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5A6" w:rsidRPr="00C2407C" w:rsidRDefault="001335A6" w:rsidP="001335A6">
      <w:pPr>
        <w:spacing w:after="0" w:line="360" w:lineRule="auto"/>
        <w:jc w:val="center"/>
        <w:rPr>
          <w:rFonts w:ascii="GHEA Grapalat" w:hAnsi="GHEA Grapalat" w:cs="Arial"/>
          <w:sz w:val="24"/>
          <w:szCs w:val="24"/>
          <w:lang w:val="hy-AM"/>
        </w:rPr>
      </w:pPr>
      <w:bookmarkStart w:id="0" w:name="_GoBack"/>
      <w:bookmarkEnd w:id="0"/>
      <w:r w:rsidRPr="00C2407C">
        <w:rPr>
          <w:rFonts w:ascii="GHEA Grapalat" w:hAnsi="GHEA Grapalat" w:cs="Arial"/>
          <w:sz w:val="24"/>
          <w:szCs w:val="24"/>
          <w:lang w:val="hy-AM"/>
        </w:rPr>
        <w:t>ՀԻՄՆԱՎՈՐՈՒՄ</w:t>
      </w:r>
    </w:p>
    <w:p w:rsidR="001335A6" w:rsidRPr="00C2407C" w:rsidRDefault="001335A6" w:rsidP="001335A6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Arial"/>
          <w:lang w:val="hy-AM"/>
        </w:rPr>
      </w:pPr>
      <w:r w:rsidRPr="00C2407C">
        <w:rPr>
          <w:rFonts w:ascii="GHEA Grapalat" w:hAnsi="GHEA Grapalat" w:cs="Arial"/>
          <w:lang w:val="af-ZA"/>
        </w:rPr>
        <w:t>«</w:t>
      </w:r>
      <w:r w:rsidRPr="00C2407C">
        <w:rPr>
          <w:rStyle w:val="Strong"/>
          <w:rFonts w:ascii="GHEA Grapalat" w:hAnsi="GHEA Grapalat" w:cs="Arial"/>
          <w:b w:val="0"/>
          <w:color w:val="000000"/>
          <w:lang w:val="hy-AM"/>
        </w:rPr>
        <w:t xml:space="preserve">ՀԱՅԱՍՏԱՆԻ ՀԱՆՐԱՊԵՏՈՒԹՅԱՆ ԿԱՌԱՎԱՐՈՒԹՅԱՆ 2004 ԹՎԱԿԱՆԻ </w:t>
      </w:r>
      <w:r w:rsidRPr="00C2407C">
        <w:rPr>
          <w:rFonts w:ascii="GHEA Grapalat" w:hAnsi="GHEA Grapalat" w:cs="Arial"/>
          <w:color w:val="000000"/>
          <w:shd w:val="clear" w:color="auto" w:fill="FFFFFF"/>
          <w:lang w:val="hy-AM"/>
        </w:rPr>
        <w:t>ՄԱՐՏԻ 4-Ի ԹԻՎ 318-Ն</w:t>
      </w:r>
      <w:r w:rsidRPr="00C2407C">
        <w:rPr>
          <w:rStyle w:val="Strong"/>
          <w:rFonts w:ascii="GHEA Grapalat" w:hAnsi="GHEA Grapalat" w:cs="Arial"/>
          <w:b w:val="0"/>
          <w:color w:val="000000"/>
          <w:lang w:val="hy-AM"/>
        </w:rPr>
        <w:t xml:space="preserve"> ՈՐՈՇՄԱՆ ՄԵՋ ՓՈՓՈԽՈՒԹՅՈՒՆ</w:t>
      </w:r>
      <w:r w:rsidR="00DB36C6" w:rsidRPr="00C2407C">
        <w:rPr>
          <w:rStyle w:val="Strong"/>
          <w:rFonts w:ascii="GHEA Grapalat" w:hAnsi="GHEA Grapalat" w:cs="Arial"/>
          <w:b w:val="0"/>
          <w:color w:val="000000"/>
          <w:lang w:val="hy-AM"/>
        </w:rPr>
        <w:t>ՆԵՐ ԵՎ ԼՐԱՑՈՒՄՆԵՐ</w:t>
      </w:r>
      <w:r w:rsidRPr="00C2407C">
        <w:rPr>
          <w:rStyle w:val="Strong"/>
          <w:rFonts w:ascii="GHEA Grapalat" w:hAnsi="GHEA Grapalat" w:cs="Arial"/>
          <w:b w:val="0"/>
          <w:color w:val="000000"/>
          <w:lang w:val="hy-AM"/>
        </w:rPr>
        <w:t xml:space="preserve"> ԿԱՏԱՐԵԼՈՒ ՄԱՍԻՆ</w:t>
      </w:r>
      <w:r w:rsidRPr="00C2407C">
        <w:rPr>
          <w:rFonts w:ascii="GHEA Grapalat" w:hAnsi="GHEA Grapalat" w:cs="Arial"/>
          <w:lang w:val="af-ZA"/>
        </w:rPr>
        <w:t>»</w:t>
      </w:r>
      <w:r w:rsidR="00CE7E16" w:rsidRPr="00C2407C">
        <w:rPr>
          <w:rFonts w:ascii="GHEA Grapalat" w:hAnsi="GHEA Grapalat" w:cs="Arial"/>
          <w:lang w:val="af-ZA"/>
        </w:rPr>
        <w:t xml:space="preserve"> </w:t>
      </w:r>
      <w:r w:rsidRPr="00C2407C">
        <w:rPr>
          <w:rFonts w:ascii="GHEA Grapalat" w:hAnsi="GHEA Grapalat" w:cs="Arial"/>
          <w:lang w:val="af-ZA"/>
        </w:rPr>
        <w:t xml:space="preserve">ՀԱՅԱՍՏԱՆԻ ՀԱՆՐԱՊԵՏՈՒԹՅԱՆ ԿԱՌԱՎԱՐՈՒԹՅԱՆ ՈՐՈՇՄԱՆ </w:t>
      </w:r>
      <w:r w:rsidRPr="00C2407C">
        <w:rPr>
          <w:rFonts w:ascii="GHEA Grapalat" w:hAnsi="GHEA Grapalat" w:cs="Arial"/>
          <w:lang w:val="hy-AM"/>
        </w:rPr>
        <w:t xml:space="preserve">ՆԱԽԱԳԾԻ </w:t>
      </w:r>
    </w:p>
    <w:p w:rsidR="001335A6" w:rsidRPr="00C2407C" w:rsidRDefault="001335A6" w:rsidP="001335A6">
      <w:pPr>
        <w:spacing w:line="360" w:lineRule="auto"/>
        <w:ind w:firstLine="851"/>
        <w:jc w:val="center"/>
        <w:rPr>
          <w:rFonts w:ascii="GHEA Grapalat" w:hAnsi="GHEA Grapalat" w:cs="Arial"/>
          <w:sz w:val="24"/>
          <w:szCs w:val="24"/>
          <w:lang w:val="af-ZA"/>
        </w:rPr>
      </w:pPr>
    </w:p>
    <w:p w:rsidR="001335A6" w:rsidRDefault="001335A6" w:rsidP="00152042">
      <w:pPr>
        <w:pStyle w:val="ListParagraph"/>
        <w:widowControl w:val="0"/>
        <w:numPr>
          <w:ilvl w:val="0"/>
          <w:numId w:val="8"/>
        </w:numPr>
        <w:adjustRightInd w:val="0"/>
        <w:spacing w:line="360" w:lineRule="auto"/>
        <w:ind w:left="0" w:firstLine="426"/>
        <w:jc w:val="center"/>
        <w:textAlignment w:val="baseline"/>
        <w:rPr>
          <w:rFonts w:ascii="GHEA Grapalat" w:hAnsi="GHEA Grapalat" w:cs="Arial"/>
          <w:color w:val="000000"/>
          <w:sz w:val="24"/>
          <w:szCs w:val="24"/>
          <w:u w:val="single"/>
          <w:lang w:val="hy-AM"/>
        </w:rPr>
      </w:pPr>
      <w:r w:rsidRPr="00C2407C">
        <w:rPr>
          <w:rFonts w:ascii="GHEA Grapalat" w:hAnsi="GHEA Grapalat" w:cs="Arial"/>
          <w:color w:val="000000"/>
          <w:sz w:val="24"/>
          <w:szCs w:val="24"/>
          <w:u w:val="single"/>
          <w:lang w:val="hy-AM"/>
        </w:rPr>
        <w:t>Ընթացիկ իրավիճակը և իրավական ակտի ընդունման անհրաժեշտությունը</w:t>
      </w:r>
    </w:p>
    <w:p w:rsidR="00152042" w:rsidRPr="00152042" w:rsidRDefault="00152042" w:rsidP="00152042">
      <w:pPr>
        <w:pStyle w:val="ListParagraph"/>
        <w:widowControl w:val="0"/>
        <w:adjustRightInd w:val="0"/>
        <w:spacing w:line="360" w:lineRule="auto"/>
        <w:ind w:left="0" w:firstLine="284"/>
        <w:jc w:val="both"/>
        <w:textAlignment w:val="baseline"/>
        <w:rPr>
          <w:rFonts w:ascii="GHEA Grapalat" w:hAnsi="GHEA Grapalat" w:cs="Arial"/>
          <w:color w:val="000000"/>
          <w:sz w:val="24"/>
          <w:szCs w:val="24"/>
          <w:u w:val="single"/>
          <w:lang w:val="hy-AM"/>
        </w:rPr>
      </w:pPr>
      <w:r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2019 թվականին ՀՀ պետական բյուջեով «Սոցիալապես անապահով և հատուկ խմբերում ընդգրկվածներին բժշկական օգնության ծառայություններ», </w:t>
      </w:r>
      <w:r w:rsidRPr="00152042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></w:t>
      </w:r>
      <w:r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Երեխաներին բժշկական օգնության ծառայություններ»  և «Ուռուցքաբանական և </w:t>
      </w:r>
      <w:r w:rsidRPr="00152042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>ա</w:t>
      </w:r>
      <w:r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>րյունաբանական հիվանդությունների բժշկական օգնության ծառայություններ» ծրագրերով նախատեսվ</w:t>
      </w:r>
      <w:r w:rsidRPr="00152042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>ում են</w:t>
      </w:r>
      <w:r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 միջոցառումներ</w:t>
      </w:r>
      <w:r w:rsidRPr="00152042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, որոնց հիման վրա հնարավորություն է առաջացել ընդլայնել </w:t>
      </w:r>
      <w:r w:rsidRPr="00C2407C">
        <w:rPr>
          <w:rFonts w:ascii="GHEA Grapalat" w:hAnsi="GHEA Grapalat" w:cs="Arial"/>
          <w:sz w:val="24"/>
          <w:szCs w:val="24"/>
          <w:lang w:val="hy-AM"/>
        </w:rPr>
        <w:t>բնակչությանը</w:t>
      </w:r>
      <w:r w:rsidRPr="00C2407C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7B5F71">
        <w:rPr>
          <w:rFonts w:ascii="GHEA Grapalat" w:hAnsi="GHEA Grapalat" w:cs="Arial"/>
          <w:sz w:val="24"/>
          <w:szCs w:val="24"/>
          <w:lang w:val="hy-AM"/>
        </w:rPr>
        <w:t xml:space="preserve">պետական պատվերի շրջանակներում </w:t>
      </w:r>
      <w:r w:rsidRPr="00C2407C">
        <w:rPr>
          <w:rFonts w:ascii="GHEA Grapalat" w:hAnsi="GHEA Grapalat" w:cs="Arial"/>
          <w:sz w:val="24"/>
          <w:szCs w:val="24"/>
          <w:lang w:val="hy-AM"/>
        </w:rPr>
        <w:t>մատուցվող</w:t>
      </w:r>
      <w:r w:rsidRPr="00C2407C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2407C">
        <w:rPr>
          <w:rFonts w:ascii="GHEA Grapalat" w:hAnsi="GHEA Grapalat" w:cs="Arial"/>
          <w:sz w:val="24"/>
          <w:szCs w:val="24"/>
          <w:lang w:val="hy-AM"/>
        </w:rPr>
        <w:t>բժշկական</w:t>
      </w:r>
      <w:r w:rsidRPr="00C2407C"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օգնության և սպաս</w:t>
      </w:r>
      <w:r w:rsidRPr="00152042">
        <w:rPr>
          <w:rFonts w:ascii="GHEA Grapalat" w:hAnsi="GHEA Grapalat" w:cs="Arial"/>
          <w:sz w:val="24"/>
          <w:szCs w:val="24"/>
          <w:lang w:val="hy-AM"/>
        </w:rPr>
        <w:t>ա</w:t>
      </w:r>
      <w:r>
        <w:rPr>
          <w:rFonts w:ascii="GHEA Grapalat" w:hAnsi="GHEA Grapalat" w:cs="Arial"/>
          <w:sz w:val="24"/>
          <w:szCs w:val="24"/>
          <w:lang w:val="hy-AM"/>
        </w:rPr>
        <w:t xml:space="preserve">րկման </w:t>
      </w:r>
      <w:r w:rsidRPr="00C2407C">
        <w:rPr>
          <w:rFonts w:ascii="GHEA Grapalat" w:hAnsi="GHEA Grapalat" w:cs="Arial"/>
          <w:sz w:val="24"/>
          <w:szCs w:val="24"/>
          <w:lang w:val="hy-AM"/>
        </w:rPr>
        <w:t>ծառայությունների</w:t>
      </w:r>
      <w:r w:rsidRPr="00C2407C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2407C">
        <w:rPr>
          <w:rFonts w:ascii="GHEA Grapalat" w:hAnsi="GHEA Grapalat" w:cs="Arial"/>
          <w:sz w:val="24"/>
          <w:szCs w:val="24"/>
          <w:lang w:val="hy-AM"/>
        </w:rPr>
        <w:t>ծավալը</w:t>
      </w:r>
      <w:r w:rsidRPr="00C2407C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2407C">
        <w:rPr>
          <w:rFonts w:ascii="GHEA Grapalat" w:hAnsi="GHEA Grapalat" w:cs="Arial"/>
          <w:sz w:val="24"/>
          <w:szCs w:val="24"/>
          <w:lang w:val="hy-AM"/>
        </w:rPr>
        <w:t>և</w:t>
      </w:r>
      <w:r w:rsidRPr="00C2407C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2407C">
        <w:rPr>
          <w:rFonts w:ascii="GHEA Grapalat" w:hAnsi="GHEA Grapalat" w:cs="Arial"/>
          <w:sz w:val="24"/>
          <w:szCs w:val="24"/>
          <w:lang w:val="hy-AM"/>
        </w:rPr>
        <w:t>դրանցից</w:t>
      </w:r>
      <w:r w:rsidRPr="00C2407C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2407C">
        <w:rPr>
          <w:rFonts w:ascii="GHEA Grapalat" w:hAnsi="GHEA Grapalat" w:cs="Arial"/>
          <w:sz w:val="24"/>
          <w:szCs w:val="24"/>
          <w:lang w:val="hy-AM"/>
        </w:rPr>
        <w:t>օգտվող</w:t>
      </w:r>
      <w:r w:rsidRPr="00C2407C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2407C">
        <w:rPr>
          <w:rFonts w:ascii="GHEA Grapalat" w:hAnsi="GHEA Grapalat" w:cs="Arial"/>
          <w:sz w:val="24"/>
          <w:szCs w:val="24"/>
          <w:lang w:val="hy-AM"/>
        </w:rPr>
        <w:t>շահառուների</w:t>
      </w:r>
      <w:r w:rsidRPr="00C2407C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C2407C">
        <w:rPr>
          <w:rFonts w:ascii="GHEA Grapalat" w:hAnsi="GHEA Grapalat" w:cs="Arial"/>
          <w:sz w:val="24"/>
          <w:szCs w:val="24"/>
          <w:lang w:val="hy-AM"/>
        </w:rPr>
        <w:t>քանակը</w:t>
      </w:r>
      <w:r w:rsidR="00994F4B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>:</w:t>
      </w:r>
    </w:p>
    <w:p w:rsidR="002A4058" w:rsidRDefault="002A4058" w:rsidP="00152042">
      <w:pPr>
        <w:pStyle w:val="ListParagraph"/>
        <w:widowControl w:val="0"/>
        <w:numPr>
          <w:ilvl w:val="0"/>
          <w:numId w:val="8"/>
        </w:numPr>
        <w:adjustRightInd w:val="0"/>
        <w:spacing w:after="0" w:line="360" w:lineRule="auto"/>
        <w:jc w:val="both"/>
        <w:textAlignment w:val="baseline"/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</w:pPr>
      <w:r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>Առաջարկվող կարգավորումների բնույթը.</w:t>
      </w:r>
    </w:p>
    <w:p w:rsidR="002A4058" w:rsidRPr="00994F4B" w:rsidRDefault="00152042" w:rsidP="00152042">
      <w:pPr>
        <w:widowControl w:val="0"/>
        <w:adjustRightInd w:val="0"/>
        <w:spacing w:after="0" w:line="360" w:lineRule="auto"/>
        <w:jc w:val="both"/>
        <w:textAlignment w:val="baseline"/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</w:pPr>
      <w:r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«ՀՀ կառավարության 2004 թվականի մարտի 4-ի թիվ 318-Ն որոշման մեջ փոփոխություններ և լրացումների կատարելու մասին» կառավարության որոշման </w:t>
      </w:r>
      <w:r w:rsidR="00A334A8" w:rsidRPr="00152042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(այսուհետ՝ որոշում) </w:t>
      </w:r>
      <w:r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>նախագծ</w:t>
      </w:r>
      <w:r w:rsidR="00994F4B" w:rsidRPr="00994F4B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>ի</w:t>
      </w:r>
      <w:r w:rsidRPr="00152042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 </w:t>
      </w:r>
      <w:r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>(այսուհետ՝ նախագիծ)</w:t>
      </w:r>
      <w:r w:rsidRPr="00152042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 </w:t>
      </w:r>
      <w:r w:rsidR="00230A63" w:rsidRPr="00152042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մեջ </w:t>
      </w:r>
      <w:r w:rsidR="00994F4B" w:rsidRPr="00994F4B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առաջարկվում է </w:t>
      </w:r>
      <w:r w:rsidR="00230A63" w:rsidRPr="00152042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կատարել են </w:t>
      </w:r>
      <w:r w:rsidR="00994F4B" w:rsidRPr="00994F4B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>հետևյալ</w:t>
      </w:r>
      <w:r w:rsidR="00230A63" w:rsidRPr="00152042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 փոփոխություններ</w:t>
      </w:r>
      <w:r w:rsidR="00994F4B" w:rsidRPr="00994F4B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>ը</w:t>
      </w:r>
      <w:r w:rsidR="00230A63" w:rsidRPr="00152042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 և լրացումներ</w:t>
      </w:r>
      <w:r w:rsidR="00994F4B" w:rsidRPr="00994F4B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>ը.</w:t>
      </w:r>
    </w:p>
    <w:p w:rsidR="00B504E7" w:rsidRPr="00C2407C" w:rsidRDefault="002A4058" w:rsidP="00152042">
      <w:pPr>
        <w:pStyle w:val="ListParagraph"/>
        <w:widowControl w:val="0"/>
        <w:adjustRightInd w:val="0"/>
        <w:spacing w:after="0" w:line="360" w:lineRule="auto"/>
        <w:ind w:left="0"/>
        <w:jc w:val="both"/>
        <w:textAlignment w:val="baseline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>1</w:t>
      </w:r>
      <w:r w:rsidRPr="00152042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>)</w:t>
      </w:r>
      <w:r w:rsidR="000A24FD"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  </w:t>
      </w:r>
      <w:r w:rsidR="00994F4B" w:rsidRPr="00994F4B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Նախագծի </w:t>
      </w:r>
      <w:r w:rsidR="00892357" w:rsidRPr="00892357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>1-ին</w:t>
      </w:r>
      <w:r w:rsidR="000A24FD"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 կետի </w:t>
      </w:r>
      <w:r w:rsidR="00152042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>2-րդ</w:t>
      </w:r>
      <w:r w:rsidR="000A24FD"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 ենթակետով</w:t>
      </w:r>
      <w:r w:rsidR="00CA701D"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 նախատեսվում է փոփոխություն կատարել որոշմամբ հաստատված հավելված</w:t>
      </w:r>
      <w:r w:rsidR="00C409CF"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 N 1-ում</w:t>
      </w:r>
      <w:r w:rsidR="00CA701D"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, </w:t>
      </w:r>
      <w:r w:rsidR="00176C8E"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ըստ </w:t>
      </w:r>
      <w:r w:rsidR="00CA701D"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>որ</w:t>
      </w:r>
      <w:r w:rsidR="00176C8E"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>ի</w:t>
      </w:r>
      <w:r w:rsidR="00CA701D"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 պետության կողմից երաշխավորված անվճար և արտոնյալ պայմաններով </w:t>
      </w:r>
      <w:r w:rsidR="00C409CF"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>բժշկական օգնության և սպասարկման իրավունք է տրվում մինչև 18 տարեկան բոլոր երեխաներին</w:t>
      </w:r>
      <w:r w:rsidR="00B504E7"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>:</w:t>
      </w:r>
      <w:r w:rsidR="00C409CF"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 </w:t>
      </w:r>
      <w:r w:rsidR="00B504E7"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>Մինչ այժմ այդ իրավունքից օգտվում էին</w:t>
      </w:r>
      <w:r w:rsidR="00C409CF"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 0-7 տարեկան</w:t>
      </w:r>
      <w:r w:rsidR="00B504E7"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>, հ</w:t>
      </w:r>
      <w:r w:rsidR="00B504E7" w:rsidRPr="00C2407C">
        <w:rPr>
          <w:rFonts w:ascii="GHEA Grapalat" w:eastAsia="Times New Roman" w:hAnsi="GHEA Grapalat" w:cs="Arial"/>
          <w:sz w:val="24"/>
          <w:szCs w:val="24"/>
          <w:lang w:val="hy-AM" w:eastAsia="ru-RU"/>
        </w:rPr>
        <w:t>աշմանդամություն ունեցող,  առանց ծնողական խնամքի մնացած, հաշմանդամություն ունեցող անձանցից բաղկացած ընտանիքների</w:t>
      </w:r>
      <w:r w:rsidR="008A1AA2" w:rsidRPr="00C2407C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, մինչև 18 տարեկան դիսպանսեր հսկողության տակ գտնվող, միածնող, 14-15 տարեկան արական սեռի, նախազորակոչային </w:t>
      </w:r>
      <w:r w:rsidR="00765160" w:rsidRPr="00C2407C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տարիքի </w:t>
      </w:r>
      <w:r w:rsidR="00B504E7" w:rsidRPr="00C2407C">
        <w:rPr>
          <w:rFonts w:ascii="GHEA Grapalat" w:eastAsia="Times New Roman" w:hAnsi="GHEA Grapalat" w:cs="Arial"/>
          <w:sz w:val="24"/>
          <w:szCs w:val="24"/>
          <w:lang w:val="hy-AM" w:eastAsia="ru-RU"/>
        </w:rPr>
        <w:t>և բազմազավակ (մինչև 18 տարեկան 4 և ավելի անչափահաս երեխաներ ունեցող) ընտանիքների երեխաները</w:t>
      </w:r>
      <w:r w:rsidR="008A1AA2" w:rsidRPr="00C2407C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: Փոփոխության արդյունքում </w:t>
      </w:r>
      <w:r w:rsidR="008A1AA2"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պետության կողմից </w:t>
      </w:r>
      <w:r w:rsidR="008A1AA2"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lastRenderedPageBreak/>
        <w:t xml:space="preserve">երաշխավորված անվճար և արտոնյալ պայմաններով բժշկական օգնության և սպասարկման իրավունք ունեցող մինչև 18 տարեկան շահառուների քանակը ավելանում է մոտ </w:t>
      </w:r>
      <w:r w:rsidR="00255872"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200,000 </w:t>
      </w:r>
      <w:r w:rsidR="008A1AA2"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>անձով:</w:t>
      </w:r>
    </w:p>
    <w:p w:rsidR="00255872" w:rsidRPr="00152042" w:rsidRDefault="002A4058" w:rsidP="00994F4B">
      <w:pPr>
        <w:spacing w:after="0" w:line="360" w:lineRule="auto"/>
        <w:jc w:val="both"/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</w:pPr>
      <w:r w:rsidRPr="00152042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2)</w:t>
      </w:r>
      <w:r w:rsidR="00994F4B" w:rsidRPr="00994F4B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55872" w:rsidRPr="00152042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Քանի որ</w:t>
      </w:r>
      <w:r w:rsidR="00F63F8A" w:rsidRPr="00152042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երեխաների մասով  </w:t>
      </w:r>
      <w:r w:rsidR="00F63F8A" w:rsidRPr="002A4058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ՀՀ պետական բյուջեի միջոցառումները նախատեսված </w:t>
      </w:r>
      <w:r w:rsidR="00F63F8A" w:rsidRPr="009C35C0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>են միայն «Երեխաներին բժշկական</w:t>
      </w:r>
      <w:r w:rsidR="00F63F8A" w:rsidRPr="00947083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 </w:t>
      </w:r>
      <w:r w:rsidR="00F63F8A" w:rsidRPr="00230A63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օգնության </w:t>
      </w:r>
      <w:r w:rsidR="00F63F8A" w:rsidRPr="002A4058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>ծառայություններ» ծրագրի մասով, ապա արտահիվանդանոցային ծրագր</w:t>
      </w:r>
      <w:r w:rsidR="003532B6" w:rsidRPr="002A4058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>եր</w:t>
      </w:r>
      <w:r w:rsidR="00F63F8A" w:rsidRPr="002A4058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ով ֆինանսավորվող </w:t>
      </w:r>
      <w:r w:rsidR="00F63F8A" w:rsidRPr="00152042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ս</w:t>
      </w:r>
      <w:r w:rsidR="00255872" w:rsidRPr="00152042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տոմատոլոգիական բժշկական օգնության և Ախտորոշման ճշտման նպատակով լաբորատոր-գործիքային ախտորոշիչ հետազոտություններ նեղ մասնագիտացված կենտրոններում» ծրագրի շրջանակներում պետության կողմից երաշխավորված անվճար և արտոնյալ պայմաններով բժշկական օգնություն և սպասարկում ստանալու իրավունք ունեցող բնակչության սոցիալապես անապահով ու առանձին (հատուկ) խմբեր</w:t>
      </w:r>
      <w:r w:rsidR="00F63F8A" w:rsidRPr="00152042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ի </w:t>
      </w:r>
      <w:r w:rsidR="003033ED" w:rsidRPr="00152042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ցանկը </w:t>
      </w:r>
      <w:r w:rsidR="00F63F8A" w:rsidRPr="00152042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մնում է նախկինը, որով և </w:t>
      </w:r>
      <w:r w:rsidR="003033ED" w:rsidRPr="00152042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պայմանավորված </w:t>
      </w:r>
      <w:r w:rsidR="000A24FD" w:rsidRPr="00152042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նախագծի</w:t>
      </w:r>
      <w:r w:rsidR="009D58DB" w:rsidRPr="00152042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92357" w:rsidRPr="00892357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>1-ին</w:t>
      </w:r>
      <w:r w:rsidR="009D58DB" w:rsidRPr="002A4058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 կետի 2-րդ ենթակետով</w:t>
      </w:r>
      <w:r w:rsidR="000A24FD" w:rsidRPr="00152042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033ED" w:rsidRPr="00152042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հաստատվում է նոր հավելված (</w:t>
      </w:r>
      <w:r w:rsidR="000C62F6" w:rsidRPr="00152042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հավելված </w:t>
      </w:r>
      <w:r w:rsidR="00255872" w:rsidRPr="00152042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N 10</w:t>
      </w:r>
      <w:r w:rsidR="003033ED" w:rsidRPr="00152042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):</w:t>
      </w:r>
    </w:p>
    <w:p w:rsidR="004427D2" w:rsidRPr="00C2407C" w:rsidRDefault="002A4058" w:rsidP="00994F4B">
      <w:pPr>
        <w:pStyle w:val="mechtex"/>
        <w:spacing w:line="360" w:lineRule="auto"/>
        <w:contextualSpacing/>
        <w:jc w:val="both"/>
        <w:rPr>
          <w:rStyle w:val="Strong"/>
          <w:rFonts w:ascii="GHEA Grapalat" w:eastAsia="Calibri" w:hAnsi="GHEA Grapalat" w:cs="Arial"/>
          <w:b w:val="0"/>
          <w:color w:val="000000"/>
          <w:sz w:val="24"/>
          <w:szCs w:val="24"/>
          <w:lang w:val="hy-AM" w:eastAsia="en-US"/>
        </w:rPr>
      </w:pPr>
      <w:r w:rsidRPr="00152042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>3)</w:t>
      </w:r>
      <w:r w:rsidR="00994F4B" w:rsidRPr="00994F4B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 </w:t>
      </w:r>
      <w:r w:rsidR="000A24FD"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Նախագծի </w:t>
      </w:r>
      <w:r w:rsidR="00892357" w:rsidRPr="00892357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>1-ին</w:t>
      </w:r>
      <w:r w:rsidR="00765160"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 կետի </w:t>
      </w:r>
      <w:r w:rsidR="000A24FD"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>3</w:t>
      </w:r>
      <w:r w:rsidR="004427D2"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-րդ, </w:t>
      </w:r>
      <w:r w:rsidR="000A24FD"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>7</w:t>
      </w:r>
      <w:r w:rsidR="004427D2"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-րդ և </w:t>
      </w:r>
      <w:r w:rsidR="000A24FD"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>8</w:t>
      </w:r>
      <w:r w:rsidR="004427D2"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-րդ ենթակետերով կատարվող փոփոխությունները և լրացումները պայմանավորված են սույն հիմնավորման </w:t>
      </w:r>
      <w:r w:rsidR="00152042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>2-րդ</w:t>
      </w:r>
      <w:r w:rsidR="004427D2"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 ենթակետով:</w:t>
      </w:r>
    </w:p>
    <w:p w:rsidR="00EB71F3" w:rsidRPr="00C2407C" w:rsidRDefault="002A4058" w:rsidP="00994F4B">
      <w:pPr>
        <w:pStyle w:val="mechtex"/>
        <w:shd w:val="clear" w:color="auto" w:fill="FFFFFF"/>
        <w:spacing w:line="360" w:lineRule="auto"/>
        <w:contextualSpacing/>
        <w:jc w:val="both"/>
        <w:rPr>
          <w:rStyle w:val="Strong"/>
          <w:rFonts w:ascii="GHEA Grapalat" w:hAnsi="GHEA Grapalat" w:cs="Arial"/>
          <w:b w:val="0"/>
          <w:sz w:val="24"/>
          <w:szCs w:val="24"/>
          <w:lang w:val="hy-AM"/>
        </w:rPr>
      </w:pPr>
      <w:r w:rsidRPr="00152042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>4)</w:t>
      </w:r>
      <w:r w:rsidR="00994F4B" w:rsidRPr="00994F4B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 </w:t>
      </w:r>
      <w:r w:rsidR="007B5F71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Նախագծի </w:t>
      </w:r>
      <w:r w:rsidR="00892357" w:rsidRPr="00892357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>1-ին</w:t>
      </w:r>
      <w:r w:rsidR="007B5F71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 կետի 4-րդ, 5-րդ</w:t>
      </w:r>
      <w:r w:rsidR="007B5F71" w:rsidRPr="007B5F71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>,</w:t>
      </w:r>
      <w:r w:rsidR="00765160"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 6-րդ</w:t>
      </w:r>
      <w:r w:rsidR="007B5F71" w:rsidRPr="007B5F71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>, 12-րդ և 13-րդ</w:t>
      </w:r>
      <w:r w:rsidR="00765160"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 ենթակետերով կատարվող փոփոխությունները և լրացումները պայմանավորված են սույն հիմնավորման 2-րդ ենթակետով:</w:t>
      </w:r>
      <w:r w:rsidR="003033ED"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 </w:t>
      </w:r>
    </w:p>
    <w:p w:rsidR="00CA701D" w:rsidRDefault="002A4058" w:rsidP="00994F4B">
      <w:pPr>
        <w:pStyle w:val="mechtex"/>
        <w:shd w:val="clear" w:color="auto" w:fill="FFFFFF"/>
        <w:spacing w:line="360" w:lineRule="auto"/>
        <w:contextualSpacing/>
        <w:jc w:val="both"/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</w:pPr>
      <w:r w:rsidRPr="00152042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>5)</w:t>
      </w:r>
      <w:r w:rsidR="00994F4B" w:rsidRPr="00994F4B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 </w:t>
      </w:r>
      <w:r w:rsidR="000C62F6"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Նախագծի </w:t>
      </w:r>
      <w:r w:rsidR="00892357" w:rsidRPr="00892357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>1-ին</w:t>
      </w:r>
      <w:r w:rsidR="000C62F6"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 կետի 9-րդ ենթակետով կատարվող լրացումով ընդլայնվում են </w:t>
      </w:r>
      <w:r w:rsidR="00CA701D"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թանկարժեք տեխնոլոգիաներով մատուցվող բժշկական օգնության և </w:t>
      </w:r>
      <w:r w:rsidR="002B39B6"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սպասարկման </w:t>
      </w:r>
      <w:r w:rsidR="00CA701D"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>ծառայություններից օգտվող շահառուների ցանկը</w:t>
      </w:r>
      <w:r w:rsidR="000C62F6"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 (նախկինում </w:t>
      </w:r>
      <w:r w:rsidR="00EB71F3"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սոցիալապես անապահով և առանձին (հատուկ) խմբերի ցանկում </w:t>
      </w:r>
      <w:r w:rsidR="000C62F6"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չընդգրկված </w:t>
      </w:r>
      <w:r w:rsidR="000C62F6" w:rsidRPr="00C2407C">
        <w:rPr>
          <w:rFonts w:ascii="GHEA Grapalat" w:hAnsi="GHEA Grapalat" w:cs="Arial"/>
          <w:sz w:val="24"/>
          <w:szCs w:val="24"/>
          <w:lang w:val="hy-AM"/>
        </w:rPr>
        <w:t xml:space="preserve">մինչև 18 տարեկան երեխաներ,  </w:t>
      </w:r>
      <w:r w:rsidR="00152042">
        <w:rPr>
          <w:rFonts w:ascii="GHEA Grapalat" w:hAnsi="GHEA Grapalat" w:cs="Arial"/>
          <w:sz w:val="24"/>
          <w:szCs w:val="24"/>
          <w:lang w:val="hy-AM"/>
        </w:rPr>
        <w:t>2-րդ</w:t>
      </w:r>
      <w:r w:rsidR="000C62F6" w:rsidRPr="00C2407C">
        <w:rPr>
          <w:rFonts w:ascii="GHEA Grapalat" w:hAnsi="GHEA Grapalat" w:cs="Arial"/>
          <w:sz w:val="24"/>
          <w:szCs w:val="24"/>
          <w:lang w:val="hy-AM"/>
        </w:rPr>
        <w:t xml:space="preserve"> խմբի հաշմանդամություն ունեցող անձինք,  2-րդ խմբի հաշմանդամություն ունեցող անձինք, ժամկետային պարտադիր զինվորական ծառայության շարքային և կրտսեր ենթասպայական կազմի զինծառայողների ընտանիքների անդամներ</w:t>
      </w:r>
      <w:r w:rsidR="00B2144F" w:rsidRPr="00C2407C">
        <w:rPr>
          <w:rFonts w:ascii="GHEA Grapalat" w:hAnsi="GHEA Grapalat" w:cs="Arial"/>
          <w:sz w:val="24"/>
          <w:szCs w:val="24"/>
          <w:lang w:val="hy-AM"/>
        </w:rPr>
        <w:t>ը</w:t>
      </w:r>
      <w:r w:rsidR="000C62F6" w:rsidRPr="00C2407C">
        <w:rPr>
          <w:rFonts w:ascii="GHEA Grapalat" w:hAnsi="GHEA Grapalat" w:cs="Arial"/>
          <w:sz w:val="24"/>
          <w:szCs w:val="24"/>
          <w:lang w:val="hy-AM"/>
        </w:rPr>
        <w:t>, Հայաստանի Հանրապետության պաշտպանության մարտական գործողությունների մասնակիցներ</w:t>
      </w:r>
      <w:r w:rsidR="00B2144F" w:rsidRPr="00C2407C">
        <w:rPr>
          <w:rFonts w:ascii="GHEA Grapalat" w:hAnsi="GHEA Grapalat" w:cs="Arial"/>
          <w:sz w:val="24"/>
          <w:szCs w:val="24"/>
          <w:lang w:val="hy-AM"/>
        </w:rPr>
        <w:t>ը</w:t>
      </w:r>
      <w:r w:rsidR="000C62F6" w:rsidRPr="00C2407C">
        <w:rPr>
          <w:rFonts w:ascii="GHEA Grapalat" w:hAnsi="GHEA Grapalat" w:cs="Arial"/>
          <w:sz w:val="24"/>
          <w:szCs w:val="24"/>
          <w:lang w:val="hy-AM"/>
        </w:rPr>
        <w:t xml:space="preserve"> և նրանց ընտանիքների անդամներ</w:t>
      </w:r>
      <w:r w:rsidR="00B2144F" w:rsidRPr="00C2407C">
        <w:rPr>
          <w:rFonts w:ascii="GHEA Grapalat" w:hAnsi="GHEA Grapalat" w:cs="Arial"/>
          <w:sz w:val="24"/>
          <w:szCs w:val="24"/>
          <w:lang w:val="hy-AM"/>
        </w:rPr>
        <w:t>ը</w:t>
      </w:r>
      <w:r w:rsidR="000C62F6" w:rsidRPr="00C2407C">
        <w:rPr>
          <w:rFonts w:ascii="GHEA Grapalat" w:hAnsi="GHEA Grapalat" w:cs="Arial"/>
          <w:sz w:val="24"/>
          <w:szCs w:val="24"/>
          <w:lang w:val="hy-AM"/>
        </w:rPr>
        <w:t>, երկարամյա ծառայության կամ հաշմանդամության զինվորական կենսաթոշակ ստացող  նախկին զինծառայողներ</w:t>
      </w:r>
      <w:r w:rsidR="00B2144F" w:rsidRPr="00C2407C">
        <w:rPr>
          <w:rFonts w:ascii="GHEA Grapalat" w:hAnsi="GHEA Grapalat" w:cs="Arial"/>
          <w:sz w:val="24"/>
          <w:szCs w:val="24"/>
          <w:lang w:val="hy-AM"/>
        </w:rPr>
        <w:t xml:space="preserve">ը, </w:t>
      </w:r>
      <w:r w:rsidR="000C62F6" w:rsidRPr="00C2407C">
        <w:rPr>
          <w:rFonts w:ascii="GHEA Grapalat" w:hAnsi="GHEA Grapalat" w:cs="Arial"/>
          <w:sz w:val="24"/>
          <w:szCs w:val="24"/>
          <w:lang w:val="hy-AM"/>
        </w:rPr>
        <w:t>ծառայության ընթացքում զոհված</w:t>
      </w:r>
      <w:r w:rsidR="00B2144F" w:rsidRPr="00C2407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C62F6" w:rsidRPr="00C2407C">
        <w:rPr>
          <w:rFonts w:ascii="GHEA Grapalat" w:hAnsi="GHEA Grapalat" w:cs="Arial"/>
          <w:sz w:val="24"/>
          <w:szCs w:val="24"/>
          <w:lang w:val="hy-AM"/>
        </w:rPr>
        <w:lastRenderedPageBreak/>
        <w:t>(մահացած) զինծառայողների ընտանիքների անդամներ</w:t>
      </w:r>
      <w:r w:rsidR="00D021A5">
        <w:rPr>
          <w:rFonts w:ascii="GHEA Grapalat" w:hAnsi="GHEA Grapalat" w:cs="Arial"/>
          <w:sz w:val="24"/>
          <w:szCs w:val="24"/>
          <w:lang w:val="hy-AM"/>
        </w:rPr>
        <w:t xml:space="preserve">ը՝ թվով մոտ </w:t>
      </w:r>
      <w:r w:rsidR="00B2144F" w:rsidRPr="00C2407C">
        <w:rPr>
          <w:rFonts w:ascii="GHEA Grapalat" w:hAnsi="GHEA Grapalat" w:cs="Arial"/>
          <w:sz w:val="24"/>
          <w:szCs w:val="24"/>
          <w:lang w:val="hy-AM"/>
        </w:rPr>
        <w:t>5</w:t>
      </w:r>
      <w:r w:rsidR="00D021A5" w:rsidRPr="00D021A5">
        <w:rPr>
          <w:rFonts w:ascii="GHEA Grapalat" w:hAnsi="GHEA Grapalat" w:cs="Arial"/>
          <w:sz w:val="24"/>
          <w:szCs w:val="24"/>
          <w:lang w:val="hy-AM"/>
        </w:rPr>
        <w:t>0</w:t>
      </w:r>
      <w:r w:rsidR="00B2144F" w:rsidRPr="00C2407C">
        <w:rPr>
          <w:rFonts w:ascii="GHEA Grapalat" w:hAnsi="GHEA Grapalat" w:cs="Arial"/>
          <w:sz w:val="24"/>
          <w:szCs w:val="24"/>
          <w:lang w:val="hy-AM"/>
        </w:rPr>
        <w:t>0,000 շահառուներ</w:t>
      </w:r>
      <w:r w:rsidR="00EB71F3" w:rsidRPr="00C2407C">
        <w:rPr>
          <w:rFonts w:ascii="GHEA Grapalat" w:hAnsi="GHEA Grapalat" w:cs="Arial"/>
          <w:sz w:val="24"/>
          <w:szCs w:val="24"/>
          <w:lang w:val="hy-AM"/>
        </w:rPr>
        <w:t>)</w:t>
      </w:r>
      <w:r w:rsidR="000C62F6" w:rsidRPr="00C2407C">
        <w:rPr>
          <w:rFonts w:ascii="GHEA Grapalat" w:hAnsi="GHEA Grapalat" w:cs="Arial"/>
          <w:sz w:val="24"/>
          <w:szCs w:val="24"/>
          <w:lang w:val="hy-AM"/>
        </w:rPr>
        <w:t>,</w:t>
      </w:r>
      <w:r w:rsidR="00CA701D"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 ինչպես նաև ծառայությունների տեսակները: Նշված շահառուների ցանկի և ծառայությունների քանակի </w:t>
      </w:r>
      <w:r w:rsidR="009E7D7C"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>փոփոխությունը</w:t>
      </w:r>
      <w:r w:rsidR="00CA701D"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 պայմանավորված է 2019 թվականի ՀՀ պետական բյուջեով </w:t>
      </w:r>
      <w:r w:rsidR="00176C8E"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>«</w:t>
      </w:r>
      <w:r w:rsidR="002B39B6"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>Ս</w:t>
      </w:r>
      <w:r w:rsidR="00176C8E"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ոցիալապես անապահով և </w:t>
      </w:r>
      <w:r w:rsidR="002B39B6"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>հատուկ</w:t>
      </w:r>
      <w:r w:rsidR="00176C8E"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 խմբերում ընդգրկվածների</w:t>
      </w:r>
      <w:r w:rsidR="002B39B6"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>ն</w:t>
      </w:r>
      <w:r w:rsidR="00176C8E"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 բժշկական օգնության ծառայություններ» </w:t>
      </w:r>
      <w:r w:rsidR="000C62F6"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և «Երեխաներին բժշկական օգնության ծառայություններ» </w:t>
      </w:r>
      <w:r w:rsidR="00176C8E"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>ծրագր</w:t>
      </w:r>
      <w:r w:rsidR="000C62F6"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>եր</w:t>
      </w:r>
      <w:r w:rsidR="00176C8E"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>ով նախատեսված</w:t>
      </w:r>
      <w:r w:rsidR="009E7D7C"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 միջոցառումների իրականացմամբ</w:t>
      </w:r>
      <w:r w:rsidR="00CA701D"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>:</w:t>
      </w:r>
      <w:r w:rsidR="009E7D7C"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 </w:t>
      </w:r>
    </w:p>
    <w:p w:rsidR="00F11ECE" w:rsidRPr="00553480" w:rsidRDefault="00152042" w:rsidP="00994F4B">
      <w:pPr>
        <w:pStyle w:val="mechtex"/>
        <w:shd w:val="clear" w:color="auto" w:fill="FFFFFF"/>
        <w:spacing w:line="360" w:lineRule="auto"/>
        <w:contextualSpacing/>
        <w:jc w:val="both"/>
        <w:rPr>
          <w:rFonts w:ascii="GHEA Grapalat" w:hAnsi="GHEA Grapalat" w:cs="Arial"/>
          <w:color w:val="000000"/>
          <w:sz w:val="24"/>
          <w:szCs w:val="24"/>
          <w:lang w:val="hy-AM"/>
        </w:rPr>
      </w:pPr>
      <w:r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>6</w:t>
      </w:r>
      <w:r w:rsidR="002A4058" w:rsidRPr="00152042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>)</w:t>
      </w:r>
      <w:r w:rsidR="00994F4B" w:rsidRPr="00994F4B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 </w:t>
      </w:r>
      <w:r w:rsidR="00F11ECE"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Նախագծի </w:t>
      </w:r>
      <w:r w:rsidR="00892357" w:rsidRPr="00892357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>1-ին</w:t>
      </w:r>
      <w:r w:rsidR="00F11ECE"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 կետի </w:t>
      </w:r>
      <w:r w:rsidR="007222DC" w:rsidRPr="007222D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>10</w:t>
      </w:r>
      <w:r w:rsidR="00F11ECE"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>-րդ ենթակետով</w:t>
      </w:r>
      <w:r w:rsidR="00F11ECE" w:rsidRPr="00F11ECE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 կատարված փոփոխությունով ավելանում են նորագույն 15 և </w:t>
      </w:r>
      <w:r w:rsidR="00F11ECE" w:rsidRPr="003538E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MeV (մեգաէլեկտրոնվոլտ) հզորություն ունեցող բժշկական գծային արագացուցիչով ճառագայթային բուժ</w:t>
      </w:r>
      <w:r w:rsidR="00F11ECE" w:rsidRPr="00F11ECE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մից օգտվող շահառուների ցանկը, ինչպես նաև նշված հզորությունից ցածր հզորություն ունեցող գծային արագացուցիչներով </w:t>
      </w:r>
      <w:r w:rsidR="003D098B" w:rsidRPr="003D098B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չարորակ նորագոյացությունների </w:t>
      </w:r>
      <w:r w:rsidR="003D098B" w:rsidRPr="00F11ECE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բուժումը</w:t>
      </w:r>
      <w:r w:rsidR="003D098B" w:rsidRPr="003D098B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պետական պատվերի շրջանակներում</w:t>
      </w:r>
      <w:r w:rsidR="003D098B" w:rsidRPr="00F11ECE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D098B" w:rsidRPr="003D098B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հասանելի կլինի </w:t>
      </w:r>
      <w:r w:rsidR="00F11ECE" w:rsidRPr="00F11ECE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ամբողջ բնակչության</w:t>
      </w:r>
      <w:r w:rsidR="00F11ECE" w:rsidRPr="003D098B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համար:</w:t>
      </w:r>
      <w:r w:rsidR="00F11ECE" w:rsidRPr="00F11ECE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553480" w:rsidRDefault="00152042" w:rsidP="00994F4B">
      <w:pPr>
        <w:pStyle w:val="mechtex"/>
        <w:shd w:val="clear" w:color="auto" w:fill="FFFFFF"/>
        <w:spacing w:line="360" w:lineRule="auto"/>
        <w:contextualSpacing/>
        <w:jc w:val="both"/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</w:pPr>
      <w:r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>7</w:t>
      </w:r>
      <w:r w:rsidRPr="00152042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) </w:t>
      </w:r>
      <w:r w:rsidR="007222DC"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Նախագծի </w:t>
      </w:r>
      <w:r w:rsidR="00892357" w:rsidRPr="00892357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>1-ին</w:t>
      </w:r>
      <w:r w:rsidR="007222DC"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 կետի </w:t>
      </w:r>
      <w:r w:rsidR="007222DC" w:rsidRPr="007222D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>1</w:t>
      </w:r>
      <w:r w:rsidR="007B5F71" w:rsidRPr="007B5F71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>1</w:t>
      </w:r>
      <w:r w:rsidR="007222DC" w:rsidRPr="00C2407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>-րդ ենթակետով</w:t>
      </w:r>
      <w:r w:rsidR="007222DC" w:rsidRPr="007222DC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 կատարված </w:t>
      </w:r>
      <w:r w:rsidR="007B5F71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>փոփոխությունը պայմանավորված է</w:t>
      </w:r>
      <w:r w:rsidR="007B5F71" w:rsidRPr="007B5F71">
        <w:rPr>
          <w:rStyle w:val="Strong"/>
          <w:rFonts w:ascii="GHEA Grapalat" w:hAnsi="GHEA Grapalat" w:cs="Arial"/>
          <w:b w:val="0"/>
          <w:color w:val="000000"/>
          <w:sz w:val="24"/>
          <w:szCs w:val="24"/>
          <w:lang w:val="hy-AM"/>
        </w:rPr>
        <w:t xml:space="preserve"> սույն հիմնավորման 5-րդ ենթակետով:</w:t>
      </w:r>
    </w:p>
    <w:p w:rsidR="0045006C" w:rsidRPr="00C2407C" w:rsidRDefault="0045006C" w:rsidP="002D2BEF">
      <w:pPr>
        <w:pStyle w:val="mechtex"/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36604E" w:rsidRPr="00C2407C" w:rsidRDefault="0036604E" w:rsidP="0036604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 w:cs="Arial"/>
          <w:u w:val="single"/>
          <w:lang w:val="hy-AM"/>
        </w:rPr>
      </w:pPr>
      <w:r w:rsidRPr="00C2407C">
        <w:rPr>
          <w:rFonts w:ascii="GHEA Grapalat" w:hAnsi="GHEA Grapalat" w:cs="Arial"/>
          <w:u w:val="single"/>
          <w:lang w:val="hy-AM"/>
        </w:rPr>
        <w:t xml:space="preserve">2. Նախագծի մշակման գործընթացում ներգրավված ինստիտուտները, անձինք </w:t>
      </w:r>
    </w:p>
    <w:p w:rsidR="0036604E" w:rsidRPr="00C2407C" w:rsidRDefault="0036604E" w:rsidP="004A787C">
      <w:pPr>
        <w:pStyle w:val="mechtex"/>
        <w:spacing w:line="360" w:lineRule="auto"/>
        <w:ind w:firstLine="54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36604E" w:rsidRPr="00C2407C" w:rsidRDefault="0036604E" w:rsidP="0036604E">
      <w:pPr>
        <w:spacing w:after="36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2407C">
        <w:rPr>
          <w:rFonts w:ascii="GHEA Grapalat" w:hAnsi="GHEA Grapalat" w:cs="Arial"/>
          <w:sz w:val="24"/>
          <w:szCs w:val="24"/>
          <w:lang w:val="af-ZA"/>
        </w:rPr>
        <w:t xml:space="preserve">Նախագծի </w:t>
      </w:r>
      <w:r w:rsidRPr="00C2407C">
        <w:rPr>
          <w:rFonts w:ascii="GHEA Grapalat" w:hAnsi="GHEA Grapalat" w:cs="Arial"/>
          <w:sz w:val="24"/>
          <w:szCs w:val="24"/>
          <w:lang w:val="hy-AM"/>
        </w:rPr>
        <w:t>մշակման</w:t>
      </w:r>
      <w:r w:rsidRPr="00C2407C">
        <w:rPr>
          <w:rFonts w:ascii="GHEA Grapalat" w:hAnsi="GHEA Grapalat" w:cs="Arial"/>
          <w:sz w:val="24"/>
          <w:szCs w:val="24"/>
          <w:lang w:val="af-ZA"/>
        </w:rPr>
        <w:t xml:space="preserve">ը մասնակցել են Հայաստանի Հանրապետության առողջապահության նախարարության </w:t>
      </w:r>
      <w:r w:rsidRPr="00C2407C">
        <w:rPr>
          <w:rFonts w:ascii="GHEA Grapalat" w:hAnsi="GHEA Grapalat" w:cs="Arial"/>
          <w:sz w:val="24"/>
          <w:szCs w:val="24"/>
          <w:lang w:val="hy-AM"/>
        </w:rPr>
        <w:t>պետական առողջապահական գործակալությ</w:t>
      </w:r>
      <w:r w:rsidR="002D2BEF" w:rsidRPr="00C2407C">
        <w:rPr>
          <w:rFonts w:ascii="GHEA Grapalat" w:hAnsi="GHEA Grapalat" w:cs="Arial"/>
          <w:sz w:val="24"/>
          <w:szCs w:val="24"/>
          <w:lang w:val="hy-AM"/>
        </w:rPr>
        <w:t>ա</w:t>
      </w:r>
      <w:r w:rsidRPr="00C2407C">
        <w:rPr>
          <w:rFonts w:ascii="GHEA Grapalat" w:hAnsi="GHEA Grapalat" w:cs="Arial"/>
          <w:sz w:val="24"/>
          <w:szCs w:val="24"/>
          <w:lang w:val="hy-AM"/>
        </w:rPr>
        <w:t>ն և</w:t>
      </w:r>
      <w:r w:rsidR="00152042" w:rsidRPr="0015204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2407C">
        <w:rPr>
          <w:rFonts w:ascii="GHEA Grapalat" w:hAnsi="GHEA Grapalat" w:cs="Arial"/>
          <w:sz w:val="24"/>
          <w:szCs w:val="24"/>
          <w:lang w:val="hy-AM"/>
        </w:rPr>
        <w:t>կառուցվածքային ստորաբաժանումների աշխատակիցները:</w:t>
      </w:r>
    </w:p>
    <w:p w:rsidR="001335A6" w:rsidRPr="00C2407C" w:rsidRDefault="0036604E" w:rsidP="007F4F5A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Arial"/>
          <w:sz w:val="24"/>
          <w:szCs w:val="24"/>
          <w:u w:val="single"/>
          <w:lang w:val="hy-AM"/>
        </w:rPr>
      </w:pPr>
      <w:r w:rsidRPr="00C2407C">
        <w:rPr>
          <w:rFonts w:ascii="GHEA Grapalat" w:hAnsi="GHEA Grapalat" w:cs="Arial"/>
          <w:sz w:val="24"/>
          <w:szCs w:val="24"/>
          <w:u w:val="single"/>
          <w:lang w:val="hy-AM"/>
        </w:rPr>
        <w:t>3</w:t>
      </w:r>
      <w:r w:rsidR="001335A6" w:rsidRPr="00C2407C">
        <w:rPr>
          <w:rFonts w:ascii="GHEA Grapalat" w:hAnsi="GHEA Grapalat" w:cs="Arial"/>
          <w:sz w:val="24"/>
          <w:szCs w:val="24"/>
          <w:u w:val="single"/>
          <w:lang w:val="hy-AM"/>
        </w:rPr>
        <w:t>. Ակնկալվող արդյունքը</w:t>
      </w:r>
    </w:p>
    <w:p w:rsidR="0036604E" w:rsidRPr="00C2407C" w:rsidRDefault="002A4058" w:rsidP="00570ED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af-ZA"/>
        </w:rPr>
      </w:pPr>
      <w:r>
        <w:rPr>
          <w:rFonts w:ascii="GHEA Grapalat" w:hAnsi="GHEA Grapalat" w:cs="Arial"/>
          <w:sz w:val="24"/>
          <w:szCs w:val="24"/>
          <w:lang w:val="hy-AM"/>
        </w:rPr>
        <w:t>Նախագծի</w:t>
      </w:r>
      <w:r w:rsidR="001335A6" w:rsidRPr="00C2407C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1335A6" w:rsidRPr="00C2407C">
        <w:rPr>
          <w:rFonts w:ascii="GHEA Grapalat" w:hAnsi="GHEA Grapalat" w:cs="Arial"/>
          <w:sz w:val="24"/>
          <w:szCs w:val="24"/>
          <w:lang w:val="hy-AM"/>
        </w:rPr>
        <w:t>ընդունումը</w:t>
      </w:r>
      <w:r w:rsidR="00C455CF" w:rsidRPr="00C2407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570ED2" w:rsidRPr="00C2407C">
        <w:rPr>
          <w:rFonts w:ascii="GHEA Grapalat" w:hAnsi="GHEA Grapalat" w:cs="Arial"/>
          <w:sz w:val="24"/>
          <w:szCs w:val="24"/>
          <w:lang w:val="hy-AM"/>
        </w:rPr>
        <w:t>հնարավորություն</w:t>
      </w:r>
      <w:r w:rsidR="00570ED2" w:rsidRPr="00C2407C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570ED2" w:rsidRPr="00C2407C">
        <w:rPr>
          <w:rFonts w:ascii="GHEA Grapalat" w:hAnsi="GHEA Grapalat" w:cs="Arial"/>
          <w:sz w:val="24"/>
          <w:szCs w:val="24"/>
          <w:lang w:val="hy-AM"/>
        </w:rPr>
        <w:t>կտա</w:t>
      </w:r>
      <w:r w:rsidR="00570ED2" w:rsidRPr="00C2407C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1174AC" w:rsidRPr="00C2407C">
        <w:rPr>
          <w:rFonts w:ascii="GHEA Grapalat" w:hAnsi="GHEA Grapalat" w:cs="Arial"/>
          <w:sz w:val="24"/>
          <w:szCs w:val="24"/>
          <w:lang w:val="hy-AM"/>
        </w:rPr>
        <w:t>ավելացնել</w:t>
      </w:r>
      <w:r w:rsidR="001174AC" w:rsidRPr="00C2407C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1174AC" w:rsidRPr="00C2407C">
        <w:rPr>
          <w:rFonts w:ascii="GHEA Grapalat" w:hAnsi="GHEA Grapalat" w:cs="Arial"/>
          <w:sz w:val="24"/>
          <w:szCs w:val="24"/>
          <w:lang w:val="hy-AM"/>
        </w:rPr>
        <w:t>բնակչությանը</w:t>
      </w:r>
      <w:r w:rsidR="001174AC" w:rsidRPr="00C2407C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7B5F71" w:rsidRPr="007B5F71">
        <w:rPr>
          <w:rFonts w:ascii="GHEA Grapalat" w:hAnsi="GHEA Grapalat" w:cs="Arial"/>
          <w:sz w:val="24"/>
          <w:szCs w:val="24"/>
          <w:lang w:val="hy-AM"/>
        </w:rPr>
        <w:t xml:space="preserve">պետական պատվերի շրջանակներում </w:t>
      </w:r>
      <w:r w:rsidR="001174AC" w:rsidRPr="00C2407C">
        <w:rPr>
          <w:rFonts w:ascii="GHEA Grapalat" w:hAnsi="GHEA Grapalat" w:cs="Arial"/>
          <w:sz w:val="24"/>
          <w:szCs w:val="24"/>
          <w:lang w:val="hy-AM"/>
        </w:rPr>
        <w:t>մատուցվող</w:t>
      </w:r>
      <w:r w:rsidR="001174AC" w:rsidRPr="00C2407C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1174AC" w:rsidRPr="00C2407C">
        <w:rPr>
          <w:rFonts w:ascii="GHEA Grapalat" w:hAnsi="GHEA Grapalat" w:cs="Arial"/>
          <w:sz w:val="24"/>
          <w:szCs w:val="24"/>
          <w:lang w:val="hy-AM"/>
        </w:rPr>
        <w:t>բժշկական</w:t>
      </w:r>
      <w:r w:rsidR="001174AC" w:rsidRPr="00C2407C">
        <w:rPr>
          <w:rFonts w:ascii="GHEA Grapalat" w:hAnsi="GHEA Grapalat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օգնությնսա և սպասրկման </w:t>
      </w:r>
      <w:r w:rsidR="001174AC" w:rsidRPr="00C2407C">
        <w:rPr>
          <w:rFonts w:ascii="GHEA Grapalat" w:hAnsi="GHEA Grapalat" w:cs="Arial"/>
          <w:sz w:val="24"/>
          <w:szCs w:val="24"/>
          <w:lang w:val="hy-AM"/>
        </w:rPr>
        <w:t>ծառայությունների</w:t>
      </w:r>
      <w:r w:rsidR="001174AC" w:rsidRPr="00C2407C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2B2769" w:rsidRPr="00C2407C">
        <w:rPr>
          <w:rFonts w:ascii="GHEA Grapalat" w:hAnsi="GHEA Grapalat" w:cs="Arial"/>
          <w:sz w:val="24"/>
          <w:szCs w:val="24"/>
          <w:lang w:val="hy-AM"/>
        </w:rPr>
        <w:t>ծավալը</w:t>
      </w:r>
      <w:r w:rsidR="002B2769" w:rsidRPr="00C2407C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2B2769" w:rsidRPr="00C2407C">
        <w:rPr>
          <w:rFonts w:ascii="GHEA Grapalat" w:hAnsi="GHEA Grapalat" w:cs="Arial"/>
          <w:sz w:val="24"/>
          <w:szCs w:val="24"/>
          <w:lang w:val="hy-AM"/>
        </w:rPr>
        <w:t>և</w:t>
      </w:r>
      <w:r w:rsidR="002B2769" w:rsidRPr="00C2407C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2B2769" w:rsidRPr="00C2407C">
        <w:rPr>
          <w:rFonts w:ascii="GHEA Grapalat" w:hAnsi="GHEA Grapalat" w:cs="Arial"/>
          <w:sz w:val="24"/>
          <w:szCs w:val="24"/>
          <w:lang w:val="hy-AM"/>
        </w:rPr>
        <w:t>դրանցից</w:t>
      </w:r>
      <w:r w:rsidR="002B2769" w:rsidRPr="00C2407C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2B2769" w:rsidRPr="00C2407C">
        <w:rPr>
          <w:rFonts w:ascii="GHEA Grapalat" w:hAnsi="GHEA Grapalat" w:cs="Arial"/>
          <w:sz w:val="24"/>
          <w:szCs w:val="24"/>
          <w:lang w:val="hy-AM"/>
        </w:rPr>
        <w:t>օգտվող</w:t>
      </w:r>
      <w:r w:rsidR="002B2769" w:rsidRPr="00C2407C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2B2769" w:rsidRPr="00C2407C">
        <w:rPr>
          <w:rFonts w:ascii="GHEA Grapalat" w:hAnsi="GHEA Grapalat" w:cs="Arial"/>
          <w:sz w:val="24"/>
          <w:szCs w:val="24"/>
          <w:lang w:val="hy-AM"/>
        </w:rPr>
        <w:t>շահառուների</w:t>
      </w:r>
      <w:r w:rsidR="002B2769" w:rsidRPr="00C2407C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2B2769" w:rsidRPr="00C2407C">
        <w:rPr>
          <w:rFonts w:ascii="GHEA Grapalat" w:hAnsi="GHEA Grapalat" w:cs="Arial"/>
          <w:sz w:val="24"/>
          <w:szCs w:val="24"/>
          <w:lang w:val="hy-AM"/>
        </w:rPr>
        <w:t>քանակը</w:t>
      </w:r>
      <w:r w:rsidR="002B2769" w:rsidRPr="00C2407C">
        <w:rPr>
          <w:rFonts w:ascii="GHEA Grapalat" w:hAnsi="GHEA Grapalat" w:cs="Arial"/>
          <w:sz w:val="24"/>
          <w:szCs w:val="24"/>
          <w:lang w:val="af-ZA"/>
        </w:rPr>
        <w:t>:</w:t>
      </w:r>
    </w:p>
    <w:p w:rsidR="0036604E" w:rsidRPr="00C2407C" w:rsidRDefault="0036604E" w:rsidP="001335A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36604E" w:rsidRPr="00C2407C" w:rsidRDefault="0036604E" w:rsidP="001335A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36604E" w:rsidRDefault="0036604E" w:rsidP="007B788A">
      <w:pPr>
        <w:tabs>
          <w:tab w:val="left" w:pos="5415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2407C">
        <w:rPr>
          <w:rFonts w:ascii="GHEA Grapalat" w:hAnsi="GHEA Grapalat" w:cs="Arial"/>
          <w:sz w:val="24"/>
          <w:szCs w:val="24"/>
          <w:lang w:val="hy-AM"/>
        </w:rPr>
        <w:tab/>
      </w:r>
    </w:p>
    <w:p w:rsidR="00CB606C" w:rsidRDefault="00CB606C" w:rsidP="007B788A">
      <w:pPr>
        <w:tabs>
          <w:tab w:val="left" w:pos="5415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CB606C" w:rsidRDefault="00CB606C" w:rsidP="00CB606C">
      <w:pPr>
        <w:widowControl w:val="0"/>
        <w:adjustRightInd w:val="0"/>
        <w:spacing w:after="0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lang w:val="hy-AM"/>
        </w:rPr>
        <w:lastRenderedPageBreak/>
        <w:t>ՏԵՂԵԿԱՆՔ</w:t>
      </w:r>
    </w:p>
    <w:p w:rsidR="00CB606C" w:rsidRDefault="00CB606C" w:rsidP="00CB606C">
      <w:pPr>
        <w:widowControl w:val="0"/>
        <w:adjustRightInd w:val="0"/>
        <w:spacing w:after="0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>ՀԱՅԱՍՏԱՆԻ ՀԱՆՐԱՊԵՏՈՒԹՅԱՆ ԿԱՌԱՎԱՐՈՒԹՅԱՆ 20</w:t>
      </w:r>
      <w:r w:rsidRPr="00442F96"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>04</w:t>
      </w:r>
      <w:r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 xml:space="preserve"> ԹՎԱԿԱՆԻ 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ՄԱՐՏԻ</w:t>
      </w:r>
      <w:r w:rsidRPr="00CB606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42F9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4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-Ի ԹԻՎ 3</w:t>
      </w:r>
      <w:r w:rsidRPr="00442F9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18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-Ն</w:t>
      </w:r>
      <w:r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 xml:space="preserve"> ՈՐՈՇՄԱՆ ՄԵՋ ՓՈՓՈԽՈՒԹՅՈՒՆՆԵՐ ԵՎ ԼՐԱՑՈՒՄՆԵՐ ԿԱՏԱՐԵԼՈՒ ՄԱՍԻՆ</w:t>
      </w:r>
      <w:r>
        <w:rPr>
          <w:rFonts w:ascii="GHEA Grapalat" w:hAnsi="GHEA Grapalat" w:cs="Sylfaen"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ԿԱՌԱՎԱՐՈՒԹՅԱՆ ՈՐՈՇՄԱՆ 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ԸՆԴՈՒՆՄԱՆ ԿԱՊԱԿՑՈՒԹՅԱՄԲ</w:t>
      </w:r>
      <w:r w:rsidRPr="00CB606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ՊԵՏԱԿԱՆ ԿԱՄ ՏԵՂԱԿԱՆ ԻՆՔՆԱԿԱՌԱՎԱՐՄԱՆ ՄԱՐՄՆԻ ԲՅՈՒՋԵՈՒՄ ԵԿԱՄՈՒՏՆԵՐԻ ԵՎ ԾԱԽՍԵՐԻ ԱՎԵԼԱՑՄԱՆ ԿԱՄ ՆՎԱԶԵՑՄԱՆ ՄԱՍԻՆ</w:t>
      </w:r>
    </w:p>
    <w:p w:rsidR="00CB606C" w:rsidRDefault="00CB606C" w:rsidP="00CB606C">
      <w:pPr>
        <w:widowControl w:val="0"/>
        <w:adjustRightInd w:val="0"/>
        <w:spacing w:line="360" w:lineRule="atLeast"/>
        <w:ind w:firstLine="284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CB606C" w:rsidRDefault="00CB606C" w:rsidP="00CB606C">
      <w:pPr>
        <w:widowControl w:val="0"/>
        <w:adjustRightInd w:val="0"/>
        <w:spacing w:after="0" w:line="360" w:lineRule="auto"/>
        <w:ind w:firstLine="567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«Հայաստանի Հանրապետության կառավարության </w:t>
      </w:r>
      <w:r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20</w:t>
      </w:r>
      <w:r w:rsidRPr="00DA041D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0</w:t>
      </w:r>
      <w:r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4 թվականի մարտի 4-ի թիվ 318-Ն որոշման մեջ փոփոխություններ և լրացումներ կատարելու մասին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» կառավարության որոշման ընդունման կապակցությամբ պետական կամ տեղական ինքնակառավարման մարմնի 2019 թվականի բյուջեում եկամուտների և ծախսերի ավելացում կամ նվազեցում չի նախատեսվում: </w:t>
      </w:r>
    </w:p>
    <w:p w:rsidR="00CB606C" w:rsidRDefault="00CB606C" w:rsidP="00CB606C">
      <w:pPr>
        <w:widowControl w:val="0"/>
        <w:adjustRightInd w:val="0"/>
        <w:spacing w:line="360" w:lineRule="atLeast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CB606C" w:rsidRDefault="00CB606C" w:rsidP="00CB606C">
      <w:pPr>
        <w:widowControl w:val="0"/>
        <w:adjustRightInd w:val="0"/>
        <w:spacing w:line="360" w:lineRule="atLeast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lang w:val="hy-AM"/>
        </w:rPr>
        <w:t>ՏԵՂԵԿԱՆՔ</w:t>
      </w:r>
    </w:p>
    <w:p w:rsidR="00CB606C" w:rsidRDefault="00CB606C" w:rsidP="00CB606C">
      <w:pPr>
        <w:widowControl w:val="0"/>
        <w:adjustRightInd w:val="0"/>
        <w:spacing w:line="360" w:lineRule="atLeast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>ՀԱՅԱՍՏԱՆԻ ՀԱՆՐԱՊԵՏՈՒԹՅԱՆ ԿԱՌԱՎԱՐՈՒԹՅԱՆ 20</w:t>
      </w:r>
      <w:r w:rsidRPr="00442F96"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>04</w:t>
      </w:r>
      <w:r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 xml:space="preserve"> ԹՎԱԿԱՆԻ 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ՄԱՐՏԻ   </w:t>
      </w:r>
      <w:r w:rsidRPr="00442F9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4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-Ի ԹԻՎ 3</w:t>
      </w:r>
      <w:r w:rsidRPr="00442F9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18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-Ն</w:t>
      </w:r>
      <w:r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 xml:space="preserve"> ՈՐՈՇՄԱՆ ՄԵՋ ՓՈՓՈԽՈՒԹՅՈՒՆՆԵՐ ԵՎ ԼՐԱՑՈՒՄՆԵՐ ԿԱՏԱՐԵԼՈՒ ՄԱՍԻՆ</w:t>
      </w:r>
      <w:r>
        <w:rPr>
          <w:rFonts w:ascii="GHEA Grapalat" w:hAnsi="GHEA Grapalat" w:cs="Sylfaen"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ԿԱՌԱՎԱՐՈՒԹՅԱՆ ՈՐՈՇՄԱՆ 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ԸՆԴՈՒՆՄԱՆ ԿԱՊԱԿՑՈՒԹՅԱՄԲ ԱՅԼ ՆՈՐՄԱՏԻՎ ԻՐԱՎԱԿԱՆ ԱԿՏԵՐԻ ԸՆԴՈՒՆՄԱՆ ԱՆՀՐԱԺԵՇՏՈՒԹՅԱՆ ՄԱՍԻՆ</w:t>
      </w:r>
    </w:p>
    <w:p w:rsidR="00CB606C" w:rsidRDefault="00CB606C" w:rsidP="00CB606C">
      <w:pPr>
        <w:widowControl w:val="0"/>
        <w:adjustRightInd w:val="0"/>
        <w:spacing w:before="100" w:beforeAutospacing="1" w:after="100" w:afterAutospacing="1" w:line="360" w:lineRule="atLeast"/>
        <w:ind w:firstLine="284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CB606C" w:rsidRPr="001960ED" w:rsidRDefault="00CB606C" w:rsidP="00CB606C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«Հայաստանի Հանրապետության կառավարության </w:t>
      </w:r>
      <w:r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20</w:t>
      </w:r>
      <w:r w:rsidRPr="00DA041D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0</w:t>
      </w:r>
      <w:r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4 թվականի մարտի 4-ի թիվ 318-Ն որոշման մեջ փոփոխություններ և լրացումներ կատարելու մասին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» կառավարության որոշման </w:t>
      </w:r>
      <w:r>
        <w:rPr>
          <w:rFonts w:ascii="GHEA Grapalat" w:hAnsi="GHEA Grapalat"/>
          <w:sz w:val="24"/>
          <w:szCs w:val="24"/>
          <w:lang w:val="hy-AM"/>
        </w:rPr>
        <w:t>ընդունման կապակցությամբ անհրաժեշտություն կառաջանա ընդունելու առողջապահության նախարարի հրամաններ:</w:t>
      </w:r>
    </w:p>
    <w:p w:rsidR="00CB606C" w:rsidRPr="00C2407C" w:rsidRDefault="00CB606C" w:rsidP="007B788A">
      <w:pPr>
        <w:tabs>
          <w:tab w:val="left" w:pos="5415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5A6CDA" w:rsidRPr="00C2407C" w:rsidRDefault="005A6CD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</w:p>
    <w:sectPr w:rsidR="005A6CDA" w:rsidRPr="00C2407C" w:rsidSect="00292090">
      <w:pgSz w:w="11906" w:h="16838" w:code="9"/>
      <w:pgMar w:top="1077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80680"/>
    <w:multiLevelType w:val="hybridMultilevel"/>
    <w:tmpl w:val="C76AD7E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97C0EA3"/>
    <w:multiLevelType w:val="hybridMultilevel"/>
    <w:tmpl w:val="BE6E1F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52EF0"/>
    <w:multiLevelType w:val="hybridMultilevel"/>
    <w:tmpl w:val="559CD506"/>
    <w:lvl w:ilvl="0" w:tplc="5644C558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7" w:hanging="360"/>
      </w:pPr>
    </w:lvl>
    <w:lvl w:ilvl="2" w:tplc="0409001B" w:tentative="1">
      <w:start w:val="1"/>
      <w:numFmt w:val="lowerRoman"/>
      <w:lvlText w:val="%3."/>
      <w:lvlJc w:val="right"/>
      <w:pPr>
        <w:ind w:left="2237" w:hanging="180"/>
      </w:pPr>
    </w:lvl>
    <w:lvl w:ilvl="3" w:tplc="0409000F" w:tentative="1">
      <w:start w:val="1"/>
      <w:numFmt w:val="decimal"/>
      <w:lvlText w:val="%4."/>
      <w:lvlJc w:val="left"/>
      <w:pPr>
        <w:ind w:left="2957" w:hanging="360"/>
      </w:pPr>
    </w:lvl>
    <w:lvl w:ilvl="4" w:tplc="04090019" w:tentative="1">
      <w:start w:val="1"/>
      <w:numFmt w:val="lowerLetter"/>
      <w:lvlText w:val="%5."/>
      <w:lvlJc w:val="left"/>
      <w:pPr>
        <w:ind w:left="3677" w:hanging="360"/>
      </w:pPr>
    </w:lvl>
    <w:lvl w:ilvl="5" w:tplc="0409001B" w:tentative="1">
      <w:start w:val="1"/>
      <w:numFmt w:val="lowerRoman"/>
      <w:lvlText w:val="%6."/>
      <w:lvlJc w:val="right"/>
      <w:pPr>
        <w:ind w:left="4397" w:hanging="180"/>
      </w:pPr>
    </w:lvl>
    <w:lvl w:ilvl="6" w:tplc="0409000F" w:tentative="1">
      <w:start w:val="1"/>
      <w:numFmt w:val="decimal"/>
      <w:lvlText w:val="%7."/>
      <w:lvlJc w:val="left"/>
      <w:pPr>
        <w:ind w:left="5117" w:hanging="360"/>
      </w:pPr>
    </w:lvl>
    <w:lvl w:ilvl="7" w:tplc="04090019" w:tentative="1">
      <w:start w:val="1"/>
      <w:numFmt w:val="lowerLetter"/>
      <w:lvlText w:val="%8."/>
      <w:lvlJc w:val="left"/>
      <w:pPr>
        <w:ind w:left="5837" w:hanging="360"/>
      </w:pPr>
    </w:lvl>
    <w:lvl w:ilvl="8" w:tplc="040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3" w15:restartNumberingAfterBreak="0">
    <w:nsid w:val="12DE0B31"/>
    <w:multiLevelType w:val="hybridMultilevel"/>
    <w:tmpl w:val="FFC85EE2"/>
    <w:lvl w:ilvl="0" w:tplc="337C67A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2EBB74CB"/>
    <w:multiLevelType w:val="hybridMultilevel"/>
    <w:tmpl w:val="8BC22D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841D5"/>
    <w:multiLevelType w:val="hybridMultilevel"/>
    <w:tmpl w:val="A2285502"/>
    <w:lvl w:ilvl="0" w:tplc="B742D84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502D1F8C"/>
    <w:multiLevelType w:val="hybridMultilevel"/>
    <w:tmpl w:val="5792FE6A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F53AAC"/>
    <w:multiLevelType w:val="hybridMultilevel"/>
    <w:tmpl w:val="A51A6D3E"/>
    <w:lvl w:ilvl="0" w:tplc="100ABEB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7A606DA"/>
    <w:multiLevelType w:val="hybridMultilevel"/>
    <w:tmpl w:val="22C40F02"/>
    <w:lvl w:ilvl="0" w:tplc="FC76E3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3136324"/>
    <w:multiLevelType w:val="hybridMultilevel"/>
    <w:tmpl w:val="38AEE64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9"/>
  </w:num>
  <w:num w:numId="5">
    <w:abstractNumId w:val="1"/>
  </w:num>
  <w:num w:numId="6">
    <w:abstractNumId w:val="2"/>
  </w:num>
  <w:num w:numId="7">
    <w:abstractNumId w:val="8"/>
  </w:num>
  <w:num w:numId="8">
    <w:abstractNumId w:val="0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ABE"/>
    <w:rsid w:val="00002AC7"/>
    <w:rsid w:val="0000370C"/>
    <w:rsid w:val="0001079D"/>
    <w:rsid w:val="000115F8"/>
    <w:rsid w:val="00011C6D"/>
    <w:rsid w:val="00012B43"/>
    <w:rsid w:val="0001490C"/>
    <w:rsid w:val="00014EAD"/>
    <w:rsid w:val="000152C4"/>
    <w:rsid w:val="00015AC3"/>
    <w:rsid w:val="000208B6"/>
    <w:rsid w:val="000219A6"/>
    <w:rsid w:val="00025585"/>
    <w:rsid w:val="00027CE2"/>
    <w:rsid w:val="000310D1"/>
    <w:rsid w:val="00032A99"/>
    <w:rsid w:val="00032DE5"/>
    <w:rsid w:val="000351D2"/>
    <w:rsid w:val="00037005"/>
    <w:rsid w:val="00037E1E"/>
    <w:rsid w:val="000430ED"/>
    <w:rsid w:val="00043FD8"/>
    <w:rsid w:val="000455F8"/>
    <w:rsid w:val="00046A2E"/>
    <w:rsid w:val="00046B2B"/>
    <w:rsid w:val="0004778F"/>
    <w:rsid w:val="0005102F"/>
    <w:rsid w:val="0005618F"/>
    <w:rsid w:val="00057808"/>
    <w:rsid w:val="00060DC5"/>
    <w:rsid w:val="00065DF9"/>
    <w:rsid w:val="00066917"/>
    <w:rsid w:val="00067FD7"/>
    <w:rsid w:val="0007565E"/>
    <w:rsid w:val="00075D75"/>
    <w:rsid w:val="00076C5A"/>
    <w:rsid w:val="00083DA3"/>
    <w:rsid w:val="00085D85"/>
    <w:rsid w:val="00087564"/>
    <w:rsid w:val="00095F00"/>
    <w:rsid w:val="000A24FD"/>
    <w:rsid w:val="000A3F8C"/>
    <w:rsid w:val="000A4765"/>
    <w:rsid w:val="000A584D"/>
    <w:rsid w:val="000A697C"/>
    <w:rsid w:val="000A7777"/>
    <w:rsid w:val="000A77ED"/>
    <w:rsid w:val="000B2DDE"/>
    <w:rsid w:val="000B5125"/>
    <w:rsid w:val="000B75B3"/>
    <w:rsid w:val="000B7BC0"/>
    <w:rsid w:val="000C2B80"/>
    <w:rsid w:val="000C59F7"/>
    <w:rsid w:val="000C62F6"/>
    <w:rsid w:val="000D03F0"/>
    <w:rsid w:val="000D368D"/>
    <w:rsid w:val="000D5821"/>
    <w:rsid w:val="000D5993"/>
    <w:rsid w:val="000E1749"/>
    <w:rsid w:val="000E2F87"/>
    <w:rsid w:val="000E644C"/>
    <w:rsid w:val="000E7B6B"/>
    <w:rsid w:val="000F0A1E"/>
    <w:rsid w:val="000F0A24"/>
    <w:rsid w:val="000F4C3B"/>
    <w:rsid w:val="000F7125"/>
    <w:rsid w:val="00100BD2"/>
    <w:rsid w:val="00104D86"/>
    <w:rsid w:val="00106AAE"/>
    <w:rsid w:val="00112CF9"/>
    <w:rsid w:val="00115F70"/>
    <w:rsid w:val="001174AC"/>
    <w:rsid w:val="00123769"/>
    <w:rsid w:val="00126A39"/>
    <w:rsid w:val="00130696"/>
    <w:rsid w:val="001335A6"/>
    <w:rsid w:val="00134076"/>
    <w:rsid w:val="001365AB"/>
    <w:rsid w:val="00142E28"/>
    <w:rsid w:val="0014364B"/>
    <w:rsid w:val="00147EC3"/>
    <w:rsid w:val="00152042"/>
    <w:rsid w:val="0015736D"/>
    <w:rsid w:val="00161420"/>
    <w:rsid w:val="0016336C"/>
    <w:rsid w:val="00163AE3"/>
    <w:rsid w:val="00163D22"/>
    <w:rsid w:val="00164BB4"/>
    <w:rsid w:val="00164D70"/>
    <w:rsid w:val="00173B8B"/>
    <w:rsid w:val="001750B4"/>
    <w:rsid w:val="00176318"/>
    <w:rsid w:val="001769EC"/>
    <w:rsid w:val="00176C8E"/>
    <w:rsid w:val="00177355"/>
    <w:rsid w:val="00184E58"/>
    <w:rsid w:val="00187075"/>
    <w:rsid w:val="00190405"/>
    <w:rsid w:val="00190AAD"/>
    <w:rsid w:val="001945F9"/>
    <w:rsid w:val="001A27CC"/>
    <w:rsid w:val="001A5F5F"/>
    <w:rsid w:val="001A65B4"/>
    <w:rsid w:val="001A7C34"/>
    <w:rsid w:val="001B2E16"/>
    <w:rsid w:val="001B6A4D"/>
    <w:rsid w:val="001C0B22"/>
    <w:rsid w:val="001C3163"/>
    <w:rsid w:val="001C3D6C"/>
    <w:rsid w:val="001C4B4A"/>
    <w:rsid w:val="001C557F"/>
    <w:rsid w:val="001C7696"/>
    <w:rsid w:val="001D4E0E"/>
    <w:rsid w:val="001D7B59"/>
    <w:rsid w:val="001E0F2A"/>
    <w:rsid w:val="001E1FDC"/>
    <w:rsid w:val="001E4B4E"/>
    <w:rsid w:val="001E69E4"/>
    <w:rsid w:val="001F29AA"/>
    <w:rsid w:val="001F3391"/>
    <w:rsid w:val="001F7277"/>
    <w:rsid w:val="001F7EF4"/>
    <w:rsid w:val="002001A7"/>
    <w:rsid w:val="00200988"/>
    <w:rsid w:val="00211B14"/>
    <w:rsid w:val="0021201B"/>
    <w:rsid w:val="002218BB"/>
    <w:rsid w:val="0022437E"/>
    <w:rsid w:val="00226368"/>
    <w:rsid w:val="00230A63"/>
    <w:rsid w:val="00232327"/>
    <w:rsid w:val="00233D7D"/>
    <w:rsid w:val="00237E12"/>
    <w:rsid w:val="00243B26"/>
    <w:rsid w:val="00243E82"/>
    <w:rsid w:val="002475D2"/>
    <w:rsid w:val="00247AA6"/>
    <w:rsid w:val="00250B5E"/>
    <w:rsid w:val="00254A05"/>
    <w:rsid w:val="00254AE4"/>
    <w:rsid w:val="00255872"/>
    <w:rsid w:val="002576B8"/>
    <w:rsid w:val="002665AC"/>
    <w:rsid w:val="00270CE1"/>
    <w:rsid w:val="0027144B"/>
    <w:rsid w:val="00271928"/>
    <w:rsid w:val="0027331B"/>
    <w:rsid w:val="0027530B"/>
    <w:rsid w:val="002806E8"/>
    <w:rsid w:val="002843FF"/>
    <w:rsid w:val="00290902"/>
    <w:rsid w:val="00292090"/>
    <w:rsid w:val="002931F3"/>
    <w:rsid w:val="002955B7"/>
    <w:rsid w:val="002A0311"/>
    <w:rsid w:val="002A052F"/>
    <w:rsid w:val="002A06B0"/>
    <w:rsid w:val="002A1016"/>
    <w:rsid w:val="002A2108"/>
    <w:rsid w:val="002A4058"/>
    <w:rsid w:val="002A47B8"/>
    <w:rsid w:val="002A47DF"/>
    <w:rsid w:val="002A720B"/>
    <w:rsid w:val="002B0590"/>
    <w:rsid w:val="002B076C"/>
    <w:rsid w:val="002B2769"/>
    <w:rsid w:val="002B39B6"/>
    <w:rsid w:val="002B3AD5"/>
    <w:rsid w:val="002B500E"/>
    <w:rsid w:val="002B62E0"/>
    <w:rsid w:val="002B6CC4"/>
    <w:rsid w:val="002C33BA"/>
    <w:rsid w:val="002C3ECD"/>
    <w:rsid w:val="002D15D8"/>
    <w:rsid w:val="002D2BEF"/>
    <w:rsid w:val="002D2DA9"/>
    <w:rsid w:val="002D6363"/>
    <w:rsid w:val="002E070D"/>
    <w:rsid w:val="002E1354"/>
    <w:rsid w:val="002E34DC"/>
    <w:rsid w:val="002F3774"/>
    <w:rsid w:val="003002C3"/>
    <w:rsid w:val="003009B4"/>
    <w:rsid w:val="00301B25"/>
    <w:rsid w:val="003033ED"/>
    <w:rsid w:val="00312A64"/>
    <w:rsid w:val="00314001"/>
    <w:rsid w:val="0032390F"/>
    <w:rsid w:val="0032464F"/>
    <w:rsid w:val="003254B0"/>
    <w:rsid w:val="003267D8"/>
    <w:rsid w:val="0033221D"/>
    <w:rsid w:val="00333633"/>
    <w:rsid w:val="003345B2"/>
    <w:rsid w:val="003359AA"/>
    <w:rsid w:val="003368E6"/>
    <w:rsid w:val="00340131"/>
    <w:rsid w:val="00341926"/>
    <w:rsid w:val="00345670"/>
    <w:rsid w:val="00345D7F"/>
    <w:rsid w:val="00346242"/>
    <w:rsid w:val="003532B6"/>
    <w:rsid w:val="00354897"/>
    <w:rsid w:val="00354982"/>
    <w:rsid w:val="003567CD"/>
    <w:rsid w:val="0036604E"/>
    <w:rsid w:val="00366C5A"/>
    <w:rsid w:val="00367159"/>
    <w:rsid w:val="00372F3F"/>
    <w:rsid w:val="00373280"/>
    <w:rsid w:val="003743A5"/>
    <w:rsid w:val="00375BFA"/>
    <w:rsid w:val="00386661"/>
    <w:rsid w:val="00386D18"/>
    <w:rsid w:val="00390972"/>
    <w:rsid w:val="00390DAE"/>
    <w:rsid w:val="00392E0E"/>
    <w:rsid w:val="003943E3"/>
    <w:rsid w:val="00394F2A"/>
    <w:rsid w:val="003976C6"/>
    <w:rsid w:val="003A27C0"/>
    <w:rsid w:val="003A41EB"/>
    <w:rsid w:val="003B10D1"/>
    <w:rsid w:val="003B4E4B"/>
    <w:rsid w:val="003B590A"/>
    <w:rsid w:val="003C0044"/>
    <w:rsid w:val="003C0BCD"/>
    <w:rsid w:val="003C18ED"/>
    <w:rsid w:val="003C5471"/>
    <w:rsid w:val="003D098B"/>
    <w:rsid w:val="003D1CAA"/>
    <w:rsid w:val="003D1CAE"/>
    <w:rsid w:val="003D1F3F"/>
    <w:rsid w:val="003D5933"/>
    <w:rsid w:val="003D6CE1"/>
    <w:rsid w:val="003E0A5A"/>
    <w:rsid w:val="003E4081"/>
    <w:rsid w:val="003E4DC0"/>
    <w:rsid w:val="003E5F4D"/>
    <w:rsid w:val="003F4C1E"/>
    <w:rsid w:val="00400488"/>
    <w:rsid w:val="00400A50"/>
    <w:rsid w:val="00406590"/>
    <w:rsid w:val="00411F5D"/>
    <w:rsid w:val="004143D4"/>
    <w:rsid w:val="004146B3"/>
    <w:rsid w:val="0042017F"/>
    <w:rsid w:val="00421A51"/>
    <w:rsid w:val="004259AA"/>
    <w:rsid w:val="00426966"/>
    <w:rsid w:val="00427743"/>
    <w:rsid w:val="004370F5"/>
    <w:rsid w:val="004427D2"/>
    <w:rsid w:val="00442DDC"/>
    <w:rsid w:val="0044489B"/>
    <w:rsid w:val="0045004A"/>
    <w:rsid w:val="0045006C"/>
    <w:rsid w:val="00450D64"/>
    <w:rsid w:val="004519F7"/>
    <w:rsid w:val="004524E1"/>
    <w:rsid w:val="00453B2A"/>
    <w:rsid w:val="00455123"/>
    <w:rsid w:val="00456F13"/>
    <w:rsid w:val="004576BB"/>
    <w:rsid w:val="00460D48"/>
    <w:rsid w:val="004619FA"/>
    <w:rsid w:val="0046207D"/>
    <w:rsid w:val="004642AA"/>
    <w:rsid w:val="0047531F"/>
    <w:rsid w:val="00476787"/>
    <w:rsid w:val="004777F3"/>
    <w:rsid w:val="004808F2"/>
    <w:rsid w:val="00482D7D"/>
    <w:rsid w:val="00483286"/>
    <w:rsid w:val="004838B5"/>
    <w:rsid w:val="0048629B"/>
    <w:rsid w:val="004875DF"/>
    <w:rsid w:val="00490832"/>
    <w:rsid w:val="00490896"/>
    <w:rsid w:val="00491EFF"/>
    <w:rsid w:val="00493ABC"/>
    <w:rsid w:val="00494393"/>
    <w:rsid w:val="00497D83"/>
    <w:rsid w:val="004A2C76"/>
    <w:rsid w:val="004A74C0"/>
    <w:rsid w:val="004A787C"/>
    <w:rsid w:val="004B04FB"/>
    <w:rsid w:val="004B4670"/>
    <w:rsid w:val="004B4BE4"/>
    <w:rsid w:val="004D516E"/>
    <w:rsid w:val="004D63A8"/>
    <w:rsid w:val="004E0632"/>
    <w:rsid w:val="004E166A"/>
    <w:rsid w:val="004E3355"/>
    <w:rsid w:val="004E5002"/>
    <w:rsid w:val="004E6F18"/>
    <w:rsid w:val="004E7C12"/>
    <w:rsid w:val="004F07CF"/>
    <w:rsid w:val="004F1B52"/>
    <w:rsid w:val="004F1EB7"/>
    <w:rsid w:val="004F3E04"/>
    <w:rsid w:val="004F5B22"/>
    <w:rsid w:val="00501D5F"/>
    <w:rsid w:val="005044F8"/>
    <w:rsid w:val="00505D6E"/>
    <w:rsid w:val="00506A32"/>
    <w:rsid w:val="0051117B"/>
    <w:rsid w:val="0051144D"/>
    <w:rsid w:val="00512AD0"/>
    <w:rsid w:val="00514564"/>
    <w:rsid w:val="00515093"/>
    <w:rsid w:val="00522E0D"/>
    <w:rsid w:val="00523C1C"/>
    <w:rsid w:val="005310E7"/>
    <w:rsid w:val="00536242"/>
    <w:rsid w:val="00537BAC"/>
    <w:rsid w:val="00542EFF"/>
    <w:rsid w:val="0054498E"/>
    <w:rsid w:val="00553480"/>
    <w:rsid w:val="005556D5"/>
    <w:rsid w:val="005566EB"/>
    <w:rsid w:val="0055699B"/>
    <w:rsid w:val="00556C07"/>
    <w:rsid w:val="005574DD"/>
    <w:rsid w:val="00564912"/>
    <w:rsid w:val="00570632"/>
    <w:rsid w:val="00570ED2"/>
    <w:rsid w:val="00571FD9"/>
    <w:rsid w:val="00572AD5"/>
    <w:rsid w:val="00574623"/>
    <w:rsid w:val="00580CD0"/>
    <w:rsid w:val="00582BF7"/>
    <w:rsid w:val="00584154"/>
    <w:rsid w:val="00593522"/>
    <w:rsid w:val="005958E2"/>
    <w:rsid w:val="005A1C38"/>
    <w:rsid w:val="005A6CDA"/>
    <w:rsid w:val="005B746A"/>
    <w:rsid w:val="005C0797"/>
    <w:rsid w:val="005C0D34"/>
    <w:rsid w:val="005C500B"/>
    <w:rsid w:val="005D1895"/>
    <w:rsid w:val="005E3356"/>
    <w:rsid w:val="005E4FDE"/>
    <w:rsid w:val="005E679E"/>
    <w:rsid w:val="006002D7"/>
    <w:rsid w:val="00602DB1"/>
    <w:rsid w:val="006032E0"/>
    <w:rsid w:val="006057AC"/>
    <w:rsid w:val="006105AA"/>
    <w:rsid w:val="0061305E"/>
    <w:rsid w:val="00614019"/>
    <w:rsid w:val="00617549"/>
    <w:rsid w:val="006207B7"/>
    <w:rsid w:val="006207E4"/>
    <w:rsid w:val="00620BFB"/>
    <w:rsid w:val="006239A6"/>
    <w:rsid w:val="00625CF9"/>
    <w:rsid w:val="00625DB5"/>
    <w:rsid w:val="0062617E"/>
    <w:rsid w:val="00630947"/>
    <w:rsid w:val="00630E89"/>
    <w:rsid w:val="00632437"/>
    <w:rsid w:val="00644E73"/>
    <w:rsid w:val="00646676"/>
    <w:rsid w:val="00646E10"/>
    <w:rsid w:val="006505FB"/>
    <w:rsid w:val="0065074A"/>
    <w:rsid w:val="00652F1A"/>
    <w:rsid w:val="00654224"/>
    <w:rsid w:val="006628C7"/>
    <w:rsid w:val="0066326F"/>
    <w:rsid w:val="0066463E"/>
    <w:rsid w:val="00667B6F"/>
    <w:rsid w:val="00670756"/>
    <w:rsid w:val="00672BF0"/>
    <w:rsid w:val="0067305C"/>
    <w:rsid w:val="00681424"/>
    <w:rsid w:val="006820C6"/>
    <w:rsid w:val="00682C88"/>
    <w:rsid w:val="00683F12"/>
    <w:rsid w:val="0069083D"/>
    <w:rsid w:val="00693839"/>
    <w:rsid w:val="0069449E"/>
    <w:rsid w:val="00694663"/>
    <w:rsid w:val="006947C0"/>
    <w:rsid w:val="006A0E72"/>
    <w:rsid w:val="006A0FE4"/>
    <w:rsid w:val="006A37C3"/>
    <w:rsid w:val="006A7381"/>
    <w:rsid w:val="006C01BA"/>
    <w:rsid w:val="006C07E5"/>
    <w:rsid w:val="006C742C"/>
    <w:rsid w:val="006C777B"/>
    <w:rsid w:val="006D3765"/>
    <w:rsid w:val="006E1E1E"/>
    <w:rsid w:val="006E5A1D"/>
    <w:rsid w:val="006E7A7F"/>
    <w:rsid w:val="006F1680"/>
    <w:rsid w:val="006F6352"/>
    <w:rsid w:val="006F76D1"/>
    <w:rsid w:val="00703052"/>
    <w:rsid w:val="0070348B"/>
    <w:rsid w:val="00703C20"/>
    <w:rsid w:val="0070671E"/>
    <w:rsid w:val="00713975"/>
    <w:rsid w:val="00715618"/>
    <w:rsid w:val="0071614D"/>
    <w:rsid w:val="007222DC"/>
    <w:rsid w:val="00722F89"/>
    <w:rsid w:val="0072334A"/>
    <w:rsid w:val="00723950"/>
    <w:rsid w:val="00724892"/>
    <w:rsid w:val="00726007"/>
    <w:rsid w:val="00726DC8"/>
    <w:rsid w:val="007338E5"/>
    <w:rsid w:val="0073777A"/>
    <w:rsid w:val="007409AF"/>
    <w:rsid w:val="00743678"/>
    <w:rsid w:val="0074566F"/>
    <w:rsid w:val="00745A1F"/>
    <w:rsid w:val="00746ADD"/>
    <w:rsid w:val="0075218E"/>
    <w:rsid w:val="00753A13"/>
    <w:rsid w:val="0075454F"/>
    <w:rsid w:val="007568AA"/>
    <w:rsid w:val="00757F8C"/>
    <w:rsid w:val="007605D1"/>
    <w:rsid w:val="00765160"/>
    <w:rsid w:val="00766EEB"/>
    <w:rsid w:val="007727E5"/>
    <w:rsid w:val="0077311D"/>
    <w:rsid w:val="0077567A"/>
    <w:rsid w:val="00776446"/>
    <w:rsid w:val="00777189"/>
    <w:rsid w:val="007833D9"/>
    <w:rsid w:val="00783A12"/>
    <w:rsid w:val="007844EB"/>
    <w:rsid w:val="007918BE"/>
    <w:rsid w:val="00791F75"/>
    <w:rsid w:val="00791FDA"/>
    <w:rsid w:val="00792BDE"/>
    <w:rsid w:val="00797D35"/>
    <w:rsid w:val="007A2B77"/>
    <w:rsid w:val="007A45E0"/>
    <w:rsid w:val="007A59EF"/>
    <w:rsid w:val="007A7A79"/>
    <w:rsid w:val="007B0FDF"/>
    <w:rsid w:val="007B12EA"/>
    <w:rsid w:val="007B1869"/>
    <w:rsid w:val="007B2E87"/>
    <w:rsid w:val="007B3E01"/>
    <w:rsid w:val="007B5F71"/>
    <w:rsid w:val="007B788A"/>
    <w:rsid w:val="007C13C9"/>
    <w:rsid w:val="007C6943"/>
    <w:rsid w:val="007D24EE"/>
    <w:rsid w:val="007D2EDF"/>
    <w:rsid w:val="007D426C"/>
    <w:rsid w:val="007D49A0"/>
    <w:rsid w:val="007D4F32"/>
    <w:rsid w:val="007E1EDB"/>
    <w:rsid w:val="007E30D6"/>
    <w:rsid w:val="007E65D6"/>
    <w:rsid w:val="007E6738"/>
    <w:rsid w:val="007F29EA"/>
    <w:rsid w:val="007F4F5A"/>
    <w:rsid w:val="007F5165"/>
    <w:rsid w:val="007F65D9"/>
    <w:rsid w:val="007F6675"/>
    <w:rsid w:val="007F669C"/>
    <w:rsid w:val="00802742"/>
    <w:rsid w:val="008056B3"/>
    <w:rsid w:val="00811421"/>
    <w:rsid w:val="008144F1"/>
    <w:rsid w:val="00822E1F"/>
    <w:rsid w:val="00824CDE"/>
    <w:rsid w:val="00826E4F"/>
    <w:rsid w:val="00831EB7"/>
    <w:rsid w:val="00832BC6"/>
    <w:rsid w:val="00837950"/>
    <w:rsid w:val="0084192F"/>
    <w:rsid w:val="00845B7A"/>
    <w:rsid w:val="008478FD"/>
    <w:rsid w:val="00850FE2"/>
    <w:rsid w:val="008539C9"/>
    <w:rsid w:val="008541D8"/>
    <w:rsid w:val="00856675"/>
    <w:rsid w:val="00857668"/>
    <w:rsid w:val="008576AA"/>
    <w:rsid w:val="0086362D"/>
    <w:rsid w:val="00863833"/>
    <w:rsid w:val="00865737"/>
    <w:rsid w:val="00866BC3"/>
    <w:rsid w:val="00870115"/>
    <w:rsid w:val="00883680"/>
    <w:rsid w:val="00884D80"/>
    <w:rsid w:val="00887683"/>
    <w:rsid w:val="008879F9"/>
    <w:rsid w:val="00891030"/>
    <w:rsid w:val="008910F0"/>
    <w:rsid w:val="008921F6"/>
    <w:rsid w:val="00892322"/>
    <w:rsid w:val="00892357"/>
    <w:rsid w:val="008A1AA2"/>
    <w:rsid w:val="008A2CCB"/>
    <w:rsid w:val="008A32B6"/>
    <w:rsid w:val="008A3FCE"/>
    <w:rsid w:val="008B233F"/>
    <w:rsid w:val="008C27CE"/>
    <w:rsid w:val="008C50A6"/>
    <w:rsid w:val="008C533F"/>
    <w:rsid w:val="008C5382"/>
    <w:rsid w:val="008D12F7"/>
    <w:rsid w:val="008D284A"/>
    <w:rsid w:val="008D7C45"/>
    <w:rsid w:val="008D7D5E"/>
    <w:rsid w:val="008E0897"/>
    <w:rsid w:val="008E49C2"/>
    <w:rsid w:val="008E4E47"/>
    <w:rsid w:val="008E5681"/>
    <w:rsid w:val="008E6A67"/>
    <w:rsid w:val="008F0419"/>
    <w:rsid w:val="008F62B9"/>
    <w:rsid w:val="008F6B4D"/>
    <w:rsid w:val="00901AF1"/>
    <w:rsid w:val="00902477"/>
    <w:rsid w:val="00905C6F"/>
    <w:rsid w:val="009172ED"/>
    <w:rsid w:val="0092120D"/>
    <w:rsid w:val="0092262C"/>
    <w:rsid w:val="00930357"/>
    <w:rsid w:val="00930525"/>
    <w:rsid w:val="009376BF"/>
    <w:rsid w:val="00947083"/>
    <w:rsid w:val="009524A7"/>
    <w:rsid w:val="00953675"/>
    <w:rsid w:val="00954329"/>
    <w:rsid w:val="009564B0"/>
    <w:rsid w:val="009565AF"/>
    <w:rsid w:val="0095751D"/>
    <w:rsid w:val="00960187"/>
    <w:rsid w:val="0097063A"/>
    <w:rsid w:val="00970E94"/>
    <w:rsid w:val="009753D8"/>
    <w:rsid w:val="00977016"/>
    <w:rsid w:val="0098285E"/>
    <w:rsid w:val="00982AE1"/>
    <w:rsid w:val="009853B3"/>
    <w:rsid w:val="00986AA9"/>
    <w:rsid w:val="00990169"/>
    <w:rsid w:val="00992A3D"/>
    <w:rsid w:val="00994F4B"/>
    <w:rsid w:val="00996405"/>
    <w:rsid w:val="009966DD"/>
    <w:rsid w:val="00996A80"/>
    <w:rsid w:val="0099727A"/>
    <w:rsid w:val="00997A10"/>
    <w:rsid w:val="009A254F"/>
    <w:rsid w:val="009A2D38"/>
    <w:rsid w:val="009A6FBC"/>
    <w:rsid w:val="009C00C9"/>
    <w:rsid w:val="009C18CE"/>
    <w:rsid w:val="009C35C0"/>
    <w:rsid w:val="009C3B77"/>
    <w:rsid w:val="009D11EC"/>
    <w:rsid w:val="009D237E"/>
    <w:rsid w:val="009D3BEE"/>
    <w:rsid w:val="009D5291"/>
    <w:rsid w:val="009D577C"/>
    <w:rsid w:val="009D587E"/>
    <w:rsid w:val="009D58DB"/>
    <w:rsid w:val="009E1C37"/>
    <w:rsid w:val="009E2EB8"/>
    <w:rsid w:val="009E3053"/>
    <w:rsid w:val="009E734E"/>
    <w:rsid w:val="009E7D7C"/>
    <w:rsid w:val="009F14A1"/>
    <w:rsid w:val="009F5E1D"/>
    <w:rsid w:val="009F65C4"/>
    <w:rsid w:val="00A0275D"/>
    <w:rsid w:val="00A04949"/>
    <w:rsid w:val="00A05104"/>
    <w:rsid w:val="00A05308"/>
    <w:rsid w:val="00A06A2C"/>
    <w:rsid w:val="00A06A32"/>
    <w:rsid w:val="00A06ADA"/>
    <w:rsid w:val="00A07E62"/>
    <w:rsid w:val="00A1315F"/>
    <w:rsid w:val="00A21FDE"/>
    <w:rsid w:val="00A25CC0"/>
    <w:rsid w:val="00A31C07"/>
    <w:rsid w:val="00A3214D"/>
    <w:rsid w:val="00A334A8"/>
    <w:rsid w:val="00A35529"/>
    <w:rsid w:val="00A35981"/>
    <w:rsid w:val="00A359E4"/>
    <w:rsid w:val="00A43236"/>
    <w:rsid w:val="00A44865"/>
    <w:rsid w:val="00A44A42"/>
    <w:rsid w:val="00A44A52"/>
    <w:rsid w:val="00A47AD4"/>
    <w:rsid w:val="00A5026B"/>
    <w:rsid w:val="00A5120E"/>
    <w:rsid w:val="00A54C29"/>
    <w:rsid w:val="00A57015"/>
    <w:rsid w:val="00A57B72"/>
    <w:rsid w:val="00A57B93"/>
    <w:rsid w:val="00A61120"/>
    <w:rsid w:val="00A64D8B"/>
    <w:rsid w:val="00A66D31"/>
    <w:rsid w:val="00A702B3"/>
    <w:rsid w:val="00A71723"/>
    <w:rsid w:val="00A721A0"/>
    <w:rsid w:val="00A7221B"/>
    <w:rsid w:val="00A93BD9"/>
    <w:rsid w:val="00A96AB2"/>
    <w:rsid w:val="00AB132F"/>
    <w:rsid w:val="00AB5A0D"/>
    <w:rsid w:val="00AB76A9"/>
    <w:rsid w:val="00AC13F6"/>
    <w:rsid w:val="00AC17E4"/>
    <w:rsid w:val="00AC248C"/>
    <w:rsid w:val="00AD0A09"/>
    <w:rsid w:val="00AD0D9E"/>
    <w:rsid w:val="00AD1DEA"/>
    <w:rsid w:val="00AD6B45"/>
    <w:rsid w:val="00AE34B1"/>
    <w:rsid w:val="00AE4085"/>
    <w:rsid w:val="00AF096E"/>
    <w:rsid w:val="00AF273C"/>
    <w:rsid w:val="00AF48E3"/>
    <w:rsid w:val="00AF6639"/>
    <w:rsid w:val="00B0034D"/>
    <w:rsid w:val="00B03F02"/>
    <w:rsid w:val="00B042F0"/>
    <w:rsid w:val="00B16876"/>
    <w:rsid w:val="00B20143"/>
    <w:rsid w:val="00B2144F"/>
    <w:rsid w:val="00B227DE"/>
    <w:rsid w:val="00B24BF2"/>
    <w:rsid w:val="00B265CD"/>
    <w:rsid w:val="00B30F92"/>
    <w:rsid w:val="00B31941"/>
    <w:rsid w:val="00B35CDE"/>
    <w:rsid w:val="00B37114"/>
    <w:rsid w:val="00B43037"/>
    <w:rsid w:val="00B44677"/>
    <w:rsid w:val="00B4468C"/>
    <w:rsid w:val="00B475F8"/>
    <w:rsid w:val="00B504E7"/>
    <w:rsid w:val="00B54257"/>
    <w:rsid w:val="00B566B7"/>
    <w:rsid w:val="00B56F0A"/>
    <w:rsid w:val="00B57A9D"/>
    <w:rsid w:val="00B83565"/>
    <w:rsid w:val="00B86631"/>
    <w:rsid w:val="00B902D7"/>
    <w:rsid w:val="00B90BE8"/>
    <w:rsid w:val="00B916AB"/>
    <w:rsid w:val="00B9269A"/>
    <w:rsid w:val="00B92D0F"/>
    <w:rsid w:val="00B93C10"/>
    <w:rsid w:val="00B95A27"/>
    <w:rsid w:val="00B95DB5"/>
    <w:rsid w:val="00BA0828"/>
    <w:rsid w:val="00BA1FC9"/>
    <w:rsid w:val="00BA61E2"/>
    <w:rsid w:val="00BB6242"/>
    <w:rsid w:val="00BB70E8"/>
    <w:rsid w:val="00BC76BD"/>
    <w:rsid w:val="00BD366F"/>
    <w:rsid w:val="00BD381C"/>
    <w:rsid w:val="00BD6B7A"/>
    <w:rsid w:val="00BE42B5"/>
    <w:rsid w:val="00BE67F3"/>
    <w:rsid w:val="00BF141A"/>
    <w:rsid w:val="00BF16DB"/>
    <w:rsid w:val="00BF4862"/>
    <w:rsid w:val="00BF5062"/>
    <w:rsid w:val="00BF5394"/>
    <w:rsid w:val="00BF6388"/>
    <w:rsid w:val="00BF72CE"/>
    <w:rsid w:val="00C01769"/>
    <w:rsid w:val="00C03BE7"/>
    <w:rsid w:val="00C06741"/>
    <w:rsid w:val="00C116BF"/>
    <w:rsid w:val="00C11C4B"/>
    <w:rsid w:val="00C12273"/>
    <w:rsid w:val="00C14956"/>
    <w:rsid w:val="00C14D1A"/>
    <w:rsid w:val="00C174B4"/>
    <w:rsid w:val="00C20E17"/>
    <w:rsid w:val="00C2166F"/>
    <w:rsid w:val="00C2407C"/>
    <w:rsid w:val="00C2630B"/>
    <w:rsid w:val="00C277C2"/>
    <w:rsid w:val="00C27F3D"/>
    <w:rsid w:val="00C34DA8"/>
    <w:rsid w:val="00C35659"/>
    <w:rsid w:val="00C409CF"/>
    <w:rsid w:val="00C42A04"/>
    <w:rsid w:val="00C4300C"/>
    <w:rsid w:val="00C44FB2"/>
    <w:rsid w:val="00C455CF"/>
    <w:rsid w:val="00C5039A"/>
    <w:rsid w:val="00C546AC"/>
    <w:rsid w:val="00C65467"/>
    <w:rsid w:val="00C65EB2"/>
    <w:rsid w:val="00C72779"/>
    <w:rsid w:val="00C77284"/>
    <w:rsid w:val="00C81039"/>
    <w:rsid w:val="00C82F4D"/>
    <w:rsid w:val="00C87230"/>
    <w:rsid w:val="00C92C7D"/>
    <w:rsid w:val="00C938C8"/>
    <w:rsid w:val="00C95D68"/>
    <w:rsid w:val="00C96B7E"/>
    <w:rsid w:val="00CA0E60"/>
    <w:rsid w:val="00CA6313"/>
    <w:rsid w:val="00CA701D"/>
    <w:rsid w:val="00CB2A98"/>
    <w:rsid w:val="00CB362C"/>
    <w:rsid w:val="00CB4AE2"/>
    <w:rsid w:val="00CB543B"/>
    <w:rsid w:val="00CB606C"/>
    <w:rsid w:val="00CB7FF1"/>
    <w:rsid w:val="00CC19F9"/>
    <w:rsid w:val="00CC4359"/>
    <w:rsid w:val="00CC4BB2"/>
    <w:rsid w:val="00CC5050"/>
    <w:rsid w:val="00CC7AD7"/>
    <w:rsid w:val="00CC7ADA"/>
    <w:rsid w:val="00CD37F9"/>
    <w:rsid w:val="00CD44E8"/>
    <w:rsid w:val="00CE42B9"/>
    <w:rsid w:val="00CE5DE1"/>
    <w:rsid w:val="00CE7E16"/>
    <w:rsid w:val="00D021A5"/>
    <w:rsid w:val="00D03B4C"/>
    <w:rsid w:val="00D04C10"/>
    <w:rsid w:val="00D069BB"/>
    <w:rsid w:val="00D102C9"/>
    <w:rsid w:val="00D11425"/>
    <w:rsid w:val="00D16AD6"/>
    <w:rsid w:val="00D2548F"/>
    <w:rsid w:val="00D2552F"/>
    <w:rsid w:val="00D3125E"/>
    <w:rsid w:val="00D32F31"/>
    <w:rsid w:val="00D35900"/>
    <w:rsid w:val="00D4097A"/>
    <w:rsid w:val="00D4099E"/>
    <w:rsid w:val="00D40E71"/>
    <w:rsid w:val="00D4506D"/>
    <w:rsid w:val="00D46364"/>
    <w:rsid w:val="00D4704E"/>
    <w:rsid w:val="00D47293"/>
    <w:rsid w:val="00D50685"/>
    <w:rsid w:val="00D51716"/>
    <w:rsid w:val="00D564AE"/>
    <w:rsid w:val="00D60DC7"/>
    <w:rsid w:val="00D617F0"/>
    <w:rsid w:val="00D6589B"/>
    <w:rsid w:val="00D67553"/>
    <w:rsid w:val="00D72317"/>
    <w:rsid w:val="00D723E5"/>
    <w:rsid w:val="00D72942"/>
    <w:rsid w:val="00D735DA"/>
    <w:rsid w:val="00D73C97"/>
    <w:rsid w:val="00D76773"/>
    <w:rsid w:val="00D76D8A"/>
    <w:rsid w:val="00D81C3A"/>
    <w:rsid w:val="00D82C13"/>
    <w:rsid w:val="00D85A48"/>
    <w:rsid w:val="00D85D2D"/>
    <w:rsid w:val="00D868CB"/>
    <w:rsid w:val="00D879DD"/>
    <w:rsid w:val="00D90E97"/>
    <w:rsid w:val="00D929EE"/>
    <w:rsid w:val="00D92E2A"/>
    <w:rsid w:val="00D93EB1"/>
    <w:rsid w:val="00D95F39"/>
    <w:rsid w:val="00DA0658"/>
    <w:rsid w:val="00DA6DCA"/>
    <w:rsid w:val="00DB14BB"/>
    <w:rsid w:val="00DB347E"/>
    <w:rsid w:val="00DB36C6"/>
    <w:rsid w:val="00DB49A7"/>
    <w:rsid w:val="00DB533E"/>
    <w:rsid w:val="00DC09EB"/>
    <w:rsid w:val="00DC1C13"/>
    <w:rsid w:val="00DC74DE"/>
    <w:rsid w:val="00DD2549"/>
    <w:rsid w:val="00DD5065"/>
    <w:rsid w:val="00DD6BC5"/>
    <w:rsid w:val="00DE3B68"/>
    <w:rsid w:val="00DE790A"/>
    <w:rsid w:val="00DF003D"/>
    <w:rsid w:val="00DF3421"/>
    <w:rsid w:val="00DF4FFE"/>
    <w:rsid w:val="00E0051D"/>
    <w:rsid w:val="00E006FE"/>
    <w:rsid w:val="00E04ABE"/>
    <w:rsid w:val="00E12FE4"/>
    <w:rsid w:val="00E207AD"/>
    <w:rsid w:val="00E250E9"/>
    <w:rsid w:val="00E32588"/>
    <w:rsid w:val="00E3344F"/>
    <w:rsid w:val="00E344BF"/>
    <w:rsid w:val="00E3520B"/>
    <w:rsid w:val="00E36FF1"/>
    <w:rsid w:val="00E407BC"/>
    <w:rsid w:val="00E4498C"/>
    <w:rsid w:val="00E449CC"/>
    <w:rsid w:val="00E45ECA"/>
    <w:rsid w:val="00E47074"/>
    <w:rsid w:val="00E515E3"/>
    <w:rsid w:val="00E60162"/>
    <w:rsid w:val="00E6033F"/>
    <w:rsid w:val="00E606D5"/>
    <w:rsid w:val="00E60CB4"/>
    <w:rsid w:val="00E65DD7"/>
    <w:rsid w:val="00E70A8B"/>
    <w:rsid w:val="00E71CC2"/>
    <w:rsid w:val="00E73F23"/>
    <w:rsid w:val="00E76250"/>
    <w:rsid w:val="00E77C34"/>
    <w:rsid w:val="00E8337E"/>
    <w:rsid w:val="00E85B8A"/>
    <w:rsid w:val="00E862F8"/>
    <w:rsid w:val="00E87A9E"/>
    <w:rsid w:val="00E919EB"/>
    <w:rsid w:val="00E94932"/>
    <w:rsid w:val="00E97F07"/>
    <w:rsid w:val="00EA3A14"/>
    <w:rsid w:val="00EA4BAB"/>
    <w:rsid w:val="00EB104B"/>
    <w:rsid w:val="00EB18C2"/>
    <w:rsid w:val="00EB1A40"/>
    <w:rsid w:val="00EB5C5C"/>
    <w:rsid w:val="00EB6747"/>
    <w:rsid w:val="00EB6C08"/>
    <w:rsid w:val="00EB71F3"/>
    <w:rsid w:val="00ED254A"/>
    <w:rsid w:val="00ED5634"/>
    <w:rsid w:val="00ED7F1E"/>
    <w:rsid w:val="00EE7919"/>
    <w:rsid w:val="00EF3752"/>
    <w:rsid w:val="00EF3F7F"/>
    <w:rsid w:val="00EF590D"/>
    <w:rsid w:val="00EF67AE"/>
    <w:rsid w:val="00F11ECE"/>
    <w:rsid w:val="00F14AB1"/>
    <w:rsid w:val="00F302EF"/>
    <w:rsid w:val="00F3184C"/>
    <w:rsid w:val="00F322F6"/>
    <w:rsid w:val="00F3471F"/>
    <w:rsid w:val="00F37202"/>
    <w:rsid w:val="00F46E85"/>
    <w:rsid w:val="00F47B8A"/>
    <w:rsid w:val="00F551EB"/>
    <w:rsid w:val="00F5687C"/>
    <w:rsid w:val="00F631B0"/>
    <w:rsid w:val="00F63F8A"/>
    <w:rsid w:val="00F64818"/>
    <w:rsid w:val="00F66FFE"/>
    <w:rsid w:val="00F70D9B"/>
    <w:rsid w:val="00F714A2"/>
    <w:rsid w:val="00F7644E"/>
    <w:rsid w:val="00F809B9"/>
    <w:rsid w:val="00F9778A"/>
    <w:rsid w:val="00F9785C"/>
    <w:rsid w:val="00FA1903"/>
    <w:rsid w:val="00FA7470"/>
    <w:rsid w:val="00FB47B8"/>
    <w:rsid w:val="00FB66FA"/>
    <w:rsid w:val="00FB7885"/>
    <w:rsid w:val="00FC3418"/>
    <w:rsid w:val="00FC5ECD"/>
    <w:rsid w:val="00FC60E8"/>
    <w:rsid w:val="00FC7AA7"/>
    <w:rsid w:val="00FD13FD"/>
    <w:rsid w:val="00FD251B"/>
    <w:rsid w:val="00FD51A5"/>
    <w:rsid w:val="00FD536A"/>
    <w:rsid w:val="00FD5B56"/>
    <w:rsid w:val="00FD7509"/>
    <w:rsid w:val="00FD7CC5"/>
    <w:rsid w:val="00FE2634"/>
    <w:rsid w:val="00FE2A43"/>
    <w:rsid w:val="00FE6B5D"/>
    <w:rsid w:val="00FE7E0F"/>
    <w:rsid w:val="00FF0EF9"/>
    <w:rsid w:val="00FF190F"/>
    <w:rsid w:val="00FF32A9"/>
    <w:rsid w:val="00FF5F13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AA56E83-4C7A-4C20-ACDC-6A1DDBD4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163"/>
    <w:pPr>
      <w:spacing w:after="200" w:line="276" w:lineRule="auto"/>
    </w:pPr>
    <w:rPr>
      <w:rFonts w:cs="Calibri"/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177355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F809B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rsid w:val="00E0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E04ABE"/>
    <w:rPr>
      <w:rFonts w:cs="Times New Roman"/>
      <w:b/>
    </w:rPr>
  </w:style>
  <w:style w:type="paragraph" w:customStyle="1" w:styleId="1">
    <w:name w:val="Знак Знак1"/>
    <w:basedOn w:val="Normal"/>
    <w:uiPriority w:val="99"/>
    <w:rsid w:val="00811421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1A7C34"/>
    <w:pPr>
      <w:spacing w:after="0" w:line="240" w:lineRule="auto"/>
    </w:pPr>
    <w:rPr>
      <w:rFonts w:ascii="Times New Roman" w:hAnsi="Times New Roman" w:cs="Times New Roman"/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582BF7"/>
    <w:rPr>
      <w:rFonts w:ascii="Times New Roman" w:hAnsi="Times New Roman" w:cs="Times New Roman"/>
      <w:sz w:val="2"/>
      <w:lang w:eastAsia="en-US"/>
    </w:rPr>
  </w:style>
  <w:style w:type="paragraph" w:styleId="BodyTextIndent">
    <w:name w:val="Body Text Indent"/>
    <w:basedOn w:val="Normal"/>
    <w:link w:val="BodyTextIndentChar1"/>
    <w:uiPriority w:val="99"/>
    <w:semiHidden/>
    <w:rsid w:val="00394F2A"/>
    <w:pPr>
      <w:spacing w:after="120" w:line="240" w:lineRule="auto"/>
      <w:ind w:left="283"/>
    </w:pPr>
    <w:rPr>
      <w:rFonts w:ascii="Times Armenian" w:hAnsi="Times Armenian" w:cs="Times New Roman"/>
      <w:sz w:val="24"/>
      <w:szCs w:val="20"/>
      <w:lang w:val="en-US"/>
    </w:rPr>
  </w:style>
  <w:style w:type="character" w:customStyle="1" w:styleId="BodyTextIndentChar">
    <w:name w:val="Body Text Indent Char"/>
    <w:uiPriority w:val="99"/>
    <w:semiHidden/>
    <w:locked/>
    <w:rsid w:val="00345670"/>
    <w:rPr>
      <w:rFonts w:cs="Times New Roman"/>
      <w:lang w:eastAsia="en-US"/>
    </w:rPr>
  </w:style>
  <w:style w:type="character" w:customStyle="1" w:styleId="BodyTextIndentChar1">
    <w:name w:val="Body Text Indent Char1"/>
    <w:link w:val="BodyTextIndent"/>
    <w:uiPriority w:val="99"/>
    <w:semiHidden/>
    <w:locked/>
    <w:rsid w:val="00394F2A"/>
    <w:rPr>
      <w:rFonts w:ascii="Times Armenian" w:hAnsi="Times Armenian"/>
      <w:sz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rsid w:val="009C3B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9C3B77"/>
    <w:rPr>
      <w:rFonts w:ascii="Calibri" w:hAnsi="Calibri" w:cs="Calibri"/>
      <w:lang w:val="ru-RU" w:eastAsia="en-US" w:bidi="ar-SA"/>
    </w:rPr>
  </w:style>
  <w:style w:type="character" w:styleId="CommentReference">
    <w:name w:val="annotation reference"/>
    <w:uiPriority w:val="99"/>
    <w:semiHidden/>
    <w:rsid w:val="00D72942"/>
    <w:rPr>
      <w:rFonts w:cs="Times New Roman"/>
      <w:sz w:val="16"/>
      <w:szCs w:val="16"/>
    </w:rPr>
  </w:style>
  <w:style w:type="character" w:customStyle="1" w:styleId="Heading1Char1">
    <w:name w:val="Heading 1 Char1"/>
    <w:link w:val="Heading1"/>
    <w:uiPriority w:val="99"/>
    <w:locked/>
    <w:rsid w:val="00177355"/>
    <w:rPr>
      <w:rFonts w:ascii="Cambria" w:hAnsi="Cambria" w:cs="Times New Roman"/>
      <w:b/>
      <w:bCs/>
      <w:kern w:val="32"/>
      <w:sz w:val="32"/>
      <w:szCs w:val="32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FD251B"/>
  </w:style>
  <w:style w:type="paragraph" w:customStyle="1" w:styleId="mechtex">
    <w:name w:val="mechtex"/>
    <w:basedOn w:val="Normal"/>
    <w:link w:val="mechtexChar"/>
    <w:rsid w:val="00D90E97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rsid w:val="00D90E97"/>
    <w:rPr>
      <w:rFonts w:ascii="Arial Armenian" w:eastAsia="Times New Rom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36604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locked/>
    <w:rsid w:val="0072334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0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058"/>
    <w:rPr>
      <w:rFonts w:ascii="Calibri" w:hAnsi="Calibri" w:cs="Calibri"/>
      <w:b/>
      <w:bCs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6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8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F315-1FFB-4CAC-B2AF-79BFA447B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903</Words>
  <Characters>5153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PHCR</Company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Yana Boyajyan</dc:creator>
  <cp:keywords>https://mul2.gov.am/tasks/86642/oneclick/2.HIMNAVORUM-TEGHEKANQNER-25.06.2019.docx?token=8a767d1f5c9be51675c63f6787878e2e</cp:keywords>
  <cp:lastModifiedBy>Yana Boyajyan</cp:lastModifiedBy>
  <cp:revision>2</cp:revision>
  <dcterms:created xsi:type="dcterms:W3CDTF">2019-06-25T06:19:00Z</dcterms:created>
  <dcterms:modified xsi:type="dcterms:W3CDTF">2019-06-25T06:19:00Z</dcterms:modified>
</cp:coreProperties>
</file>