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E2" w:rsidRDefault="006548E2" w:rsidP="006548E2">
      <w:pPr>
        <w:spacing w:after="0" w:line="360" w:lineRule="auto"/>
        <w:ind w:firstLine="851"/>
        <w:jc w:val="center"/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</w:pPr>
      <w:r w:rsidRPr="00C774F4">
        <w:rPr>
          <w:rFonts w:ascii="GHEA Grapalat" w:hAnsi="GHEA Grapalat"/>
          <w:b/>
          <w:sz w:val="24"/>
          <w:szCs w:val="24"/>
        </w:rPr>
        <w:t>ՀԻՄՆԱՎՈՐՈՒՄ</w:t>
      </w:r>
    </w:p>
    <w:p w:rsidR="00B1398A" w:rsidRPr="00092128" w:rsidRDefault="00B1398A" w:rsidP="00B1398A">
      <w:pPr>
        <w:spacing w:after="0" w:line="240" w:lineRule="auto"/>
        <w:ind w:firstLine="708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ԵՎ ԱՅՆ ՀԻՎԱՆԴՈՒԹՅՈՒՆՆԵՐԻ ՑԱՆԿԵՐԸ, ՈՐՈՆՑ ԴԵՊՔՈՒՄ ԴԵՂԵՐԸ ՇԱՀԱՌՈՒՆԵՐԻՆ ՀԱՏԿԱՑՎՈՒՄ ԵՆ ԴՐԱՆՑ ԱՐԺԵՔԻ ԼՐԻՎ ԿԱՄ ՄԱՍՆԱԿԻ ՓՈԽՀԱՏՈՒՑՄԱՄԲ, ԻՆՉՊԵՍ ՆԱԵՎ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ԱՅԴ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2006 ԹՎԱԿԱՆԻ ՆՈՅԵՄԲԵՐԻ 23-Ի N 1717-Ն ՈՐՈՇՈՒՄՆ ՈՒԺԸ ԿՈՐՑՐԱԾ ՃԱՆԱՉԵԼՈՒ ՄԱՍԻՆ» ՆԱԽԱԳԾԻ </w:t>
      </w:r>
      <w:r w:rsidRPr="00092128">
        <w:rPr>
          <w:rFonts w:ascii="GHEA Grapalat" w:hAnsi="GHEA Grapalat" w:cs="Sylfaen"/>
          <w:b/>
          <w:sz w:val="24"/>
          <w:szCs w:val="24"/>
          <w:lang w:val="hy-AM"/>
        </w:rPr>
        <w:t>ՎԵՐԱԲԵՐՅԱԼ ՍՏԱՑՎԱԾ</w:t>
      </w:r>
      <w:r w:rsidRPr="0009212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92128">
        <w:rPr>
          <w:rFonts w:ascii="GHEA Grapalat" w:hAnsi="GHEA Grapalat" w:cs="Sylfaen"/>
          <w:b/>
          <w:bCs/>
          <w:sz w:val="24"/>
          <w:szCs w:val="24"/>
          <w:lang w:val="hy-AM"/>
        </w:rPr>
        <w:t>ԴԻՏՈՂՈՒԹՅՈՒՆՆԵՐԻ</w:t>
      </w:r>
      <w:r w:rsidRPr="0009212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92128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09212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92128">
        <w:rPr>
          <w:rFonts w:ascii="GHEA Grapalat" w:hAnsi="GHEA Grapalat" w:cs="Sylfaen"/>
          <w:b/>
          <w:bCs/>
          <w:sz w:val="24"/>
          <w:szCs w:val="24"/>
          <w:lang w:val="hy-AM"/>
        </w:rPr>
        <w:t>ԱՌԱՋԱՐԿՈՒԹՅՈՒՆՆԵՐԻ</w:t>
      </w:r>
    </w:p>
    <w:p w:rsidR="006548E2" w:rsidRPr="00B73FB8" w:rsidRDefault="006548E2" w:rsidP="006548E2">
      <w:pPr>
        <w:spacing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3FB8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 w:rsidRPr="00B73FB8">
        <w:rPr>
          <w:rFonts w:ascii="GHEA Grapalat" w:hAnsi="GHEA Grapalat" w:cs="Sylfaen"/>
          <w:b/>
          <w:sz w:val="24"/>
          <w:szCs w:val="24"/>
          <w:lang w:val="hy-AM" w:eastAsia="ko-KR"/>
        </w:rPr>
        <w:t xml:space="preserve">ԱՌԱՎԱՐՈՒԹՅԱՆ ՈՐՈՇՄԱՆ </w:t>
      </w:r>
      <w:r w:rsidRPr="00B73FB8">
        <w:rPr>
          <w:rFonts w:ascii="GHEA Grapalat" w:hAnsi="GHEA Grapalat"/>
          <w:b/>
          <w:sz w:val="24"/>
          <w:szCs w:val="24"/>
          <w:lang w:val="hy-AM"/>
        </w:rPr>
        <w:t>ՆԱԽԱԳԾԻ ԸՆԴՈՒՆՄԱՆ ՄԱՍԻՆ</w:t>
      </w:r>
    </w:p>
    <w:p w:rsidR="006548E2" w:rsidRPr="00C774F4" w:rsidRDefault="006548E2" w:rsidP="006548E2">
      <w:pPr>
        <w:spacing w:after="0" w:line="240" w:lineRule="auto"/>
        <w:ind w:firstLine="851"/>
        <w:jc w:val="center"/>
        <w:rPr>
          <w:rFonts w:ascii="GHEA Grapalat" w:hAnsi="GHEA Grapalat" w:cs="Calibri"/>
          <w:sz w:val="24"/>
          <w:szCs w:val="24"/>
          <w:lang w:val="hy-AM"/>
        </w:rPr>
      </w:pPr>
    </w:p>
    <w:p w:rsidR="006548E2" w:rsidRPr="00C774F4" w:rsidRDefault="006548E2" w:rsidP="006548E2">
      <w:pPr>
        <w:spacing w:after="0" w:line="240" w:lineRule="auto"/>
        <w:ind w:firstLine="851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</w:p>
    <w:p w:rsidR="006548E2" w:rsidRPr="00C774F4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774F4">
        <w:rPr>
          <w:rFonts w:ascii="GHEA Grapalat" w:hAnsi="GHEA Grapalat"/>
          <w:b/>
          <w:sz w:val="24"/>
          <w:szCs w:val="24"/>
          <w:lang w:val="hy-AM"/>
        </w:rPr>
        <w:t>1.</w:t>
      </w:r>
      <w:r w:rsidRPr="00C774F4">
        <w:rPr>
          <w:rFonts w:ascii="GHEA Grapalat" w:hAnsi="GHEA Grapalat"/>
          <w:b/>
          <w:sz w:val="24"/>
          <w:szCs w:val="24"/>
          <w:lang w:val="hy-AM"/>
        </w:rPr>
        <w:tab/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C774F4">
        <w:rPr>
          <w:rFonts w:ascii="GHEA Grapalat" w:hAnsi="GHEA Grapalat"/>
          <w:b/>
          <w:sz w:val="24"/>
          <w:szCs w:val="24"/>
          <w:lang w:val="hy-AM"/>
        </w:rPr>
        <w:t>).</w:t>
      </w:r>
    </w:p>
    <w:p w:rsidR="006548E2" w:rsidRPr="00C774F4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774F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հարաբերությունների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ներկա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C774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 w:cs="Sylfaen"/>
          <w:b/>
          <w:sz w:val="24"/>
          <w:szCs w:val="24"/>
          <w:lang w:val="hy-AM"/>
        </w:rPr>
        <w:t>հիմնախնդիրները.</w:t>
      </w:r>
    </w:p>
    <w:p w:rsidR="006548E2" w:rsidRPr="00C774F4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ab/>
      </w:r>
      <w:r w:rsidRPr="00C774F4">
        <w:rPr>
          <w:rFonts w:ascii="GHEA Grapalat" w:hAnsi="GHEA Grapalat"/>
          <w:sz w:val="24"/>
          <w:szCs w:val="24"/>
          <w:lang w:val="hy-AM"/>
        </w:rPr>
        <w:tab/>
        <w:t xml:space="preserve">«Բնակչության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>ինչպես նա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="00B1398A">
        <w:rPr>
          <w:rFonts w:ascii="GHEA Grapalat" w:hAnsi="GHEA Grapalat"/>
          <w:bCs/>
          <w:sz w:val="24"/>
          <w:szCs w:val="24"/>
          <w:lang w:val="hy-AM"/>
        </w:rPr>
        <w:t xml:space="preserve"> այդ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բնակչության սոցիալական կամ հատուկ խմբերի ցանկում ընդգրկված շահառուներին առողջապահության նախարարության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առողջության առաջնային պահպանման ծառայություններ մատուցող բժշկական կազմակերպությունների միջոցով դեղերի հատկացման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փոխհատուցման կարգը սահմանելու</w:t>
      </w:r>
      <w:r w:rsidR="00B1398A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կառավարության 2006 թվականի նոյեմբերի 23-ի N 1717-Ն որոշումն ուժը կորցրած ճանաչելու մասին» 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առավարության որոշման նախագծի (այսուհետ՝ Նախագիծ) ընդունումը պայմանավորված է «Դեղերի մասին» օրենքի կիրարկումն ապահովող միջոցառման կատարմամբ, ինչպես նաև առողջապահության նախարարության քաղաքականությամբ` բնակչության առավել խոցելի խմբերին բժշկական օգնության և </w:t>
      </w:r>
      <w:r w:rsidRPr="00C774F4">
        <w:rPr>
          <w:rFonts w:ascii="GHEA Grapalat" w:hAnsi="GHEA Grapalat"/>
          <w:sz w:val="24"/>
          <w:szCs w:val="24"/>
          <w:lang w:val="hy-AM"/>
        </w:rPr>
        <w:lastRenderedPageBreak/>
        <w:t xml:space="preserve">սպասարկման, ինչպես նաև համապատասխան դեղերի տրամադրման ծառայությունները մատչելի և հասանելի դարձնելուն: </w:t>
      </w:r>
    </w:p>
    <w:p w:rsidR="006548E2" w:rsidRPr="00C774F4" w:rsidRDefault="006548E2" w:rsidP="006548E2">
      <w:pPr>
        <w:tabs>
          <w:tab w:val="left" w:pos="567"/>
          <w:tab w:val="left" w:pos="851"/>
        </w:tabs>
        <w:spacing w:line="360" w:lineRule="auto"/>
        <w:ind w:left="567" w:right="75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>Մասնավորապես`</w:t>
      </w:r>
    </w:p>
    <w:p w:rsidR="006548E2" w:rsidRPr="00C774F4" w:rsidRDefault="006548E2" w:rsidP="004F06B7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right="7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>գործող որոշման 1-ին ցանկում</w:t>
      </w:r>
      <w:r w:rsidR="000F49F0" w:rsidRPr="000F49F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49F0">
        <w:rPr>
          <w:rFonts w:ascii="GHEA Grapalat" w:hAnsi="GHEA Grapalat"/>
          <w:sz w:val="24"/>
          <w:szCs w:val="24"/>
          <w:lang w:val="hy-AM"/>
        </w:rPr>
        <w:t>բնակչության սոցիալական կամ հատուկ խմբերի ցանկ</w:t>
      </w:r>
      <w:r w:rsidR="000F49F0" w:rsidRPr="000F49F0">
        <w:rPr>
          <w:rFonts w:ascii="GHEA Grapalat" w:hAnsi="GHEA Grapalat"/>
          <w:sz w:val="24"/>
          <w:szCs w:val="24"/>
          <w:lang w:val="hy-AM"/>
        </w:rPr>
        <w:t>),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9F0">
        <w:rPr>
          <w:rFonts w:ascii="GHEA Grapalat" w:hAnsi="GHEA Grapalat"/>
          <w:sz w:val="24"/>
          <w:szCs w:val="24"/>
          <w:lang w:val="hy-AM"/>
        </w:rPr>
        <w:t>ընդգրկված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շահառուներին, հիվանդության դեպքում, դեղերը հատկացվում են լրիվ փոխհատուցմամբ,</w:t>
      </w:r>
      <w:r w:rsidR="00FD41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4F4">
        <w:rPr>
          <w:rFonts w:ascii="GHEA Grapalat" w:hAnsi="GHEA Grapalat"/>
          <w:sz w:val="24"/>
          <w:szCs w:val="24"/>
          <w:lang w:val="hy-AM"/>
        </w:rPr>
        <w:t>ներառված չեն</w:t>
      </w:r>
      <w:r w:rsidR="00426DC6">
        <w:rPr>
          <w:rFonts w:ascii="GHEA Grapalat" w:hAnsi="GHEA Grapalat"/>
          <w:sz w:val="24"/>
          <w:szCs w:val="24"/>
          <w:lang w:val="hy-AM"/>
        </w:rPr>
        <w:t>`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ընտանիքի սոցիալական գնահատման համակարգում հաշվառված ընտանիքների անդամները: </w:t>
      </w:r>
    </w:p>
    <w:p w:rsidR="006548E2" w:rsidRPr="00C774F4" w:rsidRDefault="006548E2" w:rsidP="004F06B7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right="7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 xml:space="preserve"> գործող որոշման 2-րդ ցանկում` </w:t>
      </w:r>
      <w:r w:rsidR="00FD416D" w:rsidRPr="00FD416D">
        <w:rPr>
          <w:rFonts w:ascii="GHEA Grapalat" w:hAnsi="GHEA Grapalat"/>
          <w:sz w:val="24"/>
          <w:szCs w:val="24"/>
          <w:lang w:val="hy-AM"/>
        </w:rPr>
        <w:t>(</w:t>
      </w:r>
      <w:r w:rsidRPr="00FD416D">
        <w:rPr>
          <w:rFonts w:ascii="GHEA Grapalat" w:hAnsi="GHEA Grapalat"/>
          <w:sz w:val="24"/>
          <w:szCs w:val="24"/>
          <w:lang w:val="hy-AM"/>
        </w:rPr>
        <w:t>հիվանդությունների ցանկ</w:t>
      </w:r>
      <w:r w:rsidR="00FD416D" w:rsidRPr="00FD416D">
        <w:rPr>
          <w:rFonts w:ascii="GHEA Grapalat" w:hAnsi="GHEA Grapalat"/>
          <w:sz w:val="24"/>
          <w:szCs w:val="24"/>
          <w:lang w:val="hy-AM"/>
        </w:rPr>
        <w:t>)</w:t>
      </w:r>
      <w:r w:rsidRPr="00FD416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որոնց առկայության դեպքում Հայաստանի Հանրապետությունում ամբուլատոր-պոլիկլինիկական, դիսպանսերային և հիվանդանոցային բժշկական հաստատությունների միջոցով դեղերը </w:t>
      </w:r>
      <w:r>
        <w:rPr>
          <w:rFonts w:ascii="GHEA Grapalat" w:hAnsi="GHEA Grapalat"/>
          <w:sz w:val="24"/>
          <w:szCs w:val="24"/>
          <w:lang w:val="hy-AM"/>
        </w:rPr>
        <w:t>պացիենտ</w:t>
      </w:r>
      <w:r w:rsidRPr="00C774F4">
        <w:rPr>
          <w:rFonts w:ascii="GHEA Grapalat" w:hAnsi="GHEA Grapalat"/>
          <w:sz w:val="24"/>
          <w:szCs w:val="24"/>
          <w:lang w:val="hy-AM"/>
        </w:rPr>
        <w:t>ներին տրվում են անվճար, ներառված չեն</w:t>
      </w:r>
      <w:r w:rsidR="007D6333">
        <w:rPr>
          <w:rFonts w:ascii="GHEA Grapalat" w:hAnsi="GHEA Grapalat"/>
          <w:sz w:val="24"/>
          <w:szCs w:val="24"/>
          <w:lang w:val="hy-AM"/>
        </w:rPr>
        <w:t>`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հիպոֆիզային գաճաճություն ախտանիշը և վիրուսային հեպատիտ Ց-ի հիվանդությունը: </w:t>
      </w:r>
    </w:p>
    <w:p w:rsidR="006548E2" w:rsidRPr="00435425" w:rsidRDefault="006548E2" w:rsidP="004F06B7">
      <w:pPr>
        <w:tabs>
          <w:tab w:val="left" w:pos="0"/>
          <w:tab w:val="left" w:pos="567"/>
          <w:tab w:val="left" w:pos="851"/>
        </w:tabs>
        <w:spacing w:line="360" w:lineRule="auto"/>
        <w:ind w:right="75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435425">
        <w:rPr>
          <w:rFonts w:ascii="GHEA Grapalat" w:hAnsi="GHEA Grapalat"/>
          <w:i/>
          <w:sz w:val="24"/>
          <w:szCs w:val="24"/>
          <w:u w:val="single"/>
          <w:lang w:val="hy-AM"/>
        </w:rPr>
        <w:t>Վիրուսային հեպատիտ Ց-ի հիվանդություն</w:t>
      </w:r>
    </w:p>
    <w:p w:rsidR="004D0218" w:rsidRDefault="006548E2" w:rsidP="004F06B7">
      <w:pPr>
        <w:tabs>
          <w:tab w:val="left" w:pos="0"/>
          <w:tab w:val="left" w:pos="567"/>
          <w:tab w:val="left" w:pos="851"/>
        </w:tabs>
        <w:spacing w:line="360" w:lineRule="auto"/>
        <w:ind w:right="75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 xml:space="preserve"> Վիրուսային հեպատիտներն առողջապահության գերակա խնդիրներից են և ունեն արտահայտված համաճարակային ներուժ, լայն տարածում և զգալի սոցիալ-տնտեսական բեռ: Ըստ ԱՀԿ-ի</w:t>
      </w:r>
      <w:r w:rsidR="00352D44" w:rsidRPr="00352D44">
        <w:rPr>
          <w:rFonts w:ascii="GHEA Grapalat" w:hAnsi="GHEA Grapalat"/>
          <w:sz w:val="24"/>
          <w:szCs w:val="24"/>
          <w:lang w:val="hy-AM"/>
        </w:rPr>
        <w:t xml:space="preserve"> 2018 </w:t>
      </w:r>
      <w:r w:rsidR="00352D44">
        <w:rPr>
          <w:rFonts w:ascii="GHEA Grapalat" w:hAnsi="GHEA Grapalat"/>
          <w:sz w:val="24"/>
          <w:szCs w:val="24"/>
          <w:lang w:val="hy-AM"/>
        </w:rPr>
        <w:t>թվականի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տվյալների` աշխարհում  շուրջ 257 մլն մարդ քրոնիկ վարակված են հեպատիտ Բ վիրուսով, 71 մլն՝ հեպատիտ Ց վիրուսով: Չնայած բուժման արդյունավետ մեթոդների առկայության, ներկայում  հեպատիտ Ց-ի վիրուսով վարակված անձանց թիվը փաստորեն աճում է: Հեպատիտները լյարդի ախտաբանությամբ պայմանավորված մահվան հիմնական պատճառներից են: Տարեկան 1.34 մլն մարդ մահանում է սուր  վիրուսային հեպատիտներից և քրոնիկ  վիրուսային հեպատիտների հետևանքով առաջացած լյարդի ցիռոզից և լյարդի առաջնային քաղցկեղից: </w:t>
      </w:r>
    </w:p>
    <w:p w:rsidR="006548E2" w:rsidRPr="00435425" w:rsidRDefault="0000051A" w:rsidP="004F06B7">
      <w:pPr>
        <w:tabs>
          <w:tab w:val="left" w:pos="0"/>
          <w:tab w:val="left" w:pos="567"/>
          <w:tab w:val="left" w:pos="851"/>
        </w:tabs>
        <w:spacing w:line="360" w:lineRule="auto"/>
        <w:ind w:right="75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i/>
          <w:sz w:val="24"/>
          <w:szCs w:val="24"/>
          <w:u w:val="single"/>
          <w:lang w:val="hy-AM"/>
        </w:rPr>
        <w:t>«</w:t>
      </w:r>
      <w:r w:rsidR="006548E2" w:rsidRPr="00435425">
        <w:rPr>
          <w:rFonts w:ascii="GHEA Grapalat" w:hAnsi="GHEA Grapalat"/>
          <w:i/>
          <w:sz w:val="24"/>
          <w:szCs w:val="24"/>
          <w:u w:val="single"/>
          <w:lang w:val="hy-AM"/>
        </w:rPr>
        <w:t>Հիպոֆիզային գաճաճություն» ախտանիշ</w:t>
      </w:r>
    </w:p>
    <w:p w:rsidR="006548E2" w:rsidRPr="00C774F4" w:rsidRDefault="006548E2" w:rsidP="004F06B7">
      <w:pPr>
        <w:tabs>
          <w:tab w:val="left" w:pos="0"/>
          <w:tab w:val="left" w:pos="567"/>
          <w:tab w:val="left" w:pos="851"/>
        </w:tabs>
        <w:spacing w:line="360" w:lineRule="auto"/>
        <w:ind w:right="75"/>
        <w:jc w:val="both"/>
        <w:rPr>
          <w:rFonts w:ascii="GHEA Grapalat" w:hAnsi="GHEA Grapalat"/>
          <w:sz w:val="24"/>
          <w:szCs w:val="24"/>
          <w:lang w:val="hy-AM"/>
        </w:rPr>
      </w:pPr>
      <w:r w:rsidRPr="00C774F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Աճի հորմոնի անբավարարության կլինիկական դրսևորումներից է արտահայատված կարճահասակությունը, որի բուժման բացակայության դեպքում </w:t>
      </w:r>
      <w:r>
        <w:rPr>
          <w:rFonts w:ascii="GHEA Grapalat" w:hAnsi="GHEA Grapalat"/>
          <w:sz w:val="24"/>
          <w:szCs w:val="24"/>
          <w:lang w:val="hy-AM"/>
        </w:rPr>
        <w:t>պացիենտ</w:t>
      </w:r>
      <w:r w:rsidRPr="00C774F4">
        <w:rPr>
          <w:rFonts w:ascii="GHEA Grapalat" w:hAnsi="GHEA Grapalat"/>
          <w:sz w:val="24"/>
          <w:szCs w:val="24"/>
          <w:lang w:val="hy-AM"/>
        </w:rPr>
        <w:t>ների վերջնական հասակը կազմում է 126-130 սմ: Աճի հորմոնի անբավարարությունը նաև զուգորդվում է մի շարք  մետաբոլիկ խանգարումներով, ինչպիսին են հիպոգլիկիմիան, հիպերխոլեստերինեմիան, օստեոպորոզը, մկ</w:t>
      </w:r>
      <w:r w:rsidR="0000051A">
        <w:rPr>
          <w:rFonts w:ascii="GHEA Grapalat" w:hAnsi="GHEA Grapalat"/>
          <w:sz w:val="24"/>
          <w:szCs w:val="24"/>
          <w:lang w:val="hy-AM"/>
        </w:rPr>
        <w:t>ան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ային թուլությունը, քաշի ավելցուկը, սեռական գեղձերի ֆունկցիոնալ խանգարումները: Նշված մետաբոլիկ խանգարումները բերում են հիվանդացության </w:t>
      </w:r>
      <w:r w:rsidR="00BD25B2">
        <w:rPr>
          <w:rFonts w:ascii="GHEA Grapalat" w:hAnsi="GHEA Grapalat"/>
          <w:sz w:val="24"/>
          <w:szCs w:val="24"/>
          <w:lang w:val="hy-AM"/>
        </w:rPr>
        <w:t>բարձրացման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, վաղ </w:t>
      </w:r>
      <w:r w:rsidR="00BD25B2">
        <w:rPr>
          <w:rFonts w:ascii="GHEA Grapalat" w:hAnsi="GHEA Grapalat"/>
          <w:sz w:val="24"/>
          <w:szCs w:val="24"/>
          <w:lang w:val="hy-AM"/>
        </w:rPr>
        <w:t>հաշմանդամության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 և հետևաբար մահացության </w:t>
      </w:r>
      <w:r w:rsidR="00BD25B2">
        <w:rPr>
          <w:rFonts w:ascii="GHEA Grapalat" w:hAnsi="GHEA Grapalat"/>
          <w:sz w:val="24"/>
          <w:szCs w:val="24"/>
          <w:lang w:val="hy-AM"/>
        </w:rPr>
        <w:t>բարձրացման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: Այս փոփոխությունները սկսվում են ձևավորվել վաղ մանկական տարիքից ու բնականաբար, աճի հորմոնի անբավարարության վաղ հայտնաբերումը և բուժումը կարող է կանխել նշված ախտաբանական փոփոխությունները: </w:t>
      </w:r>
    </w:p>
    <w:p w:rsidR="006548E2" w:rsidRPr="00C774F4" w:rsidRDefault="006548E2" w:rsidP="004F06B7">
      <w:pPr>
        <w:tabs>
          <w:tab w:val="left" w:pos="0"/>
          <w:tab w:val="left" w:pos="567"/>
          <w:tab w:val="left" w:pos="851"/>
        </w:tabs>
        <w:spacing w:line="360" w:lineRule="auto"/>
        <w:ind w:right="75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</w:pPr>
      <w:r w:rsidRPr="00C774F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774F4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 xml:space="preserve"> Առկա խնդիրների առաջարկվող լուծումները.</w:t>
      </w:r>
    </w:p>
    <w:p w:rsidR="006548E2" w:rsidRPr="00987E2C" w:rsidRDefault="006548E2" w:rsidP="004F06B7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right="75" w:firstLine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87E2C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Ներկայումս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գործող որոշման հավելված 1-ով հաստատված ցանկում ընդգրված շահառուների թվաքանակը կազմում է շուրջ 864,0 հազար: 2018 թվականին նշված շահառուների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նախատեսվել է տրամադրել 1,215.0 մլն դրամի դեղեր: 2018 թվականի ընթացքում առողջապահական կազմակերպություն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>երի կողմից շահառուներին փաստացի տրամադրվել է մոտ 300,0 հազար դեղատոմս` ընդհանուր 809,3 մլն դրամի կամ մեկ դեղատոմսի միջին արժեքը 2,7 հազար դրամ: Նոր նախաձեռնությամբ շահառուների ցանկում առաջարկվում է ընդգրկել ընտանիքի սոցիալական գնահատման համակարգում հաշվառված 30.01-ից բարձր անապահովության միավոր ունեցող ընտանիքների անդամները: Նշված շահառուներին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համաձայն կառավարության 2004 թվականի մարտի 4-ի թիվ 318-Ն որոշման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տրամադրվում է պետության կողմից երաշխավորված անվճար հիվանդանոցային բժշկական օգնություն: </w:t>
      </w:r>
      <w:r w:rsidRPr="007F37E3">
        <w:rPr>
          <w:rFonts w:ascii="GHEA Grapalat" w:hAnsi="GHEA Grapalat"/>
          <w:sz w:val="24"/>
          <w:szCs w:val="24"/>
          <w:lang w:val="hy-AM"/>
        </w:rPr>
        <w:t>Միաժամանակ այս շահառուները ներկայիս գործող կարգով չեն օգտվում ամբուլատոր պայմաններում անվճար հատկացվող դեղերից, ինչը բերել է նրան, որ այս շահառուներ</w:t>
      </w:r>
      <w:r w:rsidR="005004CB" w:rsidRPr="007F37E3">
        <w:rPr>
          <w:rFonts w:ascii="GHEA Grapalat" w:hAnsi="GHEA Grapalat"/>
          <w:sz w:val="24"/>
          <w:szCs w:val="24"/>
          <w:lang w:val="hy-AM"/>
        </w:rPr>
        <w:t>ը</w:t>
      </w:r>
      <w:r w:rsidRPr="007F37E3">
        <w:rPr>
          <w:rFonts w:ascii="GHEA Grapalat" w:hAnsi="GHEA Grapalat"/>
          <w:sz w:val="24"/>
          <w:szCs w:val="24"/>
          <w:lang w:val="hy-AM"/>
        </w:rPr>
        <w:t xml:space="preserve"> ոչ բարդացած հիվանդությունների բուժման նպատակով գերադասում են դիմել հիվանդանոցային /ավելի թանկարժեք/ </w:t>
      </w:r>
      <w:r w:rsidRPr="007F37E3">
        <w:rPr>
          <w:rFonts w:ascii="GHEA Grapalat" w:hAnsi="GHEA Grapalat"/>
          <w:sz w:val="24"/>
          <w:szCs w:val="24"/>
          <w:lang w:val="hy-AM"/>
        </w:rPr>
        <w:lastRenderedPageBreak/>
        <w:t xml:space="preserve">անվճար բժշկական օգնության, քանի որ հիվանդանոցային բժշկական օգնությունը ներառում է նաև դեղերով ապահովումը: 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>Նախաձեռնության արդյունքում ակնկալվում է թեթևացնել հիվանդանոցային բեռը և այն հիվանդությունները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որոնք հնարավոր 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բուժել ամբուլատոր-պոլիկլինիկական համակարգի կողմից` դեղերի տրամադրմամբ: Առաջարկվող լրացուցիչ շահառուների թվաքանակը կազմում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շուրջ 200,0 հազար: Հիմք ընդունելով 2018 թվականին փաստացի տրամադրված դեղատոմսերի քանակները, ինչպես նաև այս շահառուների սոցիալական վիճակը և բժշկական օգնության դիմելիության բարձր մակարդակը, դեղերի պահանջարկը գնահատվում է շուրջ 1,5-1,7 անգամ ավելի բարձր քան ներկայումս գործող որոշմամբ նախատեսված շահառուների մոտ: Հաշվի առնելով այս հանգամանքը</w:t>
      </w:r>
      <w:r w:rsidR="00BD25B2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Pr="00987E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2019 թվականի բյուջեով նախատեսված 1,115,3 շրջանակներում նոր ընդգրկվող շահառուների համար նախատեսվում է շուրջ 118,0 հազար դեղատոմս: </w:t>
      </w:r>
    </w:p>
    <w:p w:rsidR="006548E2" w:rsidRPr="007F37E3" w:rsidRDefault="004F06B7" w:rsidP="004F06B7">
      <w:pPr>
        <w:pStyle w:val="ListParagraph"/>
        <w:tabs>
          <w:tab w:val="left" w:pos="0"/>
          <w:tab w:val="left" w:pos="709"/>
          <w:tab w:val="left" w:pos="851"/>
          <w:tab w:val="left" w:pos="1134"/>
        </w:tabs>
        <w:spacing w:after="0" w:line="360" w:lineRule="auto"/>
        <w:ind w:left="0" w:right="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 </w:t>
      </w:r>
      <w:r w:rsidR="006548E2" w:rsidRPr="007F37E3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Որպես անհրաժեշտ ֆինանսական միջոցների աղբյուր</w:t>
      </w:r>
      <w:r w:rsidR="00BD25B2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6548E2" w:rsidRPr="007F37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առաջարկվում է դիտարկել «Հայաստանի Հանրապետության 2019 թվականի պետական բյուջեի մասին» «Առողջապահություն» բաժնի</w:t>
      </w:r>
      <w:r w:rsidR="006548E2" w:rsidRPr="007F37E3">
        <w:rPr>
          <w:rFonts w:ascii="GHEA Grapalat" w:hAnsi="GHEA Grapalat"/>
          <w:sz w:val="24"/>
          <w:szCs w:val="24"/>
          <w:lang w:val="hy-AM"/>
        </w:rPr>
        <w:t xml:space="preserve"> «Ամբուլատոր-պոլիկլինիկական բժշկական օգնության ծառայություններ» միջոցառման գծով կանխատեսվող տնտեսումներ</w:t>
      </w:r>
      <w:r w:rsidR="007F37E3" w:rsidRPr="007F37E3">
        <w:rPr>
          <w:rFonts w:ascii="GHEA Grapalat" w:hAnsi="GHEA Grapalat"/>
          <w:sz w:val="24"/>
          <w:szCs w:val="24"/>
          <w:lang w:val="hy-AM"/>
        </w:rPr>
        <w:t>ը</w:t>
      </w:r>
      <w:r w:rsidR="006548E2" w:rsidRPr="007F37E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548E2" w:rsidRPr="00C00473" w:rsidRDefault="006548E2" w:rsidP="004F06B7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360" w:lineRule="auto"/>
        <w:ind w:left="0" w:right="7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0047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Նախագծի 2-րդ ցանկում նախատեսվում է ավելացնել նոր հիվանդություն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և  ախտանիշ</w:t>
      </w:r>
      <w:r w:rsidRPr="00C0047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, մասնավորապես`  </w:t>
      </w:r>
      <w:r w:rsidR="00BD25B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</w:t>
      </w:r>
      <w:r w:rsidRPr="00C0047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հիպոֆիզային գաճաճություն</w:t>
      </w:r>
      <w:r w:rsidR="00BD25B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»</w:t>
      </w:r>
      <w:r w:rsidRPr="00C0047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ախտանիշը և վիրուսային հեպատիտ Ց-ի հիվանդությունը: </w:t>
      </w:r>
    </w:p>
    <w:p w:rsidR="006548E2" w:rsidRPr="00DC13CA" w:rsidRDefault="006548E2" w:rsidP="006548E2">
      <w:pPr>
        <w:tabs>
          <w:tab w:val="left" w:pos="0"/>
          <w:tab w:val="left" w:pos="567"/>
          <w:tab w:val="left" w:pos="674"/>
        </w:tabs>
        <w:spacing w:after="0" w:line="360" w:lineRule="auto"/>
        <w:ind w:right="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C00473">
        <w:rPr>
          <w:rFonts w:ascii="GHEA Grapalat" w:hAnsi="GHEA Grapalat"/>
          <w:sz w:val="24"/>
          <w:szCs w:val="24"/>
          <w:lang w:val="hy-AM"/>
        </w:rPr>
        <w:t>«Հիպոֆիզային գաճաճություն»</w:t>
      </w:r>
      <w:r w:rsidRPr="00C00473">
        <w:rPr>
          <w:rFonts w:ascii="Courier New" w:hAnsi="Courier New" w:cs="Courier New"/>
          <w:sz w:val="24"/>
          <w:szCs w:val="24"/>
          <w:lang w:val="hy-AM"/>
        </w:rPr>
        <w:t> </w:t>
      </w:r>
      <w:r w:rsidRPr="00C00473">
        <w:rPr>
          <w:rFonts w:ascii="GHEA Grapalat" w:hAnsi="GHEA Grapalat"/>
          <w:sz w:val="24"/>
          <w:szCs w:val="24"/>
          <w:lang w:val="hy-AM"/>
        </w:rPr>
        <w:t>ախտանիշով ՀՀ-ում հաշվառված են</w:t>
      </w:r>
      <w:r w:rsidRPr="00C00473">
        <w:rPr>
          <w:rFonts w:ascii="Courier New" w:hAnsi="Courier New" w:cs="Courier New"/>
          <w:sz w:val="24"/>
          <w:szCs w:val="24"/>
          <w:lang w:val="hy-AM"/>
        </w:rPr>
        <w:t> 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43 </w:t>
      </w:r>
      <w:r>
        <w:rPr>
          <w:rFonts w:ascii="GHEA Grapalat" w:hAnsi="GHEA Grapalat"/>
          <w:sz w:val="24"/>
          <w:szCs w:val="24"/>
          <w:lang w:val="hy-AM"/>
        </w:rPr>
        <w:t>պացիենտ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, որոնց բուժման համար անհրաժեշտ է աճի հորմոն: Մեկ </w:t>
      </w:r>
      <w:r>
        <w:rPr>
          <w:rFonts w:ascii="GHEA Grapalat" w:hAnsi="GHEA Grapalat"/>
          <w:sz w:val="24"/>
          <w:szCs w:val="24"/>
          <w:lang w:val="hy-AM"/>
        </w:rPr>
        <w:t>պաց</w:t>
      </w:r>
      <w:r w:rsidR="00BD25B2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ենտի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BD25B2">
        <w:rPr>
          <w:rFonts w:ascii="GHEA Grapalat" w:hAnsi="GHEA Grapalat"/>
          <w:sz w:val="24"/>
          <w:szCs w:val="24"/>
          <w:lang w:val="hy-AM"/>
        </w:rPr>
        <w:t>,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մեկ ամսվա կտրվածքով միջինում անհրաժեշտ է 3 գրիչ` դեղի դեղաչափը կախված է երեխայի քաշից</w:t>
      </w:r>
      <w:r w:rsidRPr="007F37E3">
        <w:rPr>
          <w:rFonts w:ascii="GHEA Grapalat" w:hAnsi="GHEA Grapalat"/>
          <w:sz w:val="24"/>
          <w:szCs w:val="24"/>
          <w:lang w:val="hy-AM"/>
        </w:rPr>
        <w:t xml:space="preserve">: </w:t>
      </w:r>
      <w:r w:rsidR="007F37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37E3">
        <w:rPr>
          <w:rFonts w:ascii="GHEA Grapalat" w:hAnsi="GHEA Grapalat"/>
          <w:sz w:val="24"/>
          <w:szCs w:val="24"/>
          <w:lang w:val="hy-AM"/>
        </w:rPr>
        <w:t xml:space="preserve">Մեկ սրվակ  նախալցված </w:t>
      </w:r>
      <w:r w:rsidR="004F06B7">
        <w:rPr>
          <w:rFonts w:ascii="GHEA Grapalat" w:hAnsi="GHEA Grapalat"/>
          <w:sz w:val="24"/>
          <w:szCs w:val="24"/>
          <w:lang w:val="hy-AM"/>
        </w:rPr>
        <w:t>ներարկ</w:t>
      </w:r>
      <w:r w:rsidRPr="007F37E3">
        <w:rPr>
          <w:rFonts w:ascii="GHEA Grapalat" w:hAnsi="GHEA Grapalat"/>
          <w:sz w:val="24"/>
          <w:szCs w:val="24"/>
          <w:lang w:val="hy-AM"/>
        </w:rPr>
        <w:t xml:space="preserve">չի շուկայական գինը կազմում է 58 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500 ՀՀ դրամ, ամսեկան ընդհանուր գումարը մեկ </w:t>
      </w:r>
      <w:r>
        <w:rPr>
          <w:rFonts w:ascii="GHEA Grapalat" w:hAnsi="GHEA Grapalat"/>
          <w:sz w:val="24"/>
          <w:szCs w:val="24"/>
          <w:lang w:val="hy-AM"/>
        </w:rPr>
        <w:t>պացիենտի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համար 2 գրիչ ձեռք բերելու դեպքում կկազմի  117 000 ՀՀ դրամ, իսկ  3 գրիչի ձեռք բերման դեպքում</w:t>
      </w:r>
      <w:r w:rsidR="004F06B7">
        <w:rPr>
          <w:rFonts w:ascii="GHEA Grapalat" w:hAnsi="GHEA Grapalat"/>
          <w:sz w:val="24"/>
          <w:szCs w:val="24"/>
          <w:lang w:val="hy-AM"/>
        </w:rPr>
        <w:t>`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175 500</w:t>
      </w:r>
      <w:r w:rsidR="004F06B7" w:rsidRPr="004F06B7">
        <w:rPr>
          <w:rFonts w:ascii="GHEA Grapalat" w:hAnsi="GHEA Grapalat"/>
          <w:sz w:val="24"/>
          <w:szCs w:val="24"/>
          <w:lang w:val="hy-AM"/>
        </w:rPr>
        <w:t xml:space="preserve"> </w:t>
      </w:r>
      <w:r w:rsidR="004F06B7" w:rsidRPr="00C00473">
        <w:rPr>
          <w:rFonts w:ascii="GHEA Grapalat" w:hAnsi="GHEA Grapalat"/>
          <w:sz w:val="24"/>
          <w:szCs w:val="24"/>
          <w:lang w:val="hy-AM"/>
        </w:rPr>
        <w:t>ՀՀ դրամ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:   Մեկ տարվա կտրվածքով մեկ երեխայի համար անհրաժեշտ դեղի գումարը` 2 </w:t>
      </w:r>
      <w:r w:rsidR="004F06B7">
        <w:rPr>
          <w:rFonts w:ascii="GHEA Grapalat" w:hAnsi="GHEA Grapalat"/>
          <w:sz w:val="24"/>
          <w:szCs w:val="24"/>
          <w:lang w:val="hy-AM"/>
        </w:rPr>
        <w:t>գրչի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համար` </w:t>
      </w:r>
      <w:r w:rsidR="007F37E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06B7">
        <w:rPr>
          <w:rFonts w:ascii="GHEA Grapalat" w:hAnsi="GHEA Grapalat"/>
          <w:sz w:val="24"/>
          <w:szCs w:val="24"/>
          <w:lang w:val="hy-AM"/>
        </w:rPr>
        <w:t xml:space="preserve">1 404 000 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ՀՀ դրամ, իսկ 3 </w:t>
      </w:r>
      <w:r w:rsidR="004F06B7">
        <w:rPr>
          <w:rFonts w:ascii="GHEA Grapalat" w:hAnsi="GHEA Grapalat"/>
          <w:sz w:val="24"/>
          <w:szCs w:val="24"/>
          <w:lang w:val="hy-AM"/>
        </w:rPr>
        <w:t>գր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չի համար` 2 106 000 ՀՀ դրամ: ՀՀ-ում </w:t>
      </w:r>
      <w:r w:rsidRPr="00C00473">
        <w:rPr>
          <w:rFonts w:ascii="GHEA Grapalat" w:hAnsi="GHEA Grapalat"/>
          <w:sz w:val="24"/>
          <w:szCs w:val="24"/>
          <w:lang w:val="hy-AM"/>
        </w:rPr>
        <w:lastRenderedPageBreak/>
        <w:t xml:space="preserve">հաշվառված 43 երեխայի համար ընդհանուր գումարը մեկ տարվա կտրվածքով 2 </w:t>
      </w:r>
      <w:r w:rsidR="004F06B7">
        <w:rPr>
          <w:rFonts w:ascii="GHEA Grapalat" w:hAnsi="GHEA Grapalat"/>
          <w:sz w:val="24"/>
          <w:szCs w:val="24"/>
          <w:lang w:val="hy-AM"/>
        </w:rPr>
        <w:t>գր</w:t>
      </w:r>
      <w:r w:rsidRPr="00C00473">
        <w:rPr>
          <w:rFonts w:ascii="GHEA Grapalat" w:hAnsi="GHEA Grapalat"/>
          <w:sz w:val="24"/>
          <w:szCs w:val="24"/>
          <w:lang w:val="hy-AM"/>
        </w:rPr>
        <w:t>չ</w:t>
      </w:r>
      <w:r w:rsidR="004F06B7">
        <w:rPr>
          <w:rFonts w:ascii="GHEA Grapalat" w:hAnsi="GHEA Grapalat"/>
          <w:sz w:val="24"/>
          <w:szCs w:val="24"/>
          <w:lang w:val="hy-AM"/>
        </w:rPr>
        <w:t>ի</w:t>
      </w:r>
      <w:r w:rsidRPr="00C00473">
        <w:rPr>
          <w:rFonts w:ascii="GHEA Grapalat" w:hAnsi="GHEA Grapalat"/>
          <w:sz w:val="24"/>
          <w:szCs w:val="24"/>
          <w:lang w:val="hy-AM"/>
        </w:rPr>
        <w:t xml:space="preserve"> համար` 60.372.000 ՀՀ դրամ, իսկ 3 </w:t>
      </w:r>
      <w:r w:rsidR="004F06B7">
        <w:rPr>
          <w:rFonts w:ascii="GHEA Grapalat" w:hAnsi="GHEA Grapalat"/>
          <w:sz w:val="24"/>
          <w:szCs w:val="24"/>
          <w:lang w:val="hy-AM"/>
        </w:rPr>
        <w:t>գր</w:t>
      </w:r>
      <w:r w:rsidRPr="00C00473">
        <w:rPr>
          <w:rFonts w:ascii="GHEA Grapalat" w:hAnsi="GHEA Grapalat"/>
          <w:sz w:val="24"/>
          <w:szCs w:val="24"/>
          <w:lang w:val="hy-AM"/>
        </w:rPr>
        <w:t>չի համար` 90 558 000 ՀՀ դրամ</w:t>
      </w:r>
      <w:r w:rsidR="00DC13CA" w:rsidRPr="00DC13CA">
        <w:rPr>
          <w:rFonts w:ascii="GHEA Grapalat" w:hAnsi="GHEA Grapalat"/>
          <w:sz w:val="24"/>
          <w:szCs w:val="24"/>
          <w:lang w:val="hy-AM"/>
        </w:rPr>
        <w:t>:</w:t>
      </w:r>
      <w:r w:rsidRPr="00DC13CA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:rsidR="006548E2" w:rsidRPr="002A26EB" w:rsidRDefault="004F06B7" w:rsidP="004F06B7">
      <w:pPr>
        <w:pStyle w:val="ListParagraph"/>
        <w:tabs>
          <w:tab w:val="left" w:pos="567"/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548E2" w:rsidRPr="002A26EB">
        <w:rPr>
          <w:rFonts w:ascii="GHEA Grapalat" w:hAnsi="GHEA Grapalat"/>
          <w:sz w:val="24"/>
          <w:szCs w:val="24"/>
          <w:lang w:val="hy-AM"/>
        </w:rPr>
        <w:t xml:space="preserve">Վիրուսային հեպատիտ Ց-ի հիվանդության հակավիրուսային բուժումը դեղերով տևում է 3 ամիս և բոլոր գենոտիպերի համար կկազմի շուրջ </w:t>
      </w:r>
      <w:r w:rsidR="006548E2">
        <w:rPr>
          <w:rFonts w:ascii="GHEA Grapalat" w:hAnsi="GHEA Grapalat"/>
          <w:sz w:val="24"/>
          <w:szCs w:val="24"/>
          <w:lang w:val="hy-AM"/>
        </w:rPr>
        <w:t xml:space="preserve">85000 </w:t>
      </w:r>
      <w:r w:rsidR="006548E2" w:rsidRPr="002A26EB">
        <w:rPr>
          <w:rFonts w:ascii="GHEA Grapalat" w:hAnsi="GHEA Grapalat"/>
          <w:sz w:val="24"/>
          <w:szCs w:val="24"/>
          <w:lang w:val="hy-AM"/>
        </w:rPr>
        <w:t xml:space="preserve">ՀՀ դրամ, բացառությամբ՝ գենոտիպ 3, ֆիբրոզ 3-4 ստադիայում, որը պահանջում է 6 ամսյա հակավիրուսային դեղերով բուժում: </w:t>
      </w:r>
    </w:p>
    <w:p w:rsidR="006548E2" w:rsidRPr="00140A92" w:rsidRDefault="004F06B7" w:rsidP="004F06B7">
      <w:pPr>
        <w:tabs>
          <w:tab w:val="left" w:pos="851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          </w:t>
      </w:r>
      <w:r w:rsidR="006548E2" w:rsidRPr="00140A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6548E2" w:rsidRPr="00140A9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«</w:t>
      </w:r>
      <w:r w:rsidR="006548E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</w:t>
      </w:r>
      <w:r w:rsidR="006548E2" w:rsidRPr="004E1CF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իպոֆիզային գաճաճություն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»</w:t>
      </w:r>
      <w:r w:rsidR="006548E2" w:rsidRPr="004E1CF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ախտանիշ</w:t>
      </w:r>
      <w:r w:rsidR="006548E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ի </w:t>
      </w:r>
      <w:r w:rsidR="006548E2" w:rsidRPr="004E1CF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և վիրուսային հեպատիտ Ց-ի 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հիվանդության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դեղ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եր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ի ձեռքբերման ծախսերը 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նախատեսվում են </w:t>
      </w:r>
      <w:r w:rsidR="006548E2" w:rsidRPr="00093DCF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 w:eastAsia="ru-RU"/>
        </w:rPr>
        <w:t xml:space="preserve">կատարել 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>«Առողջապահություն» բաժնի</w:t>
      </w:r>
      <w:r w:rsidR="006548E2" w:rsidRPr="00093DCF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 w:eastAsia="ru-RU"/>
        </w:rPr>
        <w:t xml:space="preserve"> </w:t>
      </w:r>
      <w:r w:rsidR="006548E2" w:rsidRPr="00093DCF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>«Դեղորայքի տրամադրում ամբուլատոր-պոլիկլինիկական, հիվանդանոցային բուժօգնություն ստացողներին և հատուկ խմբերում ընդգրկված ֆիզիկական անձանց» ծրագրով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,</w:t>
      </w:r>
      <w:r w:rsidR="006548E2" w:rsidRPr="00093DCF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af-ZA" w:eastAsia="ru-RU"/>
        </w:rPr>
        <w:t xml:space="preserve"> Հայաստանի Հանրապետության 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201</w:t>
      </w:r>
      <w:r w:rsidR="006548E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9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թվականի պետական բյուջե</w:t>
      </w:r>
      <w:r w:rsidR="006548E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ի տնտեսումների 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և Հայաստանի Հանրապետության 201</w:t>
      </w:r>
      <w:r w:rsidR="006548E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9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-20</w:t>
      </w:r>
      <w:r w:rsidR="006548E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2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1 թվականների պետական միջնաժամկետ ծախսերի ծրագրով </w:t>
      </w:r>
      <w:r w:rsidR="006548E2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</w:t>
      </w:r>
      <w:r w:rsidR="006548E2" w:rsidRPr="00140A92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ռողջապահության նախարարությանը նախատեսված միջոցների հաշվին:</w:t>
      </w:r>
      <w:r w:rsidR="006548E2" w:rsidRPr="00140A9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</w:p>
    <w:p w:rsidR="006548E2" w:rsidRPr="004F06B7" w:rsidRDefault="006548E2" w:rsidP="004F06B7">
      <w:pPr>
        <w:pStyle w:val="ListParagraph"/>
        <w:numPr>
          <w:ilvl w:val="0"/>
          <w:numId w:val="2"/>
        </w:numPr>
        <w:tabs>
          <w:tab w:val="left" w:pos="674"/>
        </w:tabs>
        <w:spacing w:after="0" w:line="360" w:lineRule="auto"/>
        <w:ind w:right="75" w:hanging="1211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4F06B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Կարգավորման նպատակը և բնույթը.</w:t>
      </w:r>
    </w:p>
    <w:p w:rsidR="006548E2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 հիմքում շարունակում է մնալ սոցիալական ուղղվածությունը: Կարգավորման նպատակը</w:t>
      </w:r>
      <w:r w:rsidRPr="00C6103B">
        <w:rPr>
          <w:rFonts w:ascii="Sylfaen" w:hAnsi="Sylfaen" w:cs="Sylfaen"/>
          <w:lang w:val="hy-AM"/>
        </w:rPr>
        <w:t xml:space="preserve"> </w:t>
      </w: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 միջոցների առավել նպատակայ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 և արդյունավետ օգտագործումն է</w:t>
      </w: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6548E2" w:rsidRPr="00C6103B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6103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3.</w:t>
      </w:r>
      <w:r w:rsidRPr="00C6103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  <w:t>Իրավական ակտի կիրառման դեպքում ակնկալվող արդյունքը.</w:t>
      </w:r>
    </w:p>
    <w:p w:rsidR="006548E2" w:rsidRPr="00730188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73018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 է ունենալ բժշկական օգնության և սպասարկման հասանելի համակարգ</w:t>
      </w: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Pr="0073018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բնակչության սոցիալապես անապահով, </w:t>
      </w: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առավել </w:t>
      </w:r>
      <w:r w:rsidRPr="00730188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խոցելի խմբերի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համապատասխան պացիենտների համար:</w:t>
      </w:r>
      <w:r w:rsidRPr="0073018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6548E2" w:rsidRPr="00C6103B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C3A9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4. Նախագծի մշակման գործընթացում ներգրավված ինստիտուտները և անձինք</w:t>
      </w:r>
      <w:r w:rsidRPr="00C6103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.</w:t>
      </w:r>
    </w:p>
    <w:p w:rsidR="006548E2" w:rsidRPr="00CC3A95" w:rsidRDefault="006548E2" w:rsidP="006548E2">
      <w:pPr>
        <w:tabs>
          <w:tab w:val="left" w:pos="674"/>
        </w:tabs>
        <w:spacing w:after="0" w:line="360" w:lineRule="auto"/>
        <w:ind w:right="75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C3A9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 xml:space="preserve">Իրավական ակտի </w:t>
      </w:r>
      <w:r w:rsidRPr="00C6103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C3A9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ախագիծը մշակվել է Հայաստանի Հանրապետության առողջապահության նախարարության աշխատակազմի  կողմից:</w:t>
      </w:r>
    </w:p>
    <w:p w:rsidR="006548E2" w:rsidRDefault="006548E2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06B7" w:rsidRDefault="004F06B7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548E2" w:rsidRPr="00C617E3" w:rsidRDefault="006548E2" w:rsidP="006548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6548E2" w:rsidRPr="00F46701" w:rsidRDefault="00B1398A" w:rsidP="006548E2">
      <w:pPr>
        <w:spacing w:after="0" w:line="240" w:lineRule="auto"/>
        <w:ind w:firstLine="708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ԵՎ ԱՅՆ ՀԻՎԱՆԴՈՒԹՅՈՒՆՆԵՐԻ ՑԱՆԿԵՐԸ, ՈՐՈՆՑ ԴԵՊՔՈՒՄ ԴԵՂԵՐԸ ՇԱՀԱՌՈՒՆԵՐԻՆ ՀԱՏԿԱՑՎՈՒՄ ԵՆ ԴՐԱՆՑ ԱՐԺԵՔԻ ԼՐԻՎ ԿԱՄ ՄԱՍՆԱԿԻ ՓՈԽՀԱՏՈՒՑՄԱՄԲ, ԻՆՉՊԵՍ ՆԱԵՎ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ԱՅԴ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2006 ԹՎԱԿԱՆԻ ՆՈՅԵՄԲԵՐԻ 23-Ի N 1717-Ն ՈՐՈՇՈՒՄՆ ՈՒԺԸ ԿՈՐՑՐԱԾ ՃԱՆԱՉԵԼՈՒ ՄԱՍԻՆ» </w:t>
      </w:r>
      <w:r w:rsidR="006548E2" w:rsidRPr="00F46701">
        <w:rPr>
          <w:rFonts w:ascii="GHEA Grapalat" w:hAnsi="GHEA Grapalat" w:cs="Calibri"/>
          <w:b/>
          <w:sz w:val="24"/>
          <w:szCs w:val="24"/>
          <w:lang w:val="hy-AM"/>
        </w:rPr>
        <w:t>ԿԱՌԱՎԱՐՈՒԹՅԱՆ ՈՐՈՇՄԱՆ ՆԱԽԱԳԾԻ ԸՆԴՈՒՆՄԱՆ ԿԱՊԱԿՑՈՒԹՅԱՄԲ ԱՅԼ ԻՐԱՎԱԿԱՆ ԱԿՏԵՐԻ  ԸՆԴՈՒՆՄԱՆ ԱՆՀՐԱԺԵՇՏՈՒԹՅԱՆ ԿԱՄ ԴՐԱ ԲԱՑԱԿԱՅՈՒԹՅԱՆ ՄԱՍԻՆ</w:t>
      </w:r>
    </w:p>
    <w:p w:rsidR="006548E2" w:rsidRPr="00C774F4" w:rsidRDefault="006548E2" w:rsidP="006548E2">
      <w:pPr>
        <w:spacing w:after="0" w:line="240" w:lineRule="auto"/>
        <w:ind w:left="375"/>
        <w:jc w:val="center"/>
        <w:rPr>
          <w:rFonts w:ascii="GHEA Grapalat" w:hAnsi="GHEA Grapalat" w:cs="Calibri"/>
          <w:sz w:val="24"/>
          <w:szCs w:val="24"/>
          <w:lang w:val="hy-AM"/>
        </w:rPr>
      </w:pPr>
    </w:p>
    <w:p w:rsidR="006548E2" w:rsidRPr="00B947C7" w:rsidRDefault="006548E2" w:rsidP="006548E2">
      <w:pPr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6548E2" w:rsidRPr="00B947C7" w:rsidRDefault="00B1398A" w:rsidP="006548E2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774F4">
        <w:rPr>
          <w:rFonts w:ascii="GHEA Grapalat" w:hAnsi="GHEA Grapalat"/>
          <w:sz w:val="24"/>
          <w:szCs w:val="24"/>
          <w:lang w:val="hy-AM"/>
        </w:rPr>
        <w:tab/>
        <w:t xml:space="preserve">«Բնակչության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>ինչպես նա</w:t>
      </w:r>
      <w:r>
        <w:rPr>
          <w:rFonts w:ascii="GHEA Grapalat" w:hAnsi="GHEA Grapalat"/>
          <w:bCs/>
          <w:sz w:val="24"/>
          <w:szCs w:val="24"/>
          <w:lang w:val="hy-AM"/>
        </w:rPr>
        <w:t>և այդ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բնակչության սոցիալական կամ հատուկ խմբերի ցանկում ընդգրկված շահառուներին առողջապահության նախարարության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առողջության առաջնային պահպանման ծառայություններ մատուցող բժշկական կազմակերպությունների միջոցով դեղերի հատկացման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փոխհատուցման կարգը սահմանելու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կառավարության 2006 թվականի նոյեմբերի 23-ի N 1717-Ն որոշումն ուժը կորցրած ճանաչելու մասին»  </w:t>
      </w:r>
      <w:r w:rsidR="006548E2">
        <w:rPr>
          <w:rFonts w:ascii="GHEA Grapalat" w:hAnsi="GHEA Grapalat"/>
          <w:sz w:val="24"/>
          <w:szCs w:val="24"/>
          <w:lang w:val="hy-AM"/>
        </w:rPr>
        <w:t>Կ</w:t>
      </w:r>
      <w:r w:rsidR="006548E2" w:rsidRPr="00C774F4">
        <w:rPr>
          <w:rFonts w:ascii="GHEA Grapalat" w:hAnsi="GHEA Grapalat"/>
          <w:sz w:val="24"/>
          <w:szCs w:val="24"/>
          <w:lang w:val="hy-AM"/>
        </w:rPr>
        <w:t xml:space="preserve">առավարության որոշման նախագծի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վերջիններում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548E2" w:rsidRPr="00B947C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առաջանա</w:t>
      </w:r>
      <w:r w:rsidR="006548E2" w:rsidRPr="00B947C7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6548E2" w:rsidRDefault="006548E2" w:rsidP="006548E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6548E2" w:rsidRDefault="006548E2" w:rsidP="006548E2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bookmarkStart w:id="0" w:name="_GoBack"/>
      <w:bookmarkEnd w:id="0"/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6548E2" w:rsidRPr="00F46701" w:rsidRDefault="00B1398A" w:rsidP="006548E2">
      <w:pPr>
        <w:spacing w:after="0" w:line="24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ԵՎ ԱՅՆ ՀԻՎԱՆԴՈՒԹՅՈՒՆՆԵՐԻ ՑԱՆԿԵՐԸ, ՈՐՈՆՑ ԴԵՊՔՈՒՄ ԴԵՂԵՐԸ ՇԱՀԱՌՈՒՆԵՐԻՆ ՀԱՏԿԱՑՎՈՒՄ ԵՆ ԴՐԱՆՑ ԱՐԺԵՔԻ ԼՐԻՎ ԿԱՄ ՄԱՍՆԱԿԻ ՓՈԽՀԱՏՈՒՑՄԱՄԲ, ԻՆՉՊԵՍ ՆԱԵՎ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ԱՅԴ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B83479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2006 ԹՎԱԿԱՆԻ ՆՈՅԵՄԲԵՐԻ 23-Ի N 1717-Ն ՈՐՈՇՈՒՄՆ ՈՒԺԸ ԿՈՐՑՐԱԾ ՃԱՆԱՉԵԼՈՒ ՄԱՍԻՆ» </w:t>
      </w:r>
      <w:r w:rsidR="006548E2" w:rsidRPr="00F46701">
        <w:rPr>
          <w:rFonts w:ascii="GHEA Grapalat" w:hAnsi="GHEA Grapalat" w:cs="Calibri"/>
          <w:b/>
          <w:sz w:val="24"/>
          <w:szCs w:val="24"/>
          <w:lang w:val="hy-AM"/>
        </w:rPr>
        <w:t xml:space="preserve">ԿԱՌԱՎԱՐՈՒԹՅԱՆ ՈՐՈՇՄԱՆ ՆԱԽԱԳԾԻ </w:t>
      </w:r>
      <w:r w:rsidR="006548E2" w:rsidRPr="00F467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ԵՎ ՀԱՄԱՅՆՔԱՅԻՆ ԲՅՈՒՋԵՆԵՐՈՒՄ ԾԱԽՍԵՐԻ ԱՎԵԼԱՑՄԱՆ ԿԱՄ ԵԿԱՄՈՒՏՆԵՐԻ ՆՎԱԶԵՑՄԱՆ ՄԱՍԻՆ</w:t>
      </w:r>
    </w:p>
    <w:p w:rsidR="006548E2" w:rsidRPr="00E12D63" w:rsidRDefault="006548E2" w:rsidP="006548E2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81264E" w:rsidRPr="000C4111" w:rsidRDefault="006548E2" w:rsidP="000C4111">
      <w:pPr>
        <w:spacing w:line="360" w:lineRule="auto"/>
        <w:ind w:firstLine="284"/>
        <w:jc w:val="both"/>
        <w:rPr>
          <w:lang w:val="hy-AM"/>
        </w:rPr>
      </w:pPr>
      <w:r w:rsidRPr="00C774F4">
        <w:rPr>
          <w:rFonts w:ascii="GHEA Grapalat" w:hAnsi="GHEA Grapalat"/>
          <w:sz w:val="24"/>
          <w:szCs w:val="24"/>
          <w:lang w:val="hy-AM"/>
        </w:rPr>
        <w:tab/>
      </w:r>
      <w:r w:rsidR="00B1398A" w:rsidRPr="00C774F4">
        <w:rPr>
          <w:rFonts w:ascii="GHEA Grapalat" w:hAnsi="GHEA Grapalat"/>
          <w:sz w:val="24"/>
          <w:szCs w:val="24"/>
          <w:lang w:val="hy-AM"/>
        </w:rPr>
        <w:tab/>
        <w:t xml:space="preserve">«Բնակչության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</w:t>
      </w:r>
      <w:r w:rsidR="00B1398A" w:rsidRPr="003A54BE">
        <w:rPr>
          <w:rFonts w:ascii="GHEA Grapalat" w:hAnsi="GHEA Grapalat"/>
          <w:bCs/>
          <w:sz w:val="24"/>
          <w:szCs w:val="24"/>
          <w:lang w:val="hy-AM"/>
        </w:rPr>
        <w:t>ինչպես նա</w:t>
      </w:r>
      <w:r w:rsidR="00B1398A">
        <w:rPr>
          <w:rFonts w:ascii="GHEA Grapalat" w:hAnsi="GHEA Grapalat"/>
          <w:bCs/>
          <w:sz w:val="24"/>
          <w:szCs w:val="24"/>
          <w:lang w:val="hy-AM"/>
        </w:rPr>
        <w:t>և այդ</w:t>
      </w:r>
      <w:r w:rsidR="00B1398A" w:rsidRPr="003A54BE">
        <w:rPr>
          <w:rFonts w:ascii="GHEA Grapalat" w:hAnsi="GHEA Grapalat"/>
          <w:bCs/>
          <w:sz w:val="24"/>
          <w:szCs w:val="24"/>
          <w:lang w:val="hy-AM"/>
        </w:rPr>
        <w:t xml:space="preserve"> բնակչության սոցիալական կամ հատուկ խմբերի ցանկում ընդգրկված շահառուներին առողջապահության նախարարության </w:t>
      </w:r>
      <w:r w:rsidR="00B1398A">
        <w:rPr>
          <w:rFonts w:ascii="GHEA Grapalat" w:hAnsi="GHEA Grapalat"/>
          <w:bCs/>
          <w:sz w:val="24"/>
          <w:szCs w:val="24"/>
          <w:lang w:val="hy-AM"/>
        </w:rPr>
        <w:t>և</w:t>
      </w:r>
      <w:r w:rsidR="00B1398A" w:rsidRPr="003A54BE">
        <w:rPr>
          <w:rFonts w:ascii="GHEA Grapalat" w:hAnsi="GHEA Grapalat"/>
          <w:bCs/>
          <w:sz w:val="24"/>
          <w:szCs w:val="24"/>
          <w:lang w:val="hy-AM"/>
        </w:rPr>
        <w:t xml:space="preserve"> առողջության առաջնային պահպանման ծառայություններ մատուցող բժշկական կազմակերպությունների միջոցով դեղերի հատկացման </w:t>
      </w:r>
      <w:r w:rsidR="00B1398A">
        <w:rPr>
          <w:rFonts w:ascii="GHEA Grapalat" w:hAnsi="GHEA Grapalat"/>
          <w:bCs/>
          <w:sz w:val="24"/>
          <w:szCs w:val="24"/>
          <w:lang w:val="hy-AM"/>
        </w:rPr>
        <w:t>և</w:t>
      </w:r>
      <w:r w:rsidR="00B1398A" w:rsidRPr="003A54BE">
        <w:rPr>
          <w:rFonts w:ascii="GHEA Grapalat" w:hAnsi="GHEA Grapalat"/>
          <w:bCs/>
          <w:sz w:val="24"/>
          <w:szCs w:val="24"/>
          <w:lang w:val="hy-AM"/>
        </w:rPr>
        <w:t xml:space="preserve"> փոխհատուցման կարգը սահմանելու</w:t>
      </w:r>
      <w:r w:rsidR="00B1398A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B1398A" w:rsidRPr="003A54BE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կառավարության 2006 թվականի նոյեմբերի 23-ի N 1717-Ն որոշումն ուժը կորցրած ճանաչելու մասին»  </w:t>
      </w:r>
      <w:r w:rsidRPr="003A54B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C774F4">
        <w:rPr>
          <w:rFonts w:ascii="GHEA Grapalat" w:hAnsi="GHEA Grapalat"/>
          <w:sz w:val="24"/>
          <w:szCs w:val="24"/>
          <w:lang w:val="hy-AM"/>
        </w:rPr>
        <w:t xml:space="preserve">առավարության որոշման նախագծի </w:t>
      </w:r>
      <w:r w:rsidRPr="00170829">
        <w:rPr>
          <w:rFonts w:ascii="GHEA Grapalat" w:eastAsia="Times New Roman" w:hAnsi="GHEA Grapalat"/>
          <w:sz w:val="24"/>
          <w:szCs w:val="24"/>
          <w:lang w:val="hy-AM"/>
        </w:rPr>
        <w:t>ընդունումը ՀՀ պետական բյուջեի եկամուտների և ծախսերի, ինչպես նաև համայնքային բյուջեների եկամուտների և ծախuերի վրա ազդեցություն չի ունենա:</w:t>
      </w:r>
    </w:p>
    <w:sectPr w:rsidR="0081264E" w:rsidRPr="000C41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E65"/>
    <w:multiLevelType w:val="hybridMultilevel"/>
    <w:tmpl w:val="40A8B8F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7A765EE"/>
    <w:multiLevelType w:val="hybridMultilevel"/>
    <w:tmpl w:val="25768302"/>
    <w:lvl w:ilvl="0" w:tplc="5A4A32C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62368"/>
    <w:multiLevelType w:val="hybridMultilevel"/>
    <w:tmpl w:val="476EDA8A"/>
    <w:lvl w:ilvl="0" w:tplc="6FAA37F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8B"/>
    <w:rsid w:val="0000051A"/>
    <w:rsid w:val="000547DB"/>
    <w:rsid w:val="000C4111"/>
    <w:rsid w:val="000F49F0"/>
    <w:rsid w:val="001664F8"/>
    <w:rsid w:val="00352D44"/>
    <w:rsid w:val="00391F47"/>
    <w:rsid w:val="003A3195"/>
    <w:rsid w:val="00426DC6"/>
    <w:rsid w:val="004D0218"/>
    <w:rsid w:val="004F06B7"/>
    <w:rsid w:val="005004CB"/>
    <w:rsid w:val="006548E2"/>
    <w:rsid w:val="0072206B"/>
    <w:rsid w:val="007D6333"/>
    <w:rsid w:val="007F37E3"/>
    <w:rsid w:val="0081264E"/>
    <w:rsid w:val="00970456"/>
    <w:rsid w:val="009E4A05"/>
    <w:rsid w:val="00B022C3"/>
    <w:rsid w:val="00B1398A"/>
    <w:rsid w:val="00BD25B2"/>
    <w:rsid w:val="00DC13CA"/>
    <w:rsid w:val="00E23F16"/>
    <w:rsid w:val="00F1048B"/>
    <w:rsid w:val="00FA4443"/>
    <w:rsid w:val="00F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F51CF-41C2-4D07-9A8D-869B00F7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6FC1-4770-4F30-BBC9-63573878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https://mul2.gov.am/tasks/67055/oneclick/2.HIMNAVORUM-TEGHEKANQNER-22.04.2019.docx?token=4bf4ea7664179f2aeab212f3ddf79edc</cp:keywords>
</cp:coreProperties>
</file>