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270" w:rsidRPr="007E5BE5" w:rsidRDefault="00571270" w:rsidP="007E5BE5">
      <w:pPr>
        <w:pStyle w:val="70"/>
        <w:shd w:val="clear" w:color="auto" w:fill="auto"/>
        <w:spacing w:after="0" w:line="360" w:lineRule="auto"/>
        <w:ind w:right="180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ՀԱՅԱՍՏԱՆԻ ՀԱՆՐԱՊԵՏՈՒԹՅԱՆ ՕՐԵՆՔԸ</w:t>
      </w:r>
    </w:p>
    <w:p w:rsidR="00571270" w:rsidRPr="007E5BE5" w:rsidRDefault="00571270" w:rsidP="007E5BE5">
      <w:pPr>
        <w:pStyle w:val="70"/>
        <w:shd w:val="clear" w:color="auto" w:fill="auto"/>
        <w:spacing w:after="0" w:line="360" w:lineRule="auto"/>
        <w:ind w:right="180"/>
        <w:jc w:val="center"/>
        <w:rPr>
          <w:rFonts w:ascii="GHEA Grapalat" w:hAnsi="GHEA Grapalat"/>
          <w:sz w:val="24"/>
          <w:szCs w:val="24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«ՀԱՅԱՍՏԱՆԻ ՀԱՆՐԱՊԵՏՈՒԹՅԱՆ ՔՐԵԱԿԱՆ ՕՐԵՆՍԳՐՔՈՒՄ ԼՐԱՑՈՒՄ</w:t>
      </w:r>
    </w:p>
    <w:p w:rsidR="00571270" w:rsidRPr="007E5BE5" w:rsidRDefault="00571270" w:rsidP="007E5BE5">
      <w:pPr>
        <w:pStyle w:val="70"/>
        <w:shd w:val="clear" w:color="auto" w:fill="auto"/>
        <w:spacing w:after="841" w:line="360" w:lineRule="auto"/>
        <w:jc w:val="center"/>
        <w:rPr>
          <w:rFonts w:ascii="GHEA Grapalat" w:hAnsi="GHEA Grapalat"/>
          <w:sz w:val="24"/>
          <w:szCs w:val="24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ԿԱՏԱՐԵԼՈԻ ՄԱՍԻՆ»</w:t>
      </w:r>
    </w:p>
    <w:p w:rsidR="00571270" w:rsidRPr="007E5BE5" w:rsidRDefault="00EA3CB0" w:rsidP="00571270">
      <w:pPr>
        <w:pStyle w:val="a0"/>
        <w:shd w:val="clear" w:color="auto" w:fill="auto"/>
        <w:spacing w:before="0" w:after="356" w:line="485" w:lineRule="exact"/>
        <w:ind w:left="40" w:right="20" w:firstLine="6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Հ</w:t>
      </w:r>
      <w:r w:rsidRPr="00EA3CB0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ոդված 1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. Հայաստանի Հանրապետության 2003 թվականի ապրիլի 18-ի ՀՕ- 528-Ն քրեական օրենսգիրքը լրացնել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հետևյալ բովանդակությամբ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՝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226</w:t>
      </w:r>
      <w:r w:rsidR="007E5BE5" w:rsidRPr="007E5BE5">
        <w:rPr>
          <w:rFonts w:ascii="GHEA Grapalat" w:hAnsi="GHEA Grapalat"/>
          <w:color w:val="000000"/>
          <w:sz w:val="24"/>
          <w:szCs w:val="24"/>
          <w:vertAlign w:val="superscript"/>
          <w:lang w:val="hy-AM" w:eastAsia="hy-AM" w:bidi="hy-AM"/>
        </w:rPr>
        <w:t>1</w:t>
      </w:r>
      <w:r w:rsidR="00C6331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-րդ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հոդվածով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.</w:t>
      </w:r>
    </w:p>
    <w:p w:rsidR="00822E75" w:rsidRPr="00EF2F1D" w:rsidRDefault="00571270" w:rsidP="00822E75">
      <w:pPr>
        <w:pStyle w:val="70"/>
        <w:shd w:val="clear" w:color="auto" w:fill="auto"/>
        <w:spacing w:after="273" w:line="360" w:lineRule="auto"/>
        <w:ind w:left="40" w:firstLine="540"/>
        <w:jc w:val="both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«Հոդված 226</w:t>
      </w:r>
      <w:r w:rsidR="00062031">
        <w:rPr>
          <w:rFonts w:ascii="GHEA Grapalat" w:hAnsi="GHEA Grapalat"/>
          <w:color w:val="000000"/>
          <w:sz w:val="24"/>
          <w:szCs w:val="24"/>
          <w:vertAlign w:val="superscript"/>
          <w:lang w:val="hy-AM" w:eastAsia="hy-AM" w:bidi="hy-AM"/>
        </w:rPr>
        <w:t>1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. </w:t>
      </w:r>
      <w:r w:rsidR="00E3336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Ահաբեկչ</w:t>
      </w:r>
      <w:r w:rsidR="00D80D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ության, ահաբեկչության ֆինանսավորման և միջազգային ահաբեկչության</w:t>
      </w:r>
      <w:r w:rsidR="003576F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հրապարակային կոչերը</w:t>
      </w:r>
      <w:r w:rsidR="00EF2F1D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,</w:t>
      </w:r>
      <w:r w:rsidR="00B1676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4012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նշված</w:t>
      </w:r>
      <w:r w:rsidR="00D342F7" w:rsidRPr="004012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հանցանքների կատարումը</w:t>
      </w:r>
      <w:r w:rsidR="00965006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EF2F1D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հրապարակայնորեն արդարացնելը կամ քարոզելը</w:t>
      </w:r>
    </w:p>
    <w:p w:rsidR="00571270" w:rsidRPr="00822E75" w:rsidRDefault="00343E3C" w:rsidP="001E09C9">
      <w:pPr>
        <w:pStyle w:val="a0"/>
        <w:shd w:val="clear" w:color="auto" w:fill="auto"/>
        <w:tabs>
          <w:tab w:val="right" w:pos="9270"/>
        </w:tabs>
        <w:spacing w:before="0" w:after="124" w:line="360" w:lineRule="auto"/>
        <w:ind w:right="20"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1</w:t>
      </w:r>
      <w:r w:rsidR="00822E75" w:rsidRPr="00822E7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. 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Սույն օրենսգրքի </w:t>
      </w:r>
      <w:r w:rsidR="00E35262" w:rsidRPr="006D0576">
        <w:rPr>
          <w:rFonts w:ascii="GHEA Grapalat" w:hAnsi="GHEA Grapalat"/>
          <w:sz w:val="24"/>
          <w:szCs w:val="24"/>
          <w:lang w:val="hy-AM"/>
        </w:rPr>
        <w:t>217-րդ, 217</w:t>
      </w:r>
      <w:r w:rsidR="00E35262" w:rsidRPr="006D0576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="00E35262" w:rsidRPr="006D0576">
        <w:rPr>
          <w:rFonts w:ascii="GHEA Grapalat" w:hAnsi="GHEA Grapalat"/>
          <w:sz w:val="24"/>
          <w:szCs w:val="24"/>
          <w:lang w:val="hy-AM"/>
        </w:rPr>
        <w:t>-րդ կամ 389-րդ</w:t>
      </w:r>
      <w:r w:rsidR="00E35262" w:rsidRPr="007E5BE5" w:rsidDel="00E3526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հոդվածներով նախատեսված հանցանք</w:t>
      </w:r>
      <w:r w:rsidR="000B169F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ներ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կատարելու հրապարակային կոչերը,</w:t>
      </w:r>
      <w:r w:rsidR="00427A8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427A80">
        <w:rPr>
          <w:rStyle w:val="7pt"/>
          <w:rFonts w:ascii="GHEA Grapalat" w:hAnsi="GHEA Grapalat"/>
          <w:sz w:val="24"/>
          <w:szCs w:val="24"/>
        </w:rPr>
        <w:t xml:space="preserve">այդ </w:t>
      </w:r>
      <w:r w:rsidR="00474011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հանցանքների կատարումը 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հրապարակայնորեն արդարացնելը կամ քարոզելը</w:t>
      </w:r>
      <w:r w:rsidR="00C9087B">
        <w:rPr>
          <w:rStyle w:val="7pt"/>
          <w:rFonts w:ascii="GHEA Grapalat" w:hAnsi="GHEA Grapalat"/>
          <w:sz w:val="24"/>
          <w:szCs w:val="24"/>
        </w:rPr>
        <w:t>,</w:t>
      </w:r>
      <w:r w:rsidR="003375EA">
        <w:rPr>
          <w:rStyle w:val="7pt"/>
          <w:rFonts w:ascii="GHEA Grapalat" w:hAnsi="GHEA Grapalat"/>
          <w:sz w:val="24"/>
          <w:szCs w:val="24"/>
        </w:rPr>
        <w:t xml:space="preserve"> </w:t>
      </w:r>
      <w:r w:rsidR="002674CD">
        <w:rPr>
          <w:rStyle w:val="7pt"/>
          <w:rFonts w:ascii="GHEA Grapalat" w:hAnsi="GHEA Grapalat"/>
          <w:sz w:val="24"/>
          <w:szCs w:val="24"/>
        </w:rPr>
        <w:t>եթե</w:t>
      </w:r>
      <w:r w:rsidR="00C9087B">
        <w:rPr>
          <w:rStyle w:val="7pt"/>
          <w:rFonts w:ascii="GHEA Grapalat" w:hAnsi="GHEA Grapalat"/>
          <w:sz w:val="24"/>
          <w:szCs w:val="24"/>
        </w:rPr>
        <w:t xml:space="preserve"> առաջացել է</w:t>
      </w:r>
      <w:r w:rsidR="00427A80">
        <w:rPr>
          <w:rStyle w:val="7pt"/>
          <w:rFonts w:ascii="GHEA Grapalat" w:hAnsi="GHEA Grapalat"/>
          <w:sz w:val="24"/>
          <w:szCs w:val="24"/>
        </w:rPr>
        <w:t xml:space="preserve"> </w:t>
      </w:r>
      <w:r w:rsidR="00427A8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նշված</w:t>
      </w:r>
      <w:r w:rsidR="00427A80">
        <w:rPr>
          <w:rStyle w:val="7pt"/>
          <w:rFonts w:ascii="GHEA Grapalat" w:hAnsi="GHEA Grapalat"/>
          <w:sz w:val="24"/>
          <w:szCs w:val="24"/>
        </w:rPr>
        <w:t xml:space="preserve"> </w:t>
      </w:r>
      <w:r w:rsidR="00E92CDB">
        <w:rPr>
          <w:rStyle w:val="7pt"/>
          <w:rFonts w:ascii="GHEA Grapalat" w:hAnsi="GHEA Grapalat"/>
          <w:sz w:val="24"/>
          <w:szCs w:val="24"/>
        </w:rPr>
        <w:t>հանցան</w:t>
      </w:r>
      <w:r w:rsidR="00D342F7" w:rsidRPr="004012DC">
        <w:rPr>
          <w:rStyle w:val="7pt"/>
          <w:rFonts w:ascii="GHEA Grapalat" w:hAnsi="GHEA Grapalat"/>
          <w:sz w:val="24"/>
          <w:szCs w:val="24"/>
        </w:rPr>
        <w:t>ք</w:t>
      </w:r>
      <w:r w:rsidR="00E92CDB">
        <w:rPr>
          <w:rStyle w:val="7pt"/>
          <w:rFonts w:ascii="GHEA Grapalat" w:hAnsi="GHEA Grapalat"/>
          <w:sz w:val="24"/>
          <w:szCs w:val="24"/>
        </w:rPr>
        <w:t>եր</w:t>
      </w:r>
      <w:r w:rsidR="00C9087B">
        <w:rPr>
          <w:rStyle w:val="7pt"/>
          <w:rFonts w:ascii="GHEA Grapalat" w:hAnsi="GHEA Grapalat"/>
          <w:sz w:val="24"/>
          <w:szCs w:val="24"/>
        </w:rPr>
        <w:t xml:space="preserve">ը կատարելու իրական </w:t>
      </w:r>
      <w:r w:rsidR="002674CD">
        <w:rPr>
          <w:rStyle w:val="7pt"/>
          <w:rFonts w:ascii="GHEA Grapalat" w:hAnsi="GHEA Grapalat"/>
          <w:sz w:val="24"/>
          <w:szCs w:val="24"/>
        </w:rPr>
        <w:t>վտանգ</w:t>
      </w:r>
      <w:r w:rsidR="00E325B3">
        <w:rPr>
          <w:rStyle w:val="7pt"/>
          <w:rFonts w:ascii="GHEA Grapalat" w:hAnsi="GHEA Grapalat"/>
          <w:sz w:val="24"/>
          <w:szCs w:val="24"/>
        </w:rPr>
        <w:t>՝</w:t>
      </w:r>
    </w:p>
    <w:p w:rsidR="00571270" w:rsidRPr="00822E75" w:rsidRDefault="00571270" w:rsidP="00D17ACE">
      <w:pPr>
        <w:pStyle w:val="a0"/>
        <w:shd w:val="clear" w:color="auto" w:fill="auto"/>
        <w:spacing w:before="0" w:after="116" w:line="360" w:lineRule="auto"/>
        <w:ind w:left="40" w:right="20" w:firstLine="540"/>
        <w:rPr>
          <w:rFonts w:ascii="GHEA Grapalat" w:hAnsi="GHEA Grapalat"/>
          <w:sz w:val="24"/>
          <w:szCs w:val="24"/>
          <w:lang w:val="hy-AM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պատժվում է տուգանքով</w:t>
      </w:r>
      <w:r w:rsidR="001E09C9" w:rsidRPr="001E09C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`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նվազագույն աշխատավարձի հինգհարյուրապատիկից հազարապատիկի չափով կամ կալանքով</w:t>
      </w:r>
      <w:r w:rsidR="001E09C9" w:rsidRPr="001E09C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`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երկուսից երեք ամիս ժամկետով կամ ազատազրկմամբ</w:t>
      </w:r>
      <w:r w:rsidR="001E09C9" w:rsidRPr="001E09C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`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առավելագույնը երեք տարի ժամկետով»:</w:t>
      </w:r>
    </w:p>
    <w:p w:rsidR="00571270" w:rsidRPr="00EA3CB0" w:rsidRDefault="00EA3CB0" w:rsidP="00D17ACE">
      <w:pPr>
        <w:pStyle w:val="a0"/>
        <w:shd w:val="clear" w:color="auto" w:fill="auto"/>
        <w:spacing w:before="0" w:after="0" w:line="360" w:lineRule="auto"/>
        <w:ind w:left="40" w:right="20" w:firstLine="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Հ</w:t>
      </w:r>
      <w:r w:rsidRPr="00EA3CB0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ոդված 2.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Սույն օրենքն ուժի մեջ է մտնում պաշտոնական հրապարակմանը հաջորդող տասներորդ օրը:</w:t>
      </w:r>
    </w:p>
    <w:p w:rsidR="00567D41" w:rsidRDefault="00567D4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FA34A4" w:rsidRDefault="00FA34A4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FA34A4" w:rsidRDefault="00FA34A4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FA34A4" w:rsidRDefault="00FA34A4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FA34A4" w:rsidRDefault="00FA34A4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FA34A4" w:rsidRPr="00EA3CB0" w:rsidRDefault="00FA34A4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71270" w:rsidRDefault="00571270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D70671" w:rsidRPr="0031303E" w:rsidRDefault="00D70671" w:rsidP="00D70671">
      <w:pPr>
        <w:pStyle w:val="Heading2"/>
        <w:tabs>
          <w:tab w:val="left" w:pos="0"/>
          <w:tab w:val="left" w:pos="720"/>
          <w:tab w:val="left" w:pos="900"/>
        </w:tabs>
        <w:spacing w:line="360" w:lineRule="auto"/>
        <w:jc w:val="center"/>
        <w:rPr>
          <w:rFonts w:ascii="GHEA Grapalat" w:hAnsi="GHEA Grapalat"/>
          <w:i/>
          <w:color w:val="auto"/>
          <w:sz w:val="24"/>
          <w:szCs w:val="24"/>
          <w:lang w:val="af-ZA"/>
        </w:rPr>
      </w:pPr>
      <w:r w:rsidRPr="0031303E">
        <w:rPr>
          <w:rFonts w:ascii="GHEA Grapalat" w:hAnsi="GHEA Grapalat" w:cs="Sylfaen"/>
          <w:color w:val="auto"/>
          <w:sz w:val="24"/>
          <w:szCs w:val="24"/>
          <w:lang w:val="hy-AM"/>
        </w:rPr>
        <w:t>ՀԱՅԱՍՏԱՆԻ</w:t>
      </w:r>
      <w:r w:rsidR="00233C73" w:rsidRPr="00233C73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233C73" w:rsidRPr="00233C73">
        <w:rPr>
          <w:rFonts w:ascii="GHEA Grapalat" w:hAnsi="GHEA Grapalat" w:cs="Sylfaen"/>
          <w:color w:val="auto"/>
          <w:sz w:val="24"/>
          <w:szCs w:val="24"/>
          <w:lang w:val="hy-AM"/>
        </w:rPr>
        <w:t>ՀԱՆՐԱՊԵՏՈՒԹՅԱՆ</w:t>
      </w:r>
    </w:p>
    <w:p w:rsidR="00D70671" w:rsidRPr="0031303E" w:rsidRDefault="00233C73" w:rsidP="00D70671">
      <w:pPr>
        <w:tabs>
          <w:tab w:val="left" w:pos="3554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3C73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D70671" w:rsidRPr="0031303E" w:rsidRDefault="00233C73" w:rsidP="00D70671">
      <w:pPr>
        <w:tabs>
          <w:tab w:val="left" w:pos="3554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3C73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Pr="00233C73">
        <w:rPr>
          <w:rFonts w:ascii="GHEA Grapalat" w:hAnsi="GHEA Grapalat"/>
          <w:b/>
          <w:sz w:val="24"/>
          <w:szCs w:val="24"/>
          <w:lang w:val="hy-AM"/>
        </w:rPr>
        <w:t>ՀԱՅԱՍՏԱՆԻ ՀԱՆՐԱՊԵՏՈՒԹՅԱՆ ՔՐԵԱԿԱՆ ԴԱՏԱՎԱՐՈՒԹՅԱՆ ՕՐԵՆՍԳՐՔՈՒՄ ԼՐԱՑՈՒՄ ԿԱՏԱՐԵԼՈՒ ՄԱՍԻՆ»</w:t>
      </w:r>
    </w:p>
    <w:p w:rsidR="00D70671" w:rsidRPr="0031303E" w:rsidRDefault="00233C73" w:rsidP="00D70671">
      <w:pPr>
        <w:tabs>
          <w:tab w:val="left" w:pos="3554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33C73"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Pr="00233C73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Pr="00233C73">
        <w:rPr>
          <w:rFonts w:ascii="GHEA Grapalat" w:hAnsi="GHEA Grapalat"/>
          <w:sz w:val="24"/>
          <w:szCs w:val="24"/>
          <w:lang w:val="hy-AM"/>
        </w:rPr>
        <w:t>1998</w:t>
      </w:r>
      <w:r w:rsidRPr="00233C73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Pr="00233C7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Pr="00233C7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</w:t>
      </w:r>
      <w:r w:rsidRPr="00233C73">
        <w:rPr>
          <w:rFonts w:ascii="GHEA Grapalat" w:hAnsi="GHEA Grapalat"/>
          <w:sz w:val="24"/>
          <w:szCs w:val="24"/>
          <w:lang w:val="af-ZA"/>
        </w:rPr>
        <w:t xml:space="preserve">-ի </w:t>
      </w:r>
      <w:r w:rsidRPr="00233C73">
        <w:rPr>
          <w:rFonts w:ascii="GHEA Grapalat" w:hAnsi="GHEA Grapalat"/>
          <w:sz w:val="24"/>
          <w:szCs w:val="24"/>
          <w:lang w:val="hy-AM"/>
        </w:rPr>
        <w:t xml:space="preserve">քրեական դատավարության </w:t>
      </w:r>
      <w:r w:rsidRPr="00233C73">
        <w:rPr>
          <w:rFonts w:ascii="GHEA Grapalat" w:hAnsi="GHEA Grapalat"/>
          <w:sz w:val="24"/>
          <w:szCs w:val="24"/>
          <w:lang w:val="af-ZA"/>
        </w:rPr>
        <w:t>օրենսգ</w:t>
      </w:r>
      <w:r w:rsidRPr="00233C73">
        <w:rPr>
          <w:rFonts w:ascii="GHEA Grapalat" w:hAnsi="GHEA Grapalat"/>
          <w:sz w:val="24"/>
          <w:szCs w:val="24"/>
          <w:lang w:val="hy-AM"/>
        </w:rPr>
        <w:t>րքի</w:t>
      </w:r>
      <w:r w:rsidRPr="00233C73">
        <w:rPr>
          <w:rFonts w:ascii="GHEA Grapalat" w:hAnsi="GHEA Grapalat"/>
          <w:sz w:val="24"/>
          <w:szCs w:val="24"/>
          <w:lang w:val="af-ZA"/>
        </w:rPr>
        <w:t xml:space="preserve"> 1</w:t>
      </w:r>
      <w:r w:rsidRPr="00233C73">
        <w:rPr>
          <w:rFonts w:ascii="GHEA Grapalat" w:hAnsi="GHEA Grapalat"/>
          <w:sz w:val="24"/>
          <w:szCs w:val="24"/>
          <w:lang w:val="hy-AM"/>
        </w:rPr>
        <w:t>90</w:t>
      </w:r>
      <w:r w:rsidRPr="00233C73">
        <w:rPr>
          <w:rFonts w:ascii="GHEA Grapalat" w:hAnsi="GHEA Grapalat"/>
          <w:sz w:val="24"/>
          <w:szCs w:val="24"/>
          <w:lang w:val="af-ZA"/>
        </w:rPr>
        <w:t>-րդ հոդված</w:t>
      </w:r>
      <w:r w:rsidRPr="00233C73">
        <w:rPr>
          <w:rFonts w:ascii="GHEA Grapalat" w:hAnsi="GHEA Grapalat"/>
          <w:sz w:val="24"/>
          <w:szCs w:val="24"/>
          <w:lang w:val="hy-AM"/>
        </w:rPr>
        <w:t>ի 3-րդ մասում «226</w:t>
      </w:r>
      <w:r w:rsidR="0077418C">
        <w:rPr>
          <w:rFonts w:ascii="GHEA Grapalat" w:hAnsi="GHEA Grapalat"/>
          <w:sz w:val="24"/>
          <w:szCs w:val="24"/>
          <w:lang w:val="hy-AM"/>
        </w:rPr>
        <w:t>,</w:t>
      </w:r>
      <w:r w:rsidRPr="00233C73">
        <w:rPr>
          <w:rFonts w:ascii="GHEA Grapalat" w:hAnsi="GHEA Grapalat"/>
          <w:sz w:val="24"/>
          <w:szCs w:val="24"/>
          <w:lang w:val="hy-AM"/>
        </w:rPr>
        <w:t>» թվից հետո լրացնել «226</w:t>
      </w:r>
      <w:r w:rsidRPr="00233C73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="0077418C">
        <w:rPr>
          <w:rFonts w:ascii="GHEA Grapalat" w:hAnsi="GHEA Grapalat"/>
          <w:sz w:val="24"/>
          <w:szCs w:val="24"/>
          <w:lang w:val="hy-AM"/>
        </w:rPr>
        <w:t>,</w:t>
      </w:r>
      <w:r w:rsidRPr="00233C73">
        <w:rPr>
          <w:rFonts w:ascii="GHEA Grapalat" w:hAnsi="GHEA Grapalat"/>
          <w:sz w:val="24"/>
          <w:szCs w:val="24"/>
          <w:lang w:val="hy-AM"/>
        </w:rPr>
        <w:t>» թիվը:</w:t>
      </w:r>
    </w:p>
    <w:p w:rsidR="00343E3C" w:rsidRPr="0031303E" w:rsidRDefault="00343E3C" w:rsidP="00343E3C">
      <w:pPr>
        <w:pStyle w:val="a0"/>
        <w:shd w:val="clear" w:color="auto" w:fill="auto"/>
        <w:spacing w:before="0" w:after="0" w:line="360" w:lineRule="auto"/>
        <w:ind w:left="40" w:right="20" w:firstLine="540"/>
        <w:rPr>
          <w:rFonts w:ascii="GHEA Grapalat" w:hAnsi="GHEA Grapalat"/>
          <w:sz w:val="24"/>
          <w:szCs w:val="24"/>
          <w:lang w:val="hy-AM"/>
        </w:rPr>
      </w:pPr>
      <w:r w:rsidRPr="0031303E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Հ</w:t>
      </w:r>
      <w:r w:rsidR="00233C73" w:rsidRPr="00233C73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ոդված 2.</w:t>
      </w:r>
      <w:r w:rsidR="00233C73" w:rsidRPr="00233C7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Սույն օրենքն ուժի մեջ է մտնում պաշտոնական հրապարակմանը հաջորդող տասներորդ օրը:</w:t>
      </w:r>
    </w:p>
    <w:p w:rsidR="00D70671" w:rsidRPr="00343E3C" w:rsidRDefault="00D7067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C6011" w:rsidRPr="00D17ACE" w:rsidRDefault="007C6011" w:rsidP="007C6011">
      <w:pPr>
        <w:spacing w:line="360" w:lineRule="auto"/>
        <w:ind w:left="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17ACE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7C6011" w:rsidRPr="004A303A" w:rsidRDefault="007C6011" w:rsidP="007C6011">
      <w:pPr>
        <w:tabs>
          <w:tab w:val="left" w:pos="3554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303A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«Հայաստանի Հանրապետության քրեական օրենսգրքում լրացում կատարելու</w:t>
      </w:r>
      <w:r w:rsidRPr="004A303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303A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մասին» և </w:t>
      </w:r>
      <w:r w:rsidRPr="004A303A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Pr="004A303A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քրեական դատավարության օրենսգրքում լրացում կատարելու մասին» </w:t>
      </w:r>
      <w:r w:rsidRPr="004A303A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ՀՀ օրենքների ընդունման</w:t>
      </w:r>
    </w:p>
    <w:p w:rsidR="007C6011" w:rsidRPr="00BE1110" w:rsidRDefault="007C6011" w:rsidP="007C6011">
      <w:pPr>
        <w:pStyle w:val="70"/>
        <w:numPr>
          <w:ilvl w:val="0"/>
          <w:numId w:val="1"/>
        </w:numPr>
        <w:shd w:val="clear" w:color="auto" w:fill="auto"/>
        <w:tabs>
          <w:tab w:val="left" w:pos="1426"/>
        </w:tabs>
        <w:spacing w:after="162" w:line="360" w:lineRule="auto"/>
        <w:ind w:left="20" w:right="4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Ընթացիկ իրավիճակը և իրավական ակտի ընդունման անհրաժեշտությունը</w:t>
      </w:r>
    </w:p>
    <w:p w:rsidR="007C6011" w:rsidRPr="00BE1110" w:rsidRDefault="007C6011" w:rsidP="007C6011">
      <w:pPr>
        <w:pStyle w:val="a0"/>
        <w:shd w:val="clear" w:color="auto" w:fill="auto"/>
        <w:spacing w:before="0" w:after="0" w:line="360" w:lineRule="auto"/>
        <w:ind w:left="20" w:right="40" w:firstLine="540"/>
        <w:rPr>
          <w:rFonts w:ascii="GHEA Grapalat" w:hAnsi="GHEA Grapalat"/>
          <w:sz w:val="24"/>
          <w:szCs w:val="24"/>
          <w:lang w:val="hy-AM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«Հայաստանի Հանրապետության քրեական օրենսգրքում լրացում կատարելու մասին»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և </w:t>
      </w:r>
      <w:r w:rsidRPr="004A303A">
        <w:rPr>
          <w:rFonts w:ascii="GHEA Grapalat" w:hAnsi="GHEA Grapalat"/>
          <w:bCs/>
          <w:sz w:val="24"/>
          <w:szCs w:val="24"/>
          <w:lang w:val="af-ZA"/>
        </w:rPr>
        <w:t>«</w:t>
      </w:r>
      <w:r w:rsidRPr="004A303A">
        <w:rPr>
          <w:rFonts w:ascii="GHEA Grapalat" w:hAnsi="GHEA Grapalat"/>
          <w:sz w:val="24"/>
          <w:szCs w:val="24"/>
          <w:lang w:val="hy-AM"/>
        </w:rPr>
        <w:t>Հայաստանի Հանրապետության քրեական դատավարության օրենսգրքում լրացում կատարելու մասին»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ՀՀ</w:t>
      </w:r>
      <w:r w:rsidRPr="00BE1110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օրենք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ներ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ի (այսուհետ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՝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Օրենք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ներ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) ընդունման անհրաժեշտությունը պայմանավորված է հասարակական անվտանգության դեմ ուղղված հանցագործությունների ոլորտում պետության քրեական քաղաքականության խս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տացմամբ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: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Ժ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ամանակակից տեխնիկական առաջընթացի պայմաններում հրապարակայնորեն,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այդ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թվում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՝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զանգվածային հաղորդակցության միջոցների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գործադր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մամբ ահաբեկչական գործողությունների կատարման կոչերը իրենցից բարձր հանրային վտանգավորություն են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lastRenderedPageBreak/>
        <w:t>ներկայացնում:</w:t>
      </w:r>
    </w:p>
    <w:p w:rsidR="007C6011" w:rsidRPr="002753F3" w:rsidRDefault="007C6011" w:rsidP="007C6011">
      <w:pPr>
        <w:pStyle w:val="a0"/>
        <w:shd w:val="clear" w:color="auto" w:fill="auto"/>
        <w:tabs>
          <w:tab w:val="right" w:pos="2823"/>
          <w:tab w:val="center" w:pos="4993"/>
          <w:tab w:val="left" w:pos="7167"/>
          <w:tab w:val="right" w:pos="9360"/>
        </w:tabs>
        <w:spacing w:before="0" w:after="0" w:line="360" w:lineRule="auto"/>
        <w:ind w:left="20" w:right="40" w:firstLine="540"/>
        <w:rPr>
          <w:rFonts w:ascii="GHEA Grapalat" w:hAnsi="GHEA Grapalat"/>
          <w:sz w:val="24"/>
          <w:szCs w:val="24"/>
          <w:lang w:val="hy-AM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Հատկանշական է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,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որ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ՀՀ քրեական օրենսգրքում քրեական պատասխանատվություն նախատեսված է միայն որոշ հանցագործություններ կատարելու հրապարակային կոչերի համար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: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Այսպես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՝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ՀՀ քրեական օրենսգրքի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301-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րդ հոդվածը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քրեական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ab/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պատասխանատվություն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է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նախատեսում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իշխանությունը զավթելուն, տարածքային ամբողջականությունը խախտելուն կամ սահմանադրական կարգը բռնի տապալելուն ուղղված հրապարակային կոչերի, իսկ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385-րդ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հոդվածը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՝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ագրեսիվ պատերազմի հրապարակային կոչերի համար:</w:t>
      </w:r>
    </w:p>
    <w:p w:rsidR="007C6011" w:rsidRPr="002142BC" w:rsidRDefault="007C6011" w:rsidP="007C6011">
      <w:pPr>
        <w:pStyle w:val="a0"/>
        <w:shd w:val="clear" w:color="auto" w:fill="auto"/>
        <w:spacing w:before="0" w:after="0" w:line="360" w:lineRule="auto"/>
        <w:ind w:left="20" w:right="40" w:firstLine="640"/>
        <w:rPr>
          <w:rFonts w:ascii="GHEA Grapalat" w:hAnsi="GHEA Grapalat"/>
          <w:sz w:val="24"/>
          <w:szCs w:val="24"/>
          <w:lang w:val="hy-AM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Բացի այդ, ՀՀ քրեական օրենսգրքի 225-րդ հոդվածի 4-րդ մասում և 225</w:t>
      </w:r>
      <w:r>
        <w:rPr>
          <w:rFonts w:ascii="GHEA Grapalat" w:hAnsi="GHEA Grapalat"/>
          <w:color w:val="000000"/>
          <w:sz w:val="24"/>
          <w:szCs w:val="24"/>
          <w:vertAlign w:val="superscript"/>
          <w:lang w:val="hy-AM" w:eastAsia="hy-AM" w:bidi="hy-AM"/>
        </w:rPr>
        <w:t xml:space="preserve">1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հոդվածի 2-րդ մասում քրեական պատասխանատվություն է նախատեսվում համապատասխանաբար զանգվածային անկարգությունների ժամանակ իշխանության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ներկա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յացուցչի օրինական պահանջին ակտիվորեն չենթարկվելու կամ անձանց նկատմամբ բռնություն կիրառելու կոչերի և հավաքը դադարեցնելու վերաբերյալ ոստիկանության ներկայացուցչի օրինական որոշմանը չենթարկվելուն ուղղված կոչերի համար:</w:t>
      </w:r>
    </w:p>
    <w:p w:rsidR="007C6011" w:rsidRDefault="007C6011" w:rsidP="007C6011">
      <w:pPr>
        <w:pStyle w:val="a0"/>
        <w:shd w:val="clear" w:color="auto" w:fill="auto"/>
        <w:spacing w:before="0" w:after="0" w:line="360" w:lineRule="auto"/>
        <w:ind w:left="20" w:right="40" w:firstLine="58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հաբեկչության հետ կապված հանցագործություններ կատարելու հրապարակային կոչերի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դեմ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քրեաիրավական միջոցներով պայքարելու անհրաժեշտությունը հիմնավորվում է հիշյալ երևույթի բարձր հանրային վտանգավորությամբ, օրեցօր աճող տարածվածությամբ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, ինչպես նաև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պետության վրա դրված կոնվենցիոն պարտավորությունների կատարման անհրաժեշտությամբ: </w:t>
      </w:r>
    </w:p>
    <w:p w:rsidR="007C6011" w:rsidRDefault="007C6011" w:rsidP="007C6011">
      <w:pPr>
        <w:pStyle w:val="a0"/>
        <w:shd w:val="clear" w:color="auto" w:fill="auto"/>
        <w:spacing w:before="0" w:after="0" w:line="360" w:lineRule="auto"/>
        <w:ind w:left="20" w:right="40" w:firstLine="58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7C6011" w:rsidRPr="00117275" w:rsidRDefault="007C6011" w:rsidP="007C6011">
      <w:pPr>
        <w:pStyle w:val="a0"/>
        <w:numPr>
          <w:ilvl w:val="0"/>
          <w:numId w:val="1"/>
        </w:numPr>
        <w:shd w:val="clear" w:color="auto" w:fill="auto"/>
        <w:spacing w:before="0" w:after="0" w:line="360" w:lineRule="auto"/>
        <w:ind w:left="20" w:right="40" w:firstLine="580"/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</w:pPr>
      <w:r w:rsidRPr="00117275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Առաջարկվող կարգավորման բնույթը</w:t>
      </w:r>
    </w:p>
    <w:p w:rsidR="007C6011" w:rsidRPr="00F04AC6" w:rsidRDefault="007C6011" w:rsidP="007C6011">
      <w:pPr>
        <w:pStyle w:val="a0"/>
        <w:shd w:val="clear" w:color="auto" w:fill="auto"/>
        <w:spacing w:before="0" w:after="0" w:line="360" w:lineRule="auto"/>
        <w:ind w:left="20" w:right="40" w:firstLine="580"/>
        <w:rPr>
          <w:rFonts w:ascii="GHEA Grapalat" w:hAnsi="GHEA Grapalat"/>
          <w:sz w:val="24"/>
          <w:szCs w:val="24"/>
          <w:lang w:val="hy-AM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Օրենք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ներ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ով առաջարկվում է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ՀՀ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քրեական օրենսգրքի 23-րդ գլխում կատարել լրացում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՝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առանձին հոդվածով քրեական պատասխանատվություն նախատեսելով որպես հանցագործության առավել վտանգավոր տեսակ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՝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նախատեսել առավել խիստ պատասխանատվության միջոցներ</w:t>
      </w:r>
      <w:r w:rsidR="00474011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ՀՀ </w:t>
      </w:r>
      <w:r w:rsidR="00474011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քրեական օրենսգրքի</w:t>
      </w:r>
      <w:r w:rsidR="00474011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C9087B" w:rsidRPr="006D0576">
        <w:rPr>
          <w:rFonts w:ascii="GHEA Grapalat" w:hAnsi="GHEA Grapalat"/>
          <w:sz w:val="24"/>
          <w:szCs w:val="24"/>
          <w:lang w:val="hy-AM"/>
        </w:rPr>
        <w:t>217-րդ, 217</w:t>
      </w:r>
      <w:r w:rsidR="00C9087B" w:rsidRPr="006D0576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="00C9087B" w:rsidRPr="006D0576">
        <w:rPr>
          <w:rFonts w:ascii="GHEA Grapalat" w:hAnsi="GHEA Grapalat"/>
          <w:sz w:val="24"/>
          <w:szCs w:val="24"/>
          <w:lang w:val="hy-AM"/>
        </w:rPr>
        <w:t>-րդ կամ 389-րդ</w:t>
      </w:r>
      <w:r w:rsidR="00C9087B" w:rsidRPr="007E5BE5" w:rsidDel="00E3526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C9087B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հոդվածներով նախատեսված հանցանք</w:t>
      </w:r>
      <w:r w:rsidR="00C9087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ներ</w:t>
      </w:r>
      <w:r w:rsidR="00C9087B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կատարելու հրապարակային </w:t>
      </w:r>
      <w:r w:rsidR="00E92CD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կոչերի</w:t>
      </w:r>
      <w:r w:rsidR="00C9087B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, </w:t>
      </w:r>
      <w:r w:rsidR="00C9087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նշված հանցանքների կատարումը </w:t>
      </w:r>
      <w:r w:rsidR="00C9087B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հրապարակայնորեն </w:t>
      </w:r>
      <w:r w:rsidR="00E92CD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արդարացնելու</w:t>
      </w:r>
      <w:r w:rsidR="00C9087B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կամ քարոզել</w:t>
      </w:r>
      <w:r w:rsidR="00E92CDB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ու համար</w:t>
      </w:r>
      <w:r w:rsidR="00C9087B">
        <w:rPr>
          <w:rStyle w:val="7pt"/>
          <w:rFonts w:ascii="GHEA Grapalat" w:hAnsi="GHEA Grapalat"/>
          <w:sz w:val="24"/>
          <w:szCs w:val="24"/>
        </w:rPr>
        <w:t>,</w:t>
      </w:r>
      <w:r w:rsidR="00E92CDB">
        <w:rPr>
          <w:rStyle w:val="7pt"/>
          <w:rFonts w:ascii="GHEA Grapalat" w:hAnsi="GHEA Grapalat"/>
          <w:sz w:val="24"/>
          <w:szCs w:val="24"/>
        </w:rPr>
        <w:t xml:space="preserve"> </w:t>
      </w:r>
      <w:r w:rsidR="002674CD">
        <w:rPr>
          <w:rStyle w:val="7pt"/>
          <w:rFonts w:ascii="GHEA Grapalat" w:hAnsi="GHEA Grapalat"/>
          <w:sz w:val="24"/>
          <w:szCs w:val="24"/>
        </w:rPr>
        <w:t>եթե</w:t>
      </w:r>
      <w:r w:rsidR="00C9087B">
        <w:rPr>
          <w:rStyle w:val="7pt"/>
          <w:rFonts w:ascii="GHEA Grapalat" w:hAnsi="GHEA Grapalat"/>
          <w:sz w:val="24"/>
          <w:szCs w:val="24"/>
        </w:rPr>
        <w:t xml:space="preserve"> առաջացրել է այդ </w:t>
      </w:r>
      <w:r w:rsidR="00E92CDB">
        <w:rPr>
          <w:rStyle w:val="7pt"/>
          <w:rFonts w:ascii="GHEA Grapalat" w:hAnsi="GHEA Grapalat"/>
          <w:sz w:val="24"/>
          <w:szCs w:val="24"/>
        </w:rPr>
        <w:t>հանցաներ</w:t>
      </w:r>
      <w:r w:rsidR="00C9087B">
        <w:rPr>
          <w:rStyle w:val="7pt"/>
          <w:rFonts w:ascii="GHEA Grapalat" w:hAnsi="GHEA Grapalat"/>
          <w:sz w:val="24"/>
          <w:szCs w:val="24"/>
        </w:rPr>
        <w:t xml:space="preserve">ը կատարելու իրական </w:t>
      </w:r>
      <w:r w:rsidR="002674CD">
        <w:rPr>
          <w:rStyle w:val="7pt"/>
          <w:rFonts w:ascii="GHEA Grapalat" w:hAnsi="GHEA Grapalat"/>
          <w:sz w:val="24"/>
          <w:szCs w:val="24"/>
        </w:rPr>
        <w:t>վտանգ</w:t>
      </w:r>
      <w:r w:rsidR="00C9087B">
        <w:rPr>
          <w:rStyle w:val="7pt"/>
          <w:rFonts w:ascii="GHEA Grapalat" w:hAnsi="GHEA Grapalat"/>
          <w:sz w:val="24"/>
          <w:szCs w:val="24"/>
        </w:rPr>
        <w:t>:</w:t>
      </w:r>
      <w:r w:rsidR="00E92CDB">
        <w:rPr>
          <w:rStyle w:val="7pt"/>
          <w:rFonts w:ascii="GHEA Grapalat" w:hAnsi="GHEA Grapalat"/>
          <w:sz w:val="24"/>
          <w:szCs w:val="24"/>
        </w:rPr>
        <w:t xml:space="preserve"> </w:t>
      </w:r>
    </w:p>
    <w:p w:rsidR="007C6011" w:rsidRDefault="007C6011" w:rsidP="007C6011">
      <w:pPr>
        <w:pStyle w:val="80"/>
        <w:shd w:val="clear" w:color="auto" w:fill="auto"/>
        <w:spacing w:before="0" w:after="0" w:line="360" w:lineRule="auto"/>
        <w:ind w:right="40" w:firstLine="600"/>
        <w:rPr>
          <w:rFonts w:ascii="GHEA Grapalat" w:hAnsi="GHEA Grapalat"/>
          <w:b w:val="0"/>
          <w:i w:val="0"/>
          <w:color w:val="000000"/>
          <w:sz w:val="24"/>
          <w:szCs w:val="24"/>
          <w:lang w:val="hy-AM" w:eastAsia="hy-AM" w:bidi="hy-AM"/>
        </w:rPr>
      </w:pPr>
      <w:r w:rsidRPr="00C63CA5">
        <w:rPr>
          <w:rFonts w:ascii="GHEA Grapalat" w:hAnsi="GHEA Grapalat"/>
          <w:b w:val="0"/>
          <w:i w:val="0"/>
          <w:color w:val="000000"/>
          <w:sz w:val="24"/>
          <w:szCs w:val="24"/>
          <w:lang w:val="hy-AM" w:eastAsia="hy-AM" w:bidi="hy-AM"/>
        </w:rPr>
        <w:lastRenderedPageBreak/>
        <w:t>Միջազգային փորձի ուսումնասիրությունը ևս վկայում է, որ աշխարհի շատ երկրների քրեական օրենսգրքերում քրեական պատասխանատվություն է նախատեսված ահաբեկչական կամ էքստրեմիստական գործունեության կատարմանն ուղղված կոչերի համար:</w:t>
      </w:r>
    </w:p>
    <w:p w:rsidR="0041105B" w:rsidRPr="00661423" w:rsidRDefault="0041105B" w:rsidP="0066142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1423">
        <w:rPr>
          <w:rFonts w:ascii="GHEA Grapalat" w:hAnsi="GHEA Grapalat"/>
          <w:sz w:val="24"/>
          <w:szCs w:val="24"/>
          <w:lang w:val="hy-AM"/>
        </w:rPr>
        <w:t>Այսպես, Իսրայելի քրեական օրենսգրքի 144.2-րդ հոդվածը պատասխանատվություն է նախատեսում բռնություն կամ տեռորիստական գործողություններ կատարելու կոչերի համար, որի համաձայն՝ անձը, ով տարածում է  բռնության կամ տեռորիստական գործունեության վերաբերյալ կոչեր, եթե փառաբանում, համակրանք է տածում նման գործունեության նկատմամբ կամ արտահայտում է աջակցություն կամ համաձայնություն նման գործունեությանը և առկա է իրական վտանգ, որ դա կարող է հանգեցնել բռնության կամ տեռորիստական գործունեության իրականացմանը, պատժվում է...:</w:t>
      </w:r>
    </w:p>
    <w:p w:rsidR="0041105B" w:rsidRPr="00661423" w:rsidRDefault="0041105B" w:rsidP="0066142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1423">
        <w:rPr>
          <w:rFonts w:ascii="GHEA Grapalat" w:hAnsi="GHEA Grapalat"/>
          <w:sz w:val="24"/>
          <w:szCs w:val="24"/>
          <w:lang w:val="hy-AM"/>
        </w:rPr>
        <w:t>Լատվիայի Հանրապետության քրեական օրենսգրքի 88.2 հոդվածի համաձայն՝ անձը, ով իրականացնում է հրապարակային կոչեր՝ ուղղված տեռորիստական գործունեության կատարմանը կամ սպառնում է իրականացնել տեռորիստական ակտ, եթե կան հիմքեր ենթադրելու, որ դա կարող է տեղի ունենալ, ենթակա է պատժի…:</w:t>
      </w:r>
    </w:p>
    <w:p w:rsidR="002674CD" w:rsidRPr="00661423" w:rsidRDefault="00752A93" w:rsidP="00661423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61423">
        <w:rPr>
          <w:rFonts w:ascii="GHEA Grapalat" w:hAnsi="GHEA Grapalat"/>
          <w:sz w:val="24"/>
          <w:szCs w:val="24"/>
          <w:lang w:val="hy-AM"/>
        </w:rPr>
        <w:t>Սերբիայի  Հանրապետության քրեական օրենսգրքի 391-րդ հոդվածը պատասխանատվություն է նախատեսում տեռորիստական գործունություն իրականացնելու համար, որի 1-8 կետերը բացահայտում են, թե ինչպիսի արարքներով այն կարող է արտահայտվել, իսկ 391. Ա հոդվածը նշում է. «անձը, ով հրապարակայնորեն արտահայտում կամ տարածում է գաղափարներ, որոնք ուղղակիորեն կամ անուղղակիորեն ուղղված են 391-րդ հոդվածով նախատեսված հանցագործության հրահրմանը, պատժվում է…»:</w:t>
      </w:r>
    </w:p>
    <w:p w:rsidR="007C6011" w:rsidRPr="00404E33" w:rsidRDefault="007C6011" w:rsidP="007C6011">
      <w:pPr>
        <w:pStyle w:val="a0"/>
        <w:shd w:val="clear" w:color="auto" w:fill="auto"/>
        <w:spacing w:before="0" w:after="0" w:line="360" w:lineRule="auto"/>
        <w:ind w:left="20" w:right="40" w:firstLine="580"/>
        <w:rPr>
          <w:rFonts w:ascii="GHEA Grapalat" w:hAnsi="GHEA Grapalat"/>
          <w:sz w:val="24"/>
          <w:szCs w:val="24"/>
          <w:lang w:val="hy-AM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Ընդ որում, ահաբեկչական գործողությունների կատարմանն ուղղված հրապարակային կոչերի համար քրեական պատասխանատվություն նախատեսող նորմեր ունենալու պետությունների որդեգրած հիշյալ քաղաքականությունը բխում է նաև «Ահաբեկչության կանխարգելման մասին» Եվրոպայի խորհրդի կոնվենցիայի 5-րդ հոդվածի պահանջից, համաձայն որի՝ սույն Կոնվենցիայի նպատակներով «հանրությանը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՝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ահաբեկչական հանցագործություններ կատարել հրահրելը»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lastRenderedPageBreak/>
        <w:t>նշանակում է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՝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հանրության շրջանում ահաբեկչական հանցագործությունների կատարմանը դրդելուն ուղղված տեղեկատվության տարածում կամ այլ միջոցներով ուղերձը հանրությանը մատչելի դարձնել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՝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այն դեպքում, երբ նման </w:t>
      </w:r>
      <w:r w:rsidRPr="00404E3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գործողությունները, անմիջականորեն կամ ինքնաբերաբար պաշտպանելով ահաբեկչական հանցագործությունները, մեկ կամ ավելի նման հանցագործությունների կատարման վտանգ են առաջացնում:</w:t>
      </w:r>
    </w:p>
    <w:p w:rsidR="007C6011" w:rsidRDefault="007C6011" w:rsidP="007C6011">
      <w:pPr>
        <w:pStyle w:val="70"/>
        <w:shd w:val="clear" w:color="auto" w:fill="auto"/>
        <w:spacing w:after="0" w:line="360" w:lineRule="auto"/>
        <w:ind w:left="20" w:right="40" w:firstLine="580"/>
        <w:jc w:val="both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404E3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Յուրաքանչյուր Կողմ պետք է ընդունի այնպիսի միջոցներ, որոնք կարող են անհրաժեշտ լինել 1-ին կետում նշված՝ ապօրինի և միտումնավոր ահաբեկչական հանցագործություն կատարելուն ուղղված հանրային սադրանքը իր ազգային օրենսդրությամբ քրեական իրավախախտում ճանաչելու համար:</w:t>
      </w:r>
    </w:p>
    <w:p w:rsidR="007C6011" w:rsidRPr="00404E33" w:rsidRDefault="007C6011" w:rsidP="007C6011">
      <w:pPr>
        <w:pStyle w:val="70"/>
        <w:shd w:val="clear" w:color="auto" w:fill="auto"/>
        <w:spacing w:after="0" w:line="360" w:lineRule="auto"/>
        <w:ind w:left="20" w:right="40" w:firstLine="580"/>
        <w:jc w:val="both"/>
        <w:rPr>
          <w:rFonts w:ascii="GHEA Grapalat" w:hAnsi="GHEA Grapalat"/>
          <w:sz w:val="24"/>
          <w:szCs w:val="24"/>
          <w:lang w:val="hy-AM"/>
        </w:rPr>
      </w:pPr>
    </w:p>
    <w:p w:rsidR="007C6011" w:rsidRPr="00404E33" w:rsidRDefault="007C6011" w:rsidP="007C6011">
      <w:pPr>
        <w:pStyle w:val="a0"/>
        <w:numPr>
          <w:ilvl w:val="0"/>
          <w:numId w:val="1"/>
        </w:numPr>
        <w:shd w:val="clear" w:color="auto" w:fill="auto"/>
        <w:spacing w:before="0" w:after="0" w:line="360" w:lineRule="auto"/>
        <w:ind w:left="20" w:right="20" w:firstLine="540"/>
        <w:rPr>
          <w:rFonts w:ascii="GHEA Grapalat" w:hAnsi="GHEA Grapalat"/>
          <w:b/>
          <w:sz w:val="24"/>
          <w:szCs w:val="24"/>
          <w:lang w:val="hy-AM"/>
        </w:rPr>
      </w:pPr>
      <w:r w:rsidRPr="00404E33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Ակնկալվող արդյունքը</w:t>
      </w:r>
    </w:p>
    <w:p w:rsidR="007C6011" w:rsidRPr="00404E33" w:rsidRDefault="007C6011" w:rsidP="007C6011">
      <w:pPr>
        <w:pStyle w:val="a0"/>
        <w:shd w:val="clear" w:color="auto" w:fill="auto"/>
        <w:spacing w:before="0" w:after="0" w:line="360" w:lineRule="auto"/>
        <w:ind w:right="20" w:firstLine="56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404E3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Նախագծի ընդունմամբ կքրեականացվեն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</w:t>
      </w:r>
      <w:r w:rsidRPr="00404E3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հաբեկչության, ահաբեկչության ֆինանսավորման և միջազգային ահաբեկչության հանցագործություն կատարելու հրապարակային կոչերը՝ ուղղված ահաբեկչության դեմ պայքարում պետության քրեական քաղաքականության խստացմանը, այդ հանցագործությունների կանխմանը և պետության ստանձնած միջազգային պարտավորությունների կատարմանը:</w:t>
      </w:r>
    </w:p>
    <w:p w:rsidR="007C6011" w:rsidRDefault="007C6011" w:rsidP="007C6011">
      <w:pPr>
        <w:pStyle w:val="a0"/>
        <w:shd w:val="clear" w:color="auto" w:fill="auto"/>
        <w:spacing w:before="0" w:after="0" w:line="360" w:lineRule="auto"/>
        <w:ind w:right="20" w:firstLine="56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7C6011" w:rsidRDefault="007C6011" w:rsidP="007C6011">
      <w:pPr>
        <w:pStyle w:val="a0"/>
        <w:shd w:val="clear" w:color="auto" w:fill="auto"/>
        <w:spacing w:before="0" w:after="0" w:line="360" w:lineRule="auto"/>
        <w:ind w:right="20" w:firstLine="56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7C6011" w:rsidRDefault="007C6011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4012DC" w:rsidRDefault="004012DC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4012DC" w:rsidRDefault="004012DC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4012DC" w:rsidRDefault="004012DC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4012DC" w:rsidRDefault="004012DC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4012DC" w:rsidRDefault="004012DC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4012DC" w:rsidRDefault="004012DC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4012DC" w:rsidRDefault="004012DC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4012DC" w:rsidRDefault="004012DC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7C6011" w:rsidRDefault="007C6011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695332" w:rsidRDefault="00695332" w:rsidP="007C6011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4012DC" w:rsidRPr="004375BE" w:rsidRDefault="004012DC" w:rsidP="004012DC">
      <w:pPr>
        <w:pStyle w:val="a0"/>
        <w:shd w:val="clear" w:color="auto" w:fill="auto"/>
        <w:spacing w:before="0" w:after="0" w:line="360" w:lineRule="auto"/>
        <w:ind w:right="20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4012DC" w:rsidRPr="004375BE" w:rsidRDefault="004012DC" w:rsidP="004012DC">
      <w:pPr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4375BE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ՏԵՂԵԿԱՆՔ </w:t>
      </w:r>
    </w:p>
    <w:p w:rsidR="004012DC" w:rsidRPr="004375BE" w:rsidRDefault="004012DC" w:rsidP="004012DC">
      <w:pPr>
        <w:shd w:val="clear" w:color="auto" w:fill="FFFFFF"/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A303A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«ՀԱՅԱՍՏԱՆԻ ՀԱՆՐԱՊԵՏՈՒԹՅԱՆ ՔՐԵԱԿԱՆ ՕՐԵՆՍԳՐՔՈՒՄ ԼՐԱՑՈՒՄ ԿԱՏԱՐԵԼՈՒ</w:t>
      </w:r>
      <w:r w:rsidRPr="004A303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303A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ՄԱՍԻՆ» </w:t>
      </w:r>
      <w:r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ԵՎ</w:t>
      </w:r>
      <w:r w:rsidRPr="004A303A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 </w:t>
      </w:r>
      <w:r w:rsidRPr="004A303A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Pr="004A303A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ՔՐԵԱԿԱՆ ԴԱՏԱՎԱՐՈՒԹՅԱՆ ՕՐԵՆՍԳՐՔՈՒՄ ԼՐԱՑՈՒՄ ԿԱՏԱՐԵԼՈՒ ՄԱՍԻՆ» </w:t>
      </w:r>
      <w:r w:rsidRPr="004A303A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ՀՀ ՕՐԵՆՔՆԵՐԻ </w:t>
      </w:r>
      <w:r w:rsidRPr="004375BE">
        <w:rPr>
          <w:rFonts w:ascii="GHEA Grapalat" w:hAnsi="GHEA Grapalat"/>
          <w:b/>
          <w:sz w:val="24"/>
          <w:szCs w:val="24"/>
          <w:lang w:val="hy-AM"/>
        </w:rPr>
        <w:t>ԸՆԴՈՒՆՄԱՆ</w:t>
      </w:r>
    </w:p>
    <w:p w:rsidR="004012DC" w:rsidRPr="004375BE" w:rsidRDefault="004012DC" w:rsidP="004012DC">
      <w:pPr>
        <w:spacing w:after="0"/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4375BE">
        <w:rPr>
          <w:rFonts w:ascii="GHEA Grapalat" w:hAnsi="GHEA Grapalat"/>
          <w:b/>
          <w:noProof/>
          <w:sz w:val="24"/>
          <w:szCs w:val="24"/>
          <w:lang w:val="hy-AM" w:eastAsia="ru-RU"/>
        </w:rPr>
        <w:t xml:space="preserve">ԿԱՊԱԿՑՈՒԹՅԱՄԲ ՊԵՏԱԿԱՆ ԿԱՄ ՏԵՂԱԿԱՆ ԻՆՔՆԱԿԱՌԱՎԱՐՄԱՆ ՄԱՐՄՆԻ ԲՅՈՒՋԵՈՒՄ ԾԱԽՍԵՐԻ ԵՎ ԵԿԱՄՈՒՏՆԵՐԻ </w:t>
      </w:r>
    </w:p>
    <w:p w:rsidR="004012DC" w:rsidRPr="004375BE" w:rsidRDefault="004012DC" w:rsidP="004012DC">
      <w:pPr>
        <w:spacing w:after="0"/>
        <w:jc w:val="center"/>
        <w:rPr>
          <w:rFonts w:ascii="GHEA Grapalat" w:hAnsi="GHEA Grapalat"/>
          <w:b/>
          <w:noProof/>
          <w:sz w:val="24"/>
          <w:szCs w:val="24"/>
          <w:lang w:val="hy-AM" w:eastAsia="ru-RU"/>
        </w:rPr>
      </w:pPr>
      <w:r w:rsidRPr="004375BE">
        <w:rPr>
          <w:rFonts w:ascii="GHEA Grapalat" w:hAnsi="GHEA Grapalat"/>
          <w:b/>
          <w:noProof/>
          <w:sz w:val="24"/>
          <w:szCs w:val="24"/>
          <w:lang w:val="hy-AM" w:eastAsia="ru-RU"/>
        </w:rPr>
        <w:t>ԷԱԿԱՆ ԱՎԵԼԱՑՄԱՆ ԿԱՄ ՆՎԱԶԵՑՄԱՆ ՄԱՍԻՆ</w:t>
      </w:r>
    </w:p>
    <w:p w:rsidR="004012DC" w:rsidRPr="004375BE" w:rsidRDefault="004012DC" w:rsidP="004012DC">
      <w:pPr>
        <w:spacing w:after="0"/>
        <w:rPr>
          <w:rFonts w:ascii="GHEA Grapalat" w:hAnsi="GHEA Grapalat"/>
          <w:noProof/>
          <w:sz w:val="24"/>
          <w:szCs w:val="24"/>
          <w:lang w:val="hy-AM" w:eastAsia="ru-RU"/>
        </w:rPr>
      </w:pPr>
    </w:p>
    <w:p w:rsidR="004012DC" w:rsidRPr="004375BE" w:rsidRDefault="004012DC" w:rsidP="001024E9">
      <w:pPr>
        <w:spacing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881AD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«Հայաստանի Հանրապետության քրեական օրենսգրքում լրացում կատարելու</w:t>
      </w:r>
      <w:r w:rsidRPr="00881A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81AD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մասին» և </w:t>
      </w:r>
      <w:r w:rsidRPr="00881AD9">
        <w:rPr>
          <w:rFonts w:ascii="GHEA Grapalat" w:hAnsi="GHEA Grapalat"/>
          <w:bCs/>
          <w:sz w:val="24"/>
          <w:szCs w:val="24"/>
          <w:lang w:val="af-ZA"/>
        </w:rPr>
        <w:t>«</w:t>
      </w:r>
      <w:r w:rsidRPr="00881AD9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քրեական դատավարության օրենսգրքում լրացում կատարելու մասին» </w:t>
      </w:r>
      <w:r w:rsidRPr="00881AD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ՀՀ օրենքների</w:t>
      </w:r>
      <w:r w:rsidRPr="004A303A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 xml:space="preserve"> </w:t>
      </w:r>
      <w:r w:rsidRPr="004375BE">
        <w:rPr>
          <w:rFonts w:ascii="GHEA Grapalat" w:hAnsi="GHEA Grapalat"/>
          <w:bCs/>
          <w:iCs/>
          <w:sz w:val="24"/>
          <w:szCs w:val="24"/>
          <w:lang w:val="af-ZA"/>
        </w:rPr>
        <w:t>ընդունման դեպքում պետական կամ տեղական ինքնակառավարման մարմնի բյուջեում ծախսերի և եկամուտների էական ավելացում կամ նվազեցում չի առաջանում:</w:t>
      </w:r>
    </w:p>
    <w:p w:rsidR="004012DC" w:rsidRPr="0023765B" w:rsidRDefault="004012DC" w:rsidP="004012DC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p w:rsidR="00571270" w:rsidRPr="0023765B" w:rsidRDefault="00571270" w:rsidP="009B5A8C">
      <w:pPr>
        <w:spacing w:line="360" w:lineRule="auto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</w:p>
    <w:sectPr w:rsidR="00571270" w:rsidRPr="0023765B" w:rsidSect="00B1284B">
      <w:headerReference w:type="default" r:id="rId9"/>
      <w:footerReference w:type="default" r:id="rId10"/>
      <w:pgSz w:w="11906" w:h="16838"/>
      <w:pgMar w:top="709" w:right="850" w:bottom="993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809" w:rsidRDefault="00390809" w:rsidP="005E3B8A">
      <w:pPr>
        <w:spacing w:after="0" w:line="240" w:lineRule="auto"/>
      </w:pPr>
      <w:r>
        <w:separator/>
      </w:r>
    </w:p>
  </w:endnote>
  <w:endnote w:type="continuationSeparator" w:id="0">
    <w:p w:rsidR="00390809" w:rsidRDefault="00390809" w:rsidP="005E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00000000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DE" w:rsidRDefault="00B275DE" w:rsidP="00B128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9985"/>
      <w:gridCol w:w="1910"/>
    </w:tblGrid>
    <w:tr w:rsidR="00B275DE" w:rsidTr="00B1284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B275DE" w:rsidRDefault="00B275DE" w:rsidP="00B1284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B275DE" w:rsidRDefault="00B275DE" w:rsidP="00B1284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B275DE" w:rsidRPr="00B9097C" w:rsidRDefault="00220BB0" w:rsidP="00B1284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275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B5F85">
            <w:rPr>
              <w:rFonts w:ascii="Art" w:hAnsi="Art"/>
              <w:noProof/>
              <w:sz w:val="16"/>
              <w:szCs w:val="16"/>
            </w:rPr>
            <w:t>6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B275DE" w:rsidRDefault="00B275DE" w:rsidP="00B1284B">
    <w:pPr>
      <w:pStyle w:val="Footer"/>
      <w:ind w:right="360"/>
      <w:jc w:val="right"/>
    </w:pPr>
  </w:p>
  <w:p w:rsidR="00B275DE" w:rsidRDefault="00B275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809" w:rsidRDefault="00390809" w:rsidP="005E3B8A">
      <w:pPr>
        <w:spacing w:after="0" w:line="240" w:lineRule="auto"/>
      </w:pPr>
      <w:r>
        <w:separator/>
      </w:r>
    </w:p>
  </w:footnote>
  <w:footnote w:type="continuationSeparator" w:id="0">
    <w:p w:rsidR="00390809" w:rsidRDefault="00390809" w:rsidP="005E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75DE" w:rsidRPr="001F240A" w:rsidRDefault="00B275DE" w:rsidP="00B1284B">
    <w:pPr>
      <w:pStyle w:val="Header"/>
      <w:pBdr>
        <w:left w:val="single" w:sz="18" w:space="4" w:color="FF0000"/>
      </w:pBdr>
      <w:tabs>
        <w:tab w:val="right" w:pos="10206"/>
      </w:tabs>
      <w:ind w:left="-180"/>
      <w:rPr>
        <w:rFonts w:ascii="GHEA Grapalat" w:eastAsia="SimSun" w:hAnsi="GHEA Grapalat" w:cs="Arial"/>
        <w:b/>
        <w:color w:val="FF0000"/>
        <w:sz w:val="24"/>
        <w:szCs w:val="24"/>
      </w:rPr>
    </w:pPr>
    <w:r w:rsidRPr="001F240A">
      <w:rPr>
        <w:rFonts w:ascii="GHEA Grapalat" w:eastAsia="SimSun" w:hAnsi="GHEA Grapalat" w:cs="Sylfaen"/>
        <w:b/>
        <w:sz w:val="24"/>
        <w:szCs w:val="24"/>
      </w:rPr>
      <w:t>Ա</w:t>
    </w:r>
    <w:r w:rsidRPr="001F240A">
      <w:rPr>
        <w:rFonts w:ascii="GHEA Grapalat" w:eastAsia="SimSun" w:hAnsi="GHEA Grapalat" w:cs="Sylfaen"/>
        <w:sz w:val="24"/>
        <w:szCs w:val="24"/>
      </w:rPr>
      <w:t xml:space="preserve">րդարադատության </w:t>
    </w:r>
    <w:r>
      <w:rPr>
        <w:rFonts w:ascii="Sylfaen" w:eastAsia="SimSun" w:hAnsi="Sylfaen" w:cs="Sylfaen"/>
      </w:rPr>
      <w:tab/>
    </w:r>
    <w:r>
      <w:rPr>
        <w:rFonts w:ascii="Sylfaen" w:eastAsia="SimSun" w:hAnsi="Sylfaen" w:cs="Sylfaen"/>
      </w:rPr>
      <w:tab/>
    </w:r>
    <w:r w:rsidRPr="001F240A">
      <w:rPr>
        <w:rFonts w:ascii="GHEA Grapalat" w:eastAsia="SimSun" w:hAnsi="GHEA Grapalat" w:cs="Sylfaen"/>
        <w:b/>
        <w:sz w:val="24"/>
        <w:szCs w:val="24"/>
      </w:rPr>
      <w:t xml:space="preserve">                                     ՆԱԽԱԳԻԾ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</w:t>
    </w:r>
    <w:r>
      <w:rPr>
        <w:rFonts w:ascii="GHEA Grapalat" w:eastAsia="SimSun" w:hAnsi="GHEA Grapalat" w:cs="Arial"/>
        <w:b/>
        <w:noProof/>
        <w:color w:val="FF0000"/>
        <w:sz w:val="24"/>
        <w:szCs w:val="24"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F240A">
      <w:rPr>
        <w:rFonts w:ascii="GHEA Grapalat" w:eastAsia="SimSun" w:hAnsi="GHEA Grapalat" w:cs="Arial"/>
        <w:b/>
        <w:sz w:val="24"/>
        <w:szCs w:val="24"/>
      </w:rPr>
      <w:t xml:space="preserve">  </w:t>
    </w:r>
    <w:r w:rsidRPr="001F240A">
      <w:rPr>
        <w:rFonts w:ascii="GHEA Grapalat" w:eastAsia="SimSun" w:hAnsi="GHEA Grapalat" w:cs="Sylfaen"/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</w:t>
    </w:r>
  </w:p>
  <w:p w:rsidR="00B275DE" w:rsidRPr="001F240A" w:rsidRDefault="00B275DE" w:rsidP="00B1284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b/>
        <w:sz w:val="24"/>
        <w:szCs w:val="24"/>
      </w:rPr>
    </w:pPr>
    <w:r w:rsidRPr="001F240A">
      <w:rPr>
        <w:rFonts w:ascii="GHEA Grapalat" w:eastAsia="SimSun" w:hAnsi="GHEA Grapalat" w:cs="Sylfaen"/>
        <w:b/>
        <w:sz w:val="24"/>
        <w:szCs w:val="24"/>
      </w:rPr>
      <w:t>Նախարարություն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</w:t>
    </w:r>
  </w:p>
  <w:p w:rsidR="00B275DE" w:rsidRPr="00B9097C" w:rsidRDefault="00B275DE" w:rsidP="00B1284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B275DE" w:rsidRDefault="00B275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301E"/>
    <w:multiLevelType w:val="multilevel"/>
    <w:tmpl w:val="5F10742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850AC7"/>
    <w:multiLevelType w:val="multilevel"/>
    <w:tmpl w:val="2F0A1940"/>
    <w:lvl w:ilvl="0">
      <w:start w:val="1"/>
      <w:numFmt w:val="decimal"/>
      <w:lvlText w:val="%1."/>
      <w:lvlJc w:val="left"/>
      <w:rPr>
        <w:rFonts w:ascii="GHEA Grapalat" w:eastAsia="Tahoma" w:hAnsi="GHEA Grapalat" w:cs="Tahoma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F7E"/>
    <w:rsid w:val="0000097D"/>
    <w:rsid w:val="000029AE"/>
    <w:rsid w:val="00002F09"/>
    <w:rsid w:val="0000406E"/>
    <w:rsid w:val="00005F8B"/>
    <w:rsid w:val="000062CE"/>
    <w:rsid w:val="0001153B"/>
    <w:rsid w:val="0001237E"/>
    <w:rsid w:val="000161D4"/>
    <w:rsid w:val="000234EC"/>
    <w:rsid w:val="00023C89"/>
    <w:rsid w:val="00023D30"/>
    <w:rsid w:val="000262C8"/>
    <w:rsid w:val="000262FA"/>
    <w:rsid w:val="0002756E"/>
    <w:rsid w:val="0003400A"/>
    <w:rsid w:val="000349A3"/>
    <w:rsid w:val="00037842"/>
    <w:rsid w:val="000379E0"/>
    <w:rsid w:val="00037C32"/>
    <w:rsid w:val="00040679"/>
    <w:rsid w:val="0004752C"/>
    <w:rsid w:val="00047F97"/>
    <w:rsid w:val="00050098"/>
    <w:rsid w:val="00050CC0"/>
    <w:rsid w:val="00052605"/>
    <w:rsid w:val="0005390B"/>
    <w:rsid w:val="00053B71"/>
    <w:rsid w:val="00054367"/>
    <w:rsid w:val="00056455"/>
    <w:rsid w:val="00056A9A"/>
    <w:rsid w:val="00062031"/>
    <w:rsid w:val="00064D36"/>
    <w:rsid w:val="0006651F"/>
    <w:rsid w:val="000726C3"/>
    <w:rsid w:val="000809AF"/>
    <w:rsid w:val="00082A57"/>
    <w:rsid w:val="00082B8D"/>
    <w:rsid w:val="0008513C"/>
    <w:rsid w:val="000908CC"/>
    <w:rsid w:val="00090E8A"/>
    <w:rsid w:val="00091121"/>
    <w:rsid w:val="000948CE"/>
    <w:rsid w:val="00096676"/>
    <w:rsid w:val="00096E48"/>
    <w:rsid w:val="000A0275"/>
    <w:rsid w:val="000A1210"/>
    <w:rsid w:val="000A26E4"/>
    <w:rsid w:val="000A3B28"/>
    <w:rsid w:val="000A612C"/>
    <w:rsid w:val="000B0456"/>
    <w:rsid w:val="000B169F"/>
    <w:rsid w:val="000B1F70"/>
    <w:rsid w:val="000B32D7"/>
    <w:rsid w:val="000B68A8"/>
    <w:rsid w:val="000C17B4"/>
    <w:rsid w:val="000C1C88"/>
    <w:rsid w:val="000C2D4F"/>
    <w:rsid w:val="000C6B35"/>
    <w:rsid w:val="000C7749"/>
    <w:rsid w:val="000D12A1"/>
    <w:rsid w:val="000D1378"/>
    <w:rsid w:val="000D16C0"/>
    <w:rsid w:val="000D1C5E"/>
    <w:rsid w:val="000D210B"/>
    <w:rsid w:val="000D3893"/>
    <w:rsid w:val="000D3918"/>
    <w:rsid w:val="000D3AB3"/>
    <w:rsid w:val="000D6058"/>
    <w:rsid w:val="000E078A"/>
    <w:rsid w:val="000E3C0D"/>
    <w:rsid w:val="000E5983"/>
    <w:rsid w:val="000E624D"/>
    <w:rsid w:val="000E7E68"/>
    <w:rsid w:val="000F116C"/>
    <w:rsid w:val="000F2BE8"/>
    <w:rsid w:val="000F3CEF"/>
    <w:rsid w:val="000F505D"/>
    <w:rsid w:val="000F69A9"/>
    <w:rsid w:val="00100240"/>
    <w:rsid w:val="00102137"/>
    <w:rsid w:val="001024E9"/>
    <w:rsid w:val="0010319C"/>
    <w:rsid w:val="00104609"/>
    <w:rsid w:val="001072F8"/>
    <w:rsid w:val="001079E7"/>
    <w:rsid w:val="00110DB3"/>
    <w:rsid w:val="00111600"/>
    <w:rsid w:val="00112A77"/>
    <w:rsid w:val="00112DFC"/>
    <w:rsid w:val="00112E3F"/>
    <w:rsid w:val="00116F51"/>
    <w:rsid w:val="00117275"/>
    <w:rsid w:val="001207C4"/>
    <w:rsid w:val="00121DF3"/>
    <w:rsid w:val="00125571"/>
    <w:rsid w:val="00130910"/>
    <w:rsid w:val="00132720"/>
    <w:rsid w:val="00132A1A"/>
    <w:rsid w:val="001339B7"/>
    <w:rsid w:val="001352D6"/>
    <w:rsid w:val="0014071B"/>
    <w:rsid w:val="00142D38"/>
    <w:rsid w:val="00145A27"/>
    <w:rsid w:val="00157028"/>
    <w:rsid w:val="001676CF"/>
    <w:rsid w:val="001707AD"/>
    <w:rsid w:val="00173975"/>
    <w:rsid w:val="00180F9F"/>
    <w:rsid w:val="00182DE1"/>
    <w:rsid w:val="00182FC9"/>
    <w:rsid w:val="00183A38"/>
    <w:rsid w:val="00183B43"/>
    <w:rsid w:val="001844BF"/>
    <w:rsid w:val="00184C67"/>
    <w:rsid w:val="001852AE"/>
    <w:rsid w:val="00190A0D"/>
    <w:rsid w:val="00197DC2"/>
    <w:rsid w:val="001A16EE"/>
    <w:rsid w:val="001A1BB9"/>
    <w:rsid w:val="001A1D9B"/>
    <w:rsid w:val="001A4896"/>
    <w:rsid w:val="001B0586"/>
    <w:rsid w:val="001B2818"/>
    <w:rsid w:val="001B2AA0"/>
    <w:rsid w:val="001B3213"/>
    <w:rsid w:val="001B4CB9"/>
    <w:rsid w:val="001B554D"/>
    <w:rsid w:val="001B6041"/>
    <w:rsid w:val="001B630A"/>
    <w:rsid w:val="001B6741"/>
    <w:rsid w:val="001B695A"/>
    <w:rsid w:val="001B7C33"/>
    <w:rsid w:val="001C40DB"/>
    <w:rsid w:val="001C45F0"/>
    <w:rsid w:val="001C7169"/>
    <w:rsid w:val="001D0083"/>
    <w:rsid w:val="001D1361"/>
    <w:rsid w:val="001D151B"/>
    <w:rsid w:val="001D1838"/>
    <w:rsid w:val="001D1C0C"/>
    <w:rsid w:val="001D22D2"/>
    <w:rsid w:val="001D4546"/>
    <w:rsid w:val="001D5C95"/>
    <w:rsid w:val="001E09C9"/>
    <w:rsid w:val="001E1AAC"/>
    <w:rsid w:val="001F0F77"/>
    <w:rsid w:val="001F240A"/>
    <w:rsid w:val="001F34B1"/>
    <w:rsid w:val="001F4393"/>
    <w:rsid w:val="001F63AC"/>
    <w:rsid w:val="00200B9A"/>
    <w:rsid w:val="00204FB5"/>
    <w:rsid w:val="00210201"/>
    <w:rsid w:val="00212AB4"/>
    <w:rsid w:val="002131EB"/>
    <w:rsid w:val="00213CAF"/>
    <w:rsid w:val="002142BC"/>
    <w:rsid w:val="002169C9"/>
    <w:rsid w:val="00220BB0"/>
    <w:rsid w:val="002217D9"/>
    <w:rsid w:val="00223600"/>
    <w:rsid w:val="00223FB2"/>
    <w:rsid w:val="00224D00"/>
    <w:rsid w:val="0022587B"/>
    <w:rsid w:val="00230B08"/>
    <w:rsid w:val="00233C73"/>
    <w:rsid w:val="0023732E"/>
    <w:rsid w:val="0023765B"/>
    <w:rsid w:val="002378CC"/>
    <w:rsid w:val="00242A93"/>
    <w:rsid w:val="002447FC"/>
    <w:rsid w:val="00245FD8"/>
    <w:rsid w:val="00246992"/>
    <w:rsid w:val="00253F81"/>
    <w:rsid w:val="00254343"/>
    <w:rsid w:val="00255752"/>
    <w:rsid w:val="00256080"/>
    <w:rsid w:val="00260B02"/>
    <w:rsid w:val="00260FB0"/>
    <w:rsid w:val="002616ED"/>
    <w:rsid w:val="00261E60"/>
    <w:rsid w:val="00262215"/>
    <w:rsid w:val="0026327A"/>
    <w:rsid w:val="00264338"/>
    <w:rsid w:val="0026459A"/>
    <w:rsid w:val="002674CD"/>
    <w:rsid w:val="00271549"/>
    <w:rsid w:val="002718B1"/>
    <w:rsid w:val="00271B1B"/>
    <w:rsid w:val="00273220"/>
    <w:rsid w:val="002752F2"/>
    <w:rsid w:val="002753F3"/>
    <w:rsid w:val="00275BF3"/>
    <w:rsid w:val="00275E55"/>
    <w:rsid w:val="002764C8"/>
    <w:rsid w:val="00276AE2"/>
    <w:rsid w:val="0028175B"/>
    <w:rsid w:val="0028425E"/>
    <w:rsid w:val="002845B0"/>
    <w:rsid w:val="0028480B"/>
    <w:rsid w:val="0028548E"/>
    <w:rsid w:val="00287A22"/>
    <w:rsid w:val="002928BD"/>
    <w:rsid w:val="00292C37"/>
    <w:rsid w:val="00295499"/>
    <w:rsid w:val="002955DE"/>
    <w:rsid w:val="00295D6D"/>
    <w:rsid w:val="002A0698"/>
    <w:rsid w:val="002A194A"/>
    <w:rsid w:val="002A56DA"/>
    <w:rsid w:val="002A74B1"/>
    <w:rsid w:val="002A799E"/>
    <w:rsid w:val="002B242B"/>
    <w:rsid w:val="002B3E3F"/>
    <w:rsid w:val="002B4A05"/>
    <w:rsid w:val="002B536F"/>
    <w:rsid w:val="002B56DE"/>
    <w:rsid w:val="002B5F85"/>
    <w:rsid w:val="002B72BD"/>
    <w:rsid w:val="002C0834"/>
    <w:rsid w:val="002C267B"/>
    <w:rsid w:val="002C2D4F"/>
    <w:rsid w:val="002C45B7"/>
    <w:rsid w:val="002C5069"/>
    <w:rsid w:val="002C6D30"/>
    <w:rsid w:val="002D03FF"/>
    <w:rsid w:val="002D16C6"/>
    <w:rsid w:val="002D3F4D"/>
    <w:rsid w:val="002D4232"/>
    <w:rsid w:val="002D5064"/>
    <w:rsid w:val="002E1028"/>
    <w:rsid w:val="002E11A5"/>
    <w:rsid w:val="002E17A0"/>
    <w:rsid w:val="002E32DE"/>
    <w:rsid w:val="002E6D40"/>
    <w:rsid w:val="002F17B0"/>
    <w:rsid w:val="002F2078"/>
    <w:rsid w:val="002F39AE"/>
    <w:rsid w:val="002F3B23"/>
    <w:rsid w:val="002F3B5B"/>
    <w:rsid w:val="002F4761"/>
    <w:rsid w:val="002F6694"/>
    <w:rsid w:val="00301BA9"/>
    <w:rsid w:val="003045D0"/>
    <w:rsid w:val="00304CE0"/>
    <w:rsid w:val="00306D01"/>
    <w:rsid w:val="00312F3F"/>
    <w:rsid w:val="0031303E"/>
    <w:rsid w:val="003139AF"/>
    <w:rsid w:val="00317608"/>
    <w:rsid w:val="003177A6"/>
    <w:rsid w:val="00317FF3"/>
    <w:rsid w:val="003230B3"/>
    <w:rsid w:val="003241E0"/>
    <w:rsid w:val="00324D4E"/>
    <w:rsid w:val="0032516C"/>
    <w:rsid w:val="00325625"/>
    <w:rsid w:val="0032770D"/>
    <w:rsid w:val="0033204B"/>
    <w:rsid w:val="003335B9"/>
    <w:rsid w:val="0033696C"/>
    <w:rsid w:val="00336F97"/>
    <w:rsid w:val="003375EA"/>
    <w:rsid w:val="00337EA5"/>
    <w:rsid w:val="00340BEC"/>
    <w:rsid w:val="00341D2F"/>
    <w:rsid w:val="00342C42"/>
    <w:rsid w:val="00343E3C"/>
    <w:rsid w:val="00345A85"/>
    <w:rsid w:val="00346005"/>
    <w:rsid w:val="00346E56"/>
    <w:rsid w:val="00347795"/>
    <w:rsid w:val="00350E49"/>
    <w:rsid w:val="00351AB3"/>
    <w:rsid w:val="00353762"/>
    <w:rsid w:val="00353DD9"/>
    <w:rsid w:val="0035412C"/>
    <w:rsid w:val="003545D3"/>
    <w:rsid w:val="00354657"/>
    <w:rsid w:val="00356DC6"/>
    <w:rsid w:val="003576FA"/>
    <w:rsid w:val="00357A76"/>
    <w:rsid w:val="0036036C"/>
    <w:rsid w:val="00360954"/>
    <w:rsid w:val="0036179E"/>
    <w:rsid w:val="00363227"/>
    <w:rsid w:val="0036384C"/>
    <w:rsid w:val="003704FC"/>
    <w:rsid w:val="00370FD1"/>
    <w:rsid w:val="0037488B"/>
    <w:rsid w:val="003751B4"/>
    <w:rsid w:val="003753ED"/>
    <w:rsid w:val="00375AE4"/>
    <w:rsid w:val="00376F15"/>
    <w:rsid w:val="003800DC"/>
    <w:rsid w:val="00380332"/>
    <w:rsid w:val="00381D02"/>
    <w:rsid w:val="003829E4"/>
    <w:rsid w:val="00383CEE"/>
    <w:rsid w:val="00383DC3"/>
    <w:rsid w:val="00387A9E"/>
    <w:rsid w:val="00390809"/>
    <w:rsid w:val="003910CF"/>
    <w:rsid w:val="0039174F"/>
    <w:rsid w:val="003922F8"/>
    <w:rsid w:val="00392470"/>
    <w:rsid w:val="003939E8"/>
    <w:rsid w:val="0039432E"/>
    <w:rsid w:val="00395328"/>
    <w:rsid w:val="0039733C"/>
    <w:rsid w:val="00397675"/>
    <w:rsid w:val="00397EC0"/>
    <w:rsid w:val="003A2570"/>
    <w:rsid w:val="003A29D5"/>
    <w:rsid w:val="003A69A7"/>
    <w:rsid w:val="003A6D31"/>
    <w:rsid w:val="003A7CA5"/>
    <w:rsid w:val="003A7D63"/>
    <w:rsid w:val="003B3DA9"/>
    <w:rsid w:val="003B5943"/>
    <w:rsid w:val="003B5E3E"/>
    <w:rsid w:val="003C3E4B"/>
    <w:rsid w:val="003C5EEF"/>
    <w:rsid w:val="003C755B"/>
    <w:rsid w:val="003C77E2"/>
    <w:rsid w:val="003D02AB"/>
    <w:rsid w:val="003D07FD"/>
    <w:rsid w:val="003D153B"/>
    <w:rsid w:val="003D275F"/>
    <w:rsid w:val="003D4E61"/>
    <w:rsid w:val="003D5603"/>
    <w:rsid w:val="003D708C"/>
    <w:rsid w:val="003E0054"/>
    <w:rsid w:val="003E0A12"/>
    <w:rsid w:val="003E0BB6"/>
    <w:rsid w:val="003E10DF"/>
    <w:rsid w:val="003E3E25"/>
    <w:rsid w:val="003E4221"/>
    <w:rsid w:val="003E4733"/>
    <w:rsid w:val="003F2942"/>
    <w:rsid w:val="003F60B0"/>
    <w:rsid w:val="003F682A"/>
    <w:rsid w:val="003F7CAD"/>
    <w:rsid w:val="004004E1"/>
    <w:rsid w:val="004012DC"/>
    <w:rsid w:val="004024A3"/>
    <w:rsid w:val="0040401E"/>
    <w:rsid w:val="00404E33"/>
    <w:rsid w:val="004058D3"/>
    <w:rsid w:val="0041105B"/>
    <w:rsid w:val="004112A9"/>
    <w:rsid w:val="004135A4"/>
    <w:rsid w:val="00416670"/>
    <w:rsid w:val="004219E8"/>
    <w:rsid w:val="00422E55"/>
    <w:rsid w:val="00426905"/>
    <w:rsid w:val="00426CBC"/>
    <w:rsid w:val="00427A80"/>
    <w:rsid w:val="00427D15"/>
    <w:rsid w:val="004334F6"/>
    <w:rsid w:val="00442558"/>
    <w:rsid w:val="00442CC7"/>
    <w:rsid w:val="00445BBE"/>
    <w:rsid w:val="00445E51"/>
    <w:rsid w:val="00445F89"/>
    <w:rsid w:val="00446F97"/>
    <w:rsid w:val="004509EE"/>
    <w:rsid w:val="00451E4B"/>
    <w:rsid w:val="00452C44"/>
    <w:rsid w:val="0045306D"/>
    <w:rsid w:val="004548AD"/>
    <w:rsid w:val="00457463"/>
    <w:rsid w:val="0046049B"/>
    <w:rsid w:val="00463648"/>
    <w:rsid w:val="004647DF"/>
    <w:rsid w:val="004725E5"/>
    <w:rsid w:val="00474011"/>
    <w:rsid w:val="004740E2"/>
    <w:rsid w:val="00481D81"/>
    <w:rsid w:val="004828B5"/>
    <w:rsid w:val="0048377F"/>
    <w:rsid w:val="004849FD"/>
    <w:rsid w:val="00486735"/>
    <w:rsid w:val="00487D6F"/>
    <w:rsid w:val="00490200"/>
    <w:rsid w:val="00490FF8"/>
    <w:rsid w:val="004911EE"/>
    <w:rsid w:val="00492211"/>
    <w:rsid w:val="00492F73"/>
    <w:rsid w:val="0049446E"/>
    <w:rsid w:val="00494C8B"/>
    <w:rsid w:val="004972B6"/>
    <w:rsid w:val="00497916"/>
    <w:rsid w:val="004A2566"/>
    <w:rsid w:val="004A29F1"/>
    <w:rsid w:val="004A2CB4"/>
    <w:rsid w:val="004A303A"/>
    <w:rsid w:val="004A3729"/>
    <w:rsid w:val="004A6E56"/>
    <w:rsid w:val="004A7963"/>
    <w:rsid w:val="004B0CC3"/>
    <w:rsid w:val="004B1BA8"/>
    <w:rsid w:val="004B3E7E"/>
    <w:rsid w:val="004B4E86"/>
    <w:rsid w:val="004B68A9"/>
    <w:rsid w:val="004C0414"/>
    <w:rsid w:val="004C0C58"/>
    <w:rsid w:val="004C0DE5"/>
    <w:rsid w:val="004C65F2"/>
    <w:rsid w:val="004D211B"/>
    <w:rsid w:val="004D29D3"/>
    <w:rsid w:val="004D29D6"/>
    <w:rsid w:val="004D3BD2"/>
    <w:rsid w:val="004D46F9"/>
    <w:rsid w:val="004D6756"/>
    <w:rsid w:val="004E0615"/>
    <w:rsid w:val="004E0E36"/>
    <w:rsid w:val="004E145E"/>
    <w:rsid w:val="004E3A9E"/>
    <w:rsid w:val="004E5E2F"/>
    <w:rsid w:val="004E74B3"/>
    <w:rsid w:val="004F2EF3"/>
    <w:rsid w:val="004F6FC3"/>
    <w:rsid w:val="004F719B"/>
    <w:rsid w:val="004F71DC"/>
    <w:rsid w:val="004F79ED"/>
    <w:rsid w:val="00501D7E"/>
    <w:rsid w:val="00502E79"/>
    <w:rsid w:val="005053C8"/>
    <w:rsid w:val="005053E0"/>
    <w:rsid w:val="00505A94"/>
    <w:rsid w:val="00505B9C"/>
    <w:rsid w:val="005073DB"/>
    <w:rsid w:val="00511E9A"/>
    <w:rsid w:val="0051345B"/>
    <w:rsid w:val="00513AC9"/>
    <w:rsid w:val="005155E1"/>
    <w:rsid w:val="00515A9E"/>
    <w:rsid w:val="00516BCF"/>
    <w:rsid w:val="00516F86"/>
    <w:rsid w:val="00520837"/>
    <w:rsid w:val="0052171D"/>
    <w:rsid w:val="005232CA"/>
    <w:rsid w:val="005258AB"/>
    <w:rsid w:val="00527A08"/>
    <w:rsid w:val="00533CEA"/>
    <w:rsid w:val="00540358"/>
    <w:rsid w:val="00544CB5"/>
    <w:rsid w:val="00545CB8"/>
    <w:rsid w:val="00546967"/>
    <w:rsid w:val="00546E80"/>
    <w:rsid w:val="0055079F"/>
    <w:rsid w:val="00550E42"/>
    <w:rsid w:val="00551164"/>
    <w:rsid w:val="005529FB"/>
    <w:rsid w:val="00554381"/>
    <w:rsid w:val="00554598"/>
    <w:rsid w:val="00554867"/>
    <w:rsid w:val="00556941"/>
    <w:rsid w:val="0055719A"/>
    <w:rsid w:val="005601E9"/>
    <w:rsid w:val="0056198D"/>
    <w:rsid w:val="00562986"/>
    <w:rsid w:val="00563A35"/>
    <w:rsid w:val="00566339"/>
    <w:rsid w:val="00567381"/>
    <w:rsid w:val="00567D41"/>
    <w:rsid w:val="00570282"/>
    <w:rsid w:val="00570EFE"/>
    <w:rsid w:val="00570F4C"/>
    <w:rsid w:val="005710EA"/>
    <w:rsid w:val="005710F3"/>
    <w:rsid w:val="0057112C"/>
    <w:rsid w:val="00571270"/>
    <w:rsid w:val="00572EB7"/>
    <w:rsid w:val="005738FD"/>
    <w:rsid w:val="00573F08"/>
    <w:rsid w:val="0057481C"/>
    <w:rsid w:val="00574D4B"/>
    <w:rsid w:val="00574EC8"/>
    <w:rsid w:val="00577256"/>
    <w:rsid w:val="00580B62"/>
    <w:rsid w:val="00580CB9"/>
    <w:rsid w:val="00580E8A"/>
    <w:rsid w:val="00581696"/>
    <w:rsid w:val="005828FD"/>
    <w:rsid w:val="00586C7C"/>
    <w:rsid w:val="00586EAC"/>
    <w:rsid w:val="005914A6"/>
    <w:rsid w:val="00595B89"/>
    <w:rsid w:val="0059739E"/>
    <w:rsid w:val="00597D96"/>
    <w:rsid w:val="00597F3D"/>
    <w:rsid w:val="005A0C20"/>
    <w:rsid w:val="005A2004"/>
    <w:rsid w:val="005A3149"/>
    <w:rsid w:val="005A3B6C"/>
    <w:rsid w:val="005A45A6"/>
    <w:rsid w:val="005A6187"/>
    <w:rsid w:val="005A656B"/>
    <w:rsid w:val="005A707E"/>
    <w:rsid w:val="005B0F9B"/>
    <w:rsid w:val="005B1B95"/>
    <w:rsid w:val="005B5747"/>
    <w:rsid w:val="005B6850"/>
    <w:rsid w:val="005C0CF7"/>
    <w:rsid w:val="005C2C45"/>
    <w:rsid w:val="005C46AD"/>
    <w:rsid w:val="005C5307"/>
    <w:rsid w:val="005C64FB"/>
    <w:rsid w:val="005C71BB"/>
    <w:rsid w:val="005C7FCF"/>
    <w:rsid w:val="005D2BDD"/>
    <w:rsid w:val="005D538A"/>
    <w:rsid w:val="005D7465"/>
    <w:rsid w:val="005D7E58"/>
    <w:rsid w:val="005E2F25"/>
    <w:rsid w:val="005E3B8A"/>
    <w:rsid w:val="005E630B"/>
    <w:rsid w:val="005E73B1"/>
    <w:rsid w:val="005F2E49"/>
    <w:rsid w:val="005F31AA"/>
    <w:rsid w:val="005F6860"/>
    <w:rsid w:val="005F6C20"/>
    <w:rsid w:val="00602E0D"/>
    <w:rsid w:val="0060564F"/>
    <w:rsid w:val="00606966"/>
    <w:rsid w:val="00606AAB"/>
    <w:rsid w:val="006078E4"/>
    <w:rsid w:val="00612E13"/>
    <w:rsid w:val="00613033"/>
    <w:rsid w:val="00613AC3"/>
    <w:rsid w:val="006150E9"/>
    <w:rsid w:val="00617029"/>
    <w:rsid w:val="00621368"/>
    <w:rsid w:val="006238BD"/>
    <w:rsid w:val="00626936"/>
    <w:rsid w:val="00630023"/>
    <w:rsid w:val="006312DA"/>
    <w:rsid w:val="00631C28"/>
    <w:rsid w:val="0063371E"/>
    <w:rsid w:val="006376F3"/>
    <w:rsid w:val="00641350"/>
    <w:rsid w:val="006517F5"/>
    <w:rsid w:val="00653533"/>
    <w:rsid w:val="006546E4"/>
    <w:rsid w:val="00654D17"/>
    <w:rsid w:val="00654EE3"/>
    <w:rsid w:val="00657F4C"/>
    <w:rsid w:val="00661423"/>
    <w:rsid w:val="00661934"/>
    <w:rsid w:val="00662714"/>
    <w:rsid w:val="006627CD"/>
    <w:rsid w:val="00664CAC"/>
    <w:rsid w:val="0066609B"/>
    <w:rsid w:val="00671031"/>
    <w:rsid w:val="0067307B"/>
    <w:rsid w:val="0067322E"/>
    <w:rsid w:val="00676195"/>
    <w:rsid w:val="00676F13"/>
    <w:rsid w:val="006804D0"/>
    <w:rsid w:val="00680940"/>
    <w:rsid w:val="00680ECD"/>
    <w:rsid w:val="00681BF0"/>
    <w:rsid w:val="00682591"/>
    <w:rsid w:val="00683C85"/>
    <w:rsid w:val="00683EA5"/>
    <w:rsid w:val="006866E0"/>
    <w:rsid w:val="00686ADA"/>
    <w:rsid w:val="00694A45"/>
    <w:rsid w:val="00695332"/>
    <w:rsid w:val="00695C8E"/>
    <w:rsid w:val="00696153"/>
    <w:rsid w:val="00696A30"/>
    <w:rsid w:val="006A1152"/>
    <w:rsid w:val="006A1ADE"/>
    <w:rsid w:val="006A20A3"/>
    <w:rsid w:val="006A265A"/>
    <w:rsid w:val="006A6096"/>
    <w:rsid w:val="006A6192"/>
    <w:rsid w:val="006B2B19"/>
    <w:rsid w:val="006B2B9C"/>
    <w:rsid w:val="006B2DC1"/>
    <w:rsid w:val="006B3024"/>
    <w:rsid w:val="006B4A8E"/>
    <w:rsid w:val="006B56EE"/>
    <w:rsid w:val="006B5B9D"/>
    <w:rsid w:val="006C019F"/>
    <w:rsid w:val="006C0CCC"/>
    <w:rsid w:val="006C0CF8"/>
    <w:rsid w:val="006C26F6"/>
    <w:rsid w:val="006C2F92"/>
    <w:rsid w:val="006C3052"/>
    <w:rsid w:val="006C527A"/>
    <w:rsid w:val="006C6538"/>
    <w:rsid w:val="006C7513"/>
    <w:rsid w:val="006D010F"/>
    <w:rsid w:val="006D2945"/>
    <w:rsid w:val="006D352D"/>
    <w:rsid w:val="006D5138"/>
    <w:rsid w:val="006E0FCB"/>
    <w:rsid w:val="006E0FEE"/>
    <w:rsid w:val="006E4E99"/>
    <w:rsid w:val="006E5EB7"/>
    <w:rsid w:val="006F2D6D"/>
    <w:rsid w:val="006F7271"/>
    <w:rsid w:val="0070103D"/>
    <w:rsid w:val="00701062"/>
    <w:rsid w:val="00701CCB"/>
    <w:rsid w:val="00701EFD"/>
    <w:rsid w:val="00702259"/>
    <w:rsid w:val="007027C0"/>
    <w:rsid w:val="00706D35"/>
    <w:rsid w:val="00710732"/>
    <w:rsid w:val="00711C46"/>
    <w:rsid w:val="0071247A"/>
    <w:rsid w:val="0071470A"/>
    <w:rsid w:val="007170D2"/>
    <w:rsid w:val="00721299"/>
    <w:rsid w:val="007271C3"/>
    <w:rsid w:val="00727E4A"/>
    <w:rsid w:val="00730B75"/>
    <w:rsid w:val="00731A3B"/>
    <w:rsid w:val="00733513"/>
    <w:rsid w:val="007345CF"/>
    <w:rsid w:val="00736C5D"/>
    <w:rsid w:val="00736FE8"/>
    <w:rsid w:val="00740557"/>
    <w:rsid w:val="007406F8"/>
    <w:rsid w:val="00740C15"/>
    <w:rsid w:val="00743F2E"/>
    <w:rsid w:val="00747BFE"/>
    <w:rsid w:val="00752A93"/>
    <w:rsid w:val="00752E0E"/>
    <w:rsid w:val="00753EB4"/>
    <w:rsid w:val="00754BF6"/>
    <w:rsid w:val="00755119"/>
    <w:rsid w:val="00755A66"/>
    <w:rsid w:val="00760F30"/>
    <w:rsid w:val="00761EB0"/>
    <w:rsid w:val="007631EC"/>
    <w:rsid w:val="0076471A"/>
    <w:rsid w:val="00764D0B"/>
    <w:rsid w:val="00764E53"/>
    <w:rsid w:val="0077109E"/>
    <w:rsid w:val="00771AE3"/>
    <w:rsid w:val="0077418C"/>
    <w:rsid w:val="00774A6A"/>
    <w:rsid w:val="0077587E"/>
    <w:rsid w:val="007762AF"/>
    <w:rsid w:val="0077640C"/>
    <w:rsid w:val="00781542"/>
    <w:rsid w:val="00782D95"/>
    <w:rsid w:val="00784237"/>
    <w:rsid w:val="00785907"/>
    <w:rsid w:val="00786C8C"/>
    <w:rsid w:val="00786D87"/>
    <w:rsid w:val="00787F89"/>
    <w:rsid w:val="007921A2"/>
    <w:rsid w:val="0079270A"/>
    <w:rsid w:val="00792FE3"/>
    <w:rsid w:val="00796B38"/>
    <w:rsid w:val="00796E2A"/>
    <w:rsid w:val="00797EB1"/>
    <w:rsid w:val="007A13A1"/>
    <w:rsid w:val="007A3D20"/>
    <w:rsid w:val="007A4C69"/>
    <w:rsid w:val="007A5977"/>
    <w:rsid w:val="007B30D1"/>
    <w:rsid w:val="007B58BD"/>
    <w:rsid w:val="007B5A89"/>
    <w:rsid w:val="007B6F13"/>
    <w:rsid w:val="007C05D0"/>
    <w:rsid w:val="007C20B6"/>
    <w:rsid w:val="007C40FE"/>
    <w:rsid w:val="007C563A"/>
    <w:rsid w:val="007C5B13"/>
    <w:rsid w:val="007C6011"/>
    <w:rsid w:val="007C6796"/>
    <w:rsid w:val="007C68E2"/>
    <w:rsid w:val="007C7A58"/>
    <w:rsid w:val="007D12DD"/>
    <w:rsid w:val="007D3016"/>
    <w:rsid w:val="007D6C94"/>
    <w:rsid w:val="007D7636"/>
    <w:rsid w:val="007D77F1"/>
    <w:rsid w:val="007E1A2D"/>
    <w:rsid w:val="007E2335"/>
    <w:rsid w:val="007E2B58"/>
    <w:rsid w:val="007E363F"/>
    <w:rsid w:val="007E5BE5"/>
    <w:rsid w:val="007E772D"/>
    <w:rsid w:val="007F1176"/>
    <w:rsid w:val="007F1890"/>
    <w:rsid w:val="007F1DBC"/>
    <w:rsid w:val="007F34CB"/>
    <w:rsid w:val="007F4F92"/>
    <w:rsid w:val="008004B9"/>
    <w:rsid w:val="00801F6C"/>
    <w:rsid w:val="00804AE2"/>
    <w:rsid w:val="008057EC"/>
    <w:rsid w:val="00806C9E"/>
    <w:rsid w:val="008112D3"/>
    <w:rsid w:val="008121D4"/>
    <w:rsid w:val="008135B6"/>
    <w:rsid w:val="00817257"/>
    <w:rsid w:val="0081733F"/>
    <w:rsid w:val="008215D4"/>
    <w:rsid w:val="008216D9"/>
    <w:rsid w:val="00821788"/>
    <w:rsid w:val="00822E75"/>
    <w:rsid w:val="008240D6"/>
    <w:rsid w:val="00833725"/>
    <w:rsid w:val="0083378C"/>
    <w:rsid w:val="0083776C"/>
    <w:rsid w:val="00837D17"/>
    <w:rsid w:val="0084089C"/>
    <w:rsid w:val="00845F15"/>
    <w:rsid w:val="00847238"/>
    <w:rsid w:val="00857B8B"/>
    <w:rsid w:val="00860D0B"/>
    <w:rsid w:val="00862071"/>
    <w:rsid w:val="00864FF3"/>
    <w:rsid w:val="00865A54"/>
    <w:rsid w:val="008722D2"/>
    <w:rsid w:val="008762F2"/>
    <w:rsid w:val="00876326"/>
    <w:rsid w:val="00876731"/>
    <w:rsid w:val="00876AD8"/>
    <w:rsid w:val="00880C86"/>
    <w:rsid w:val="00882C43"/>
    <w:rsid w:val="00883609"/>
    <w:rsid w:val="008839EA"/>
    <w:rsid w:val="00884358"/>
    <w:rsid w:val="00885082"/>
    <w:rsid w:val="00886722"/>
    <w:rsid w:val="00886F17"/>
    <w:rsid w:val="0088737C"/>
    <w:rsid w:val="00890153"/>
    <w:rsid w:val="00890994"/>
    <w:rsid w:val="008913AA"/>
    <w:rsid w:val="00894206"/>
    <w:rsid w:val="0089483E"/>
    <w:rsid w:val="00894883"/>
    <w:rsid w:val="0089546F"/>
    <w:rsid w:val="0089697C"/>
    <w:rsid w:val="00897EF8"/>
    <w:rsid w:val="008A3249"/>
    <w:rsid w:val="008A3C8E"/>
    <w:rsid w:val="008A4FEF"/>
    <w:rsid w:val="008A5B08"/>
    <w:rsid w:val="008A60A9"/>
    <w:rsid w:val="008A7899"/>
    <w:rsid w:val="008B339A"/>
    <w:rsid w:val="008B3533"/>
    <w:rsid w:val="008B6A42"/>
    <w:rsid w:val="008C5CB6"/>
    <w:rsid w:val="008D06A8"/>
    <w:rsid w:val="008D6961"/>
    <w:rsid w:val="008D6EF3"/>
    <w:rsid w:val="008D7603"/>
    <w:rsid w:val="008D78A6"/>
    <w:rsid w:val="008E1269"/>
    <w:rsid w:val="008E1B04"/>
    <w:rsid w:val="008E551E"/>
    <w:rsid w:val="008E6BBD"/>
    <w:rsid w:val="008E7865"/>
    <w:rsid w:val="008F0310"/>
    <w:rsid w:val="008F1AC8"/>
    <w:rsid w:val="008F22B2"/>
    <w:rsid w:val="008F7628"/>
    <w:rsid w:val="00900DC0"/>
    <w:rsid w:val="009015F1"/>
    <w:rsid w:val="00903DFD"/>
    <w:rsid w:val="0090583A"/>
    <w:rsid w:val="0090655D"/>
    <w:rsid w:val="00906BC8"/>
    <w:rsid w:val="0090766F"/>
    <w:rsid w:val="00907BBA"/>
    <w:rsid w:val="00910AD2"/>
    <w:rsid w:val="009116E7"/>
    <w:rsid w:val="00911C4F"/>
    <w:rsid w:val="00912787"/>
    <w:rsid w:val="00912FD2"/>
    <w:rsid w:val="0091371B"/>
    <w:rsid w:val="00915CD9"/>
    <w:rsid w:val="0091735E"/>
    <w:rsid w:val="009204F4"/>
    <w:rsid w:val="0092312E"/>
    <w:rsid w:val="00923FD2"/>
    <w:rsid w:val="00926196"/>
    <w:rsid w:val="00926B30"/>
    <w:rsid w:val="009338E6"/>
    <w:rsid w:val="00934A36"/>
    <w:rsid w:val="0093616D"/>
    <w:rsid w:val="00937E57"/>
    <w:rsid w:val="00942388"/>
    <w:rsid w:val="00943413"/>
    <w:rsid w:val="00946A49"/>
    <w:rsid w:val="00946C9A"/>
    <w:rsid w:val="00947A55"/>
    <w:rsid w:val="0095029A"/>
    <w:rsid w:val="00956EF2"/>
    <w:rsid w:val="0095771D"/>
    <w:rsid w:val="0096232B"/>
    <w:rsid w:val="00962C52"/>
    <w:rsid w:val="009647FB"/>
    <w:rsid w:val="00965006"/>
    <w:rsid w:val="00966595"/>
    <w:rsid w:val="00966F5A"/>
    <w:rsid w:val="00971659"/>
    <w:rsid w:val="009726D4"/>
    <w:rsid w:val="009726FF"/>
    <w:rsid w:val="0097281D"/>
    <w:rsid w:val="0097388E"/>
    <w:rsid w:val="00973FEF"/>
    <w:rsid w:val="009742FF"/>
    <w:rsid w:val="009755AD"/>
    <w:rsid w:val="00976612"/>
    <w:rsid w:val="00976F15"/>
    <w:rsid w:val="0097727C"/>
    <w:rsid w:val="009772D6"/>
    <w:rsid w:val="009810F6"/>
    <w:rsid w:val="009817AA"/>
    <w:rsid w:val="00981951"/>
    <w:rsid w:val="00985D29"/>
    <w:rsid w:val="00986968"/>
    <w:rsid w:val="00987FE6"/>
    <w:rsid w:val="0099081F"/>
    <w:rsid w:val="009923AF"/>
    <w:rsid w:val="00993683"/>
    <w:rsid w:val="00993CE4"/>
    <w:rsid w:val="00995719"/>
    <w:rsid w:val="00996348"/>
    <w:rsid w:val="00996B4B"/>
    <w:rsid w:val="009A0688"/>
    <w:rsid w:val="009A2316"/>
    <w:rsid w:val="009A383C"/>
    <w:rsid w:val="009A7DF6"/>
    <w:rsid w:val="009B5672"/>
    <w:rsid w:val="009B57B3"/>
    <w:rsid w:val="009B5A8C"/>
    <w:rsid w:val="009B6D53"/>
    <w:rsid w:val="009B7022"/>
    <w:rsid w:val="009B7D39"/>
    <w:rsid w:val="009C0667"/>
    <w:rsid w:val="009C3642"/>
    <w:rsid w:val="009C3963"/>
    <w:rsid w:val="009C7AD4"/>
    <w:rsid w:val="009C7BF3"/>
    <w:rsid w:val="009D03FC"/>
    <w:rsid w:val="009D1E78"/>
    <w:rsid w:val="009D334F"/>
    <w:rsid w:val="009D379B"/>
    <w:rsid w:val="009D4CFE"/>
    <w:rsid w:val="009D5A74"/>
    <w:rsid w:val="009D5BA8"/>
    <w:rsid w:val="009D6079"/>
    <w:rsid w:val="009D625B"/>
    <w:rsid w:val="009D6989"/>
    <w:rsid w:val="009D79DC"/>
    <w:rsid w:val="009E04D6"/>
    <w:rsid w:val="009E0912"/>
    <w:rsid w:val="009E23D5"/>
    <w:rsid w:val="009E4090"/>
    <w:rsid w:val="009E4C85"/>
    <w:rsid w:val="009E62BE"/>
    <w:rsid w:val="009E6321"/>
    <w:rsid w:val="009F494B"/>
    <w:rsid w:val="009F5104"/>
    <w:rsid w:val="009F52E0"/>
    <w:rsid w:val="00A1084E"/>
    <w:rsid w:val="00A10E54"/>
    <w:rsid w:val="00A177FC"/>
    <w:rsid w:val="00A20626"/>
    <w:rsid w:val="00A229E4"/>
    <w:rsid w:val="00A22F82"/>
    <w:rsid w:val="00A26EB8"/>
    <w:rsid w:val="00A2753B"/>
    <w:rsid w:val="00A3007D"/>
    <w:rsid w:val="00A315E0"/>
    <w:rsid w:val="00A31A8C"/>
    <w:rsid w:val="00A32529"/>
    <w:rsid w:val="00A34573"/>
    <w:rsid w:val="00A35737"/>
    <w:rsid w:val="00A40CF0"/>
    <w:rsid w:val="00A41F68"/>
    <w:rsid w:val="00A44E6F"/>
    <w:rsid w:val="00A475AB"/>
    <w:rsid w:val="00A476DB"/>
    <w:rsid w:val="00A50BA6"/>
    <w:rsid w:val="00A51D1F"/>
    <w:rsid w:val="00A5603A"/>
    <w:rsid w:val="00A6042E"/>
    <w:rsid w:val="00A63BD7"/>
    <w:rsid w:val="00A64A56"/>
    <w:rsid w:val="00A64D78"/>
    <w:rsid w:val="00A66001"/>
    <w:rsid w:val="00A6713F"/>
    <w:rsid w:val="00A72053"/>
    <w:rsid w:val="00A728EB"/>
    <w:rsid w:val="00A73A75"/>
    <w:rsid w:val="00A76846"/>
    <w:rsid w:val="00A768A4"/>
    <w:rsid w:val="00A80D22"/>
    <w:rsid w:val="00A82731"/>
    <w:rsid w:val="00A827CD"/>
    <w:rsid w:val="00A84555"/>
    <w:rsid w:val="00A85B8F"/>
    <w:rsid w:val="00A87312"/>
    <w:rsid w:val="00A9219B"/>
    <w:rsid w:val="00A926C9"/>
    <w:rsid w:val="00A92759"/>
    <w:rsid w:val="00A9517D"/>
    <w:rsid w:val="00AA251D"/>
    <w:rsid w:val="00AA2583"/>
    <w:rsid w:val="00AA3A1C"/>
    <w:rsid w:val="00AA40A4"/>
    <w:rsid w:val="00AA448B"/>
    <w:rsid w:val="00AA4F5B"/>
    <w:rsid w:val="00AB1170"/>
    <w:rsid w:val="00AB46D9"/>
    <w:rsid w:val="00AB4CC7"/>
    <w:rsid w:val="00AB61BC"/>
    <w:rsid w:val="00AC5FFA"/>
    <w:rsid w:val="00AD54B5"/>
    <w:rsid w:val="00AD5C26"/>
    <w:rsid w:val="00AE074A"/>
    <w:rsid w:val="00AE0879"/>
    <w:rsid w:val="00AE11B0"/>
    <w:rsid w:val="00AE2614"/>
    <w:rsid w:val="00AE5DCB"/>
    <w:rsid w:val="00AE7D73"/>
    <w:rsid w:val="00AF0609"/>
    <w:rsid w:val="00AF1E8B"/>
    <w:rsid w:val="00AF2555"/>
    <w:rsid w:val="00AF30B9"/>
    <w:rsid w:val="00AF4E29"/>
    <w:rsid w:val="00AF4E2E"/>
    <w:rsid w:val="00B00DB9"/>
    <w:rsid w:val="00B05DAC"/>
    <w:rsid w:val="00B068AF"/>
    <w:rsid w:val="00B073C6"/>
    <w:rsid w:val="00B0764B"/>
    <w:rsid w:val="00B1284B"/>
    <w:rsid w:val="00B13987"/>
    <w:rsid w:val="00B1398B"/>
    <w:rsid w:val="00B143EE"/>
    <w:rsid w:val="00B1676B"/>
    <w:rsid w:val="00B16CCB"/>
    <w:rsid w:val="00B16E4E"/>
    <w:rsid w:val="00B178F8"/>
    <w:rsid w:val="00B208C0"/>
    <w:rsid w:val="00B266D2"/>
    <w:rsid w:val="00B275DE"/>
    <w:rsid w:val="00B30B93"/>
    <w:rsid w:val="00B324FA"/>
    <w:rsid w:val="00B32DBD"/>
    <w:rsid w:val="00B353AB"/>
    <w:rsid w:val="00B374C3"/>
    <w:rsid w:val="00B41588"/>
    <w:rsid w:val="00B423C4"/>
    <w:rsid w:val="00B44B30"/>
    <w:rsid w:val="00B451DA"/>
    <w:rsid w:val="00B51A18"/>
    <w:rsid w:val="00B53D88"/>
    <w:rsid w:val="00B60949"/>
    <w:rsid w:val="00B61383"/>
    <w:rsid w:val="00B615E0"/>
    <w:rsid w:val="00B64170"/>
    <w:rsid w:val="00B65C2A"/>
    <w:rsid w:val="00B669D6"/>
    <w:rsid w:val="00B679D1"/>
    <w:rsid w:val="00B70CF5"/>
    <w:rsid w:val="00B7100F"/>
    <w:rsid w:val="00B7304A"/>
    <w:rsid w:val="00B7611B"/>
    <w:rsid w:val="00B7733E"/>
    <w:rsid w:val="00B80310"/>
    <w:rsid w:val="00B811C2"/>
    <w:rsid w:val="00B8296F"/>
    <w:rsid w:val="00B83C37"/>
    <w:rsid w:val="00B878CE"/>
    <w:rsid w:val="00B90C32"/>
    <w:rsid w:val="00B91795"/>
    <w:rsid w:val="00B949EA"/>
    <w:rsid w:val="00B94D03"/>
    <w:rsid w:val="00B9515A"/>
    <w:rsid w:val="00B96060"/>
    <w:rsid w:val="00B97A21"/>
    <w:rsid w:val="00BA2446"/>
    <w:rsid w:val="00BB3A04"/>
    <w:rsid w:val="00BB5BCD"/>
    <w:rsid w:val="00BB63D5"/>
    <w:rsid w:val="00BB7CC1"/>
    <w:rsid w:val="00BB7F51"/>
    <w:rsid w:val="00BC06CF"/>
    <w:rsid w:val="00BC1CC2"/>
    <w:rsid w:val="00BC2D72"/>
    <w:rsid w:val="00BC2E53"/>
    <w:rsid w:val="00BC382F"/>
    <w:rsid w:val="00BC3DE0"/>
    <w:rsid w:val="00BC45D2"/>
    <w:rsid w:val="00BC5225"/>
    <w:rsid w:val="00BC6101"/>
    <w:rsid w:val="00BC6D17"/>
    <w:rsid w:val="00BD08D0"/>
    <w:rsid w:val="00BD108B"/>
    <w:rsid w:val="00BD1F99"/>
    <w:rsid w:val="00BE057B"/>
    <w:rsid w:val="00BE1110"/>
    <w:rsid w:val="00BE1AFA"/>
    <w:rsid w:val="00BE1E08"/>
    <w:rsid w:val="00BE41AB"/>
    <w:rsid w:val="00BE4347"/>
    <w:rsid w:val="00BE4669"/>
    <w:rsid w:val="00BE5685"/>
    <w:rsid w:val="00BE6922"/>
    <w:rsid w:val="00BE6CB0"/>
    <w:rsid w:val="00BE78FE"/>
    <w:rsid w:val="00BF025A"/>
    <w:rsid w:val="00BF07B4"/>
    <w:rsid w:val="00BF249F"/>
    <w:rsid w:val="00BF6678"/>
    <w:rsid w:val="00C00922"/>
    <w:rsid w:val="00C00993"/>
    <w:rsid w:val="00C0265D"/>
    <w:rsid w:val="00C034E1"/>
    <w:rsid w:val="00C0372F"/>
    <w:rsid w:val="00C053B0"/>
    <w:rsid w:val="00C0635D"/>
    <w:rsid w:val="00C12FDB"/>
    <w:rsid w:val="00C13677"/>
    <w:rsid w:val="00C13A16"/>
    <w:rsid w:val="00C1674C"/>
    <w:rsid w:val="00C1693F"/>
    <w:rsid w:val="00C24BF2"/>
    <w:rsid w:val="00C256DD"/>
    <w:rsid w:val="00C302C7"/>
    <w:rsid w:val="00C31117"/>
    <w:rsid w:val="00C317AF"/>
    <w:rsid w:val="00C343A3"/>
    <w:rsid w:val="00C36EFE"/>
    <w:rsid w:val="00C3732E"/>
    <w:rsid w:val="00C37CCB"/>
    <w:rsid w:val="00C42C1D"/>
    <w:rsid w:val="00C4431E"/>
    <w:rsid w:val="00C45CA6"/>
    <w:rsid w:val="00C47BD7"/>
    <w:rsid w:val="00C53A70"/>
    <w:rsid w:val="00C55824"/>
    <w:rsid w:val="00C57108"/>
    <w:rsid w:val="00C62CDB"/>
    <w:rsid w:val="00C63312"/>
    <w:rsid w:val="00C63CA5"/>
    <w:rsid w:val="00C63D1E"/>
    <w:rsid w:val="00C659C4"/>
    <w:rsid w:val="00C66A5E"/>
    <w:rsid w:val="00C67AC9"/>
    <w:rsid w:val="00C67E10"/>
    <w:rsid w:val="00C728E5"/>
    <w:rsid w:val="00C7381E"/>
    <w:rsid w:val="00C73B90"/>
    <w:rsid w:val="00C73DBC"/>
    <w:rsid w:val="00C81A08"/>
    <w:rsid w:val="00C82CBC"/>
    <w:rsid w:val="00C86654"/>
    <w:rsid w:val="00C902B9"/>
    <w:rsid w:val="00C9046B"/>
    <w:rsid w:val="00C9087B"/>
    <w:rsid w:val="00C93739"/>
    <w:rsid w:val="00C94B60"/>
    <w:rsid w:val="00C97DEE"/>
    <w:rsid w:val="00C97EE6"/>
    <w:rsid w:val="00CA0D68"/>
    <w:rsid w:val="00CA4654"/>
    <w:rsid w:val="00CA50E1"/>
    <w:rsid w:val="00CA7BE1"/>
    <w:rsid w:val="00CB0C3D"/>
    <w:rsid w:val="00CB1E74"/>
    <w:rsid w:val="00CB287E"/>
    <w:rsid w:val="00CB3B0A"/>
    <w:rsid w:val="00CB3B25"/>
    <w:rsid w:val="00CB3E42"/>
    <w:rsid w:val="00CB3EEB"/>
    <w:rsid w:val="00CC1163"/>
    <w:rsid w:val="00CC6964"/>
    <w:rsid w:val="00CC73FB"/>
    <w:rsid w:val="00CC7633"/>
    <w:rsid w:val="00CD077D"/>
    <w:rsid w:val="00CD177F"/>
    <w:rsid w:val="00CD3E98"/>
    <w:rsid w:val="00CD699C"/>
    <w:rsid w:val="00CD6CA9"/>
    <w:rsid w:val="00CD6D70"/>
    <w:rsid w:val="00CD7308"/>
    <w:rsid w:val="00CD7AAD"/>
    <w:rsid w:val="00CD7F20"/>
    <w:rsid w:val="00CE283C"/>
    <w:rsid w:val="00CE3497"/>
    <w:rsid w:val="00CE3C26"/>
    <w:rsid w:val="00CE51CD"/>
    <w:rsid w:val="00CE58F7"/>
    <w:rsid w:val="00CE590C"/>
    <w:rsid w:val="00CE7D89"/>
    <w:rsid w:val="00CF0278"/>
    <w:rsid w:val="00CF0593"/>
    <w:rsid w:val="00CF1BAD"/>
    <w:rsid w:val="00CF283C"/>
    <w:rsid w:val="00CF3C52"/>
    <w:rsid w:val="00CF5137"/>
    <w:rsid w:val="00CF5C0B"/>
    <w:rsid w:val="00CF7410"/>
    <w:rsid w:val="00D00124"/>
    <w:rsid w:val="00D03973"/>
    <w:rsid w:val="00D03D27"/>
    <w:rsid w:val="00D10698"/>
    <w:rsid w:val="00D10DD3"/>
    <w:rsid w:val="00D110EF"/>
    <w:rsid w:val="00D135AB"/>
    <w:rsid w:val="00D13875"/>
    <w:rsid w:val="00D175C6"/>
    <w:rsid w:val="00D17ACE"/>
    <w:rsid w:val="00D17B7F"/>
    <w:rsid w:val="00D20E9B"/>
    <w:rsid w:val="00D2296A"/>
    <w:rsid w:val="00D24A7F"/>
    <w:rsid w:val="00D30C18"/>
    <w:rsid w:val="00D33614"/>
    <w:rsid w:val="00D33B45"/>
    <w:rsid w:val="00D342F7"/>
    <w:rsid w:val="00D34566"/>
    <w:rsid w:val="00D35EA9"/>
    <w:rsid w:val="00D35FA8"/>
    <w:rsid w:val="00D418E5"/>
    <w:rsid w:val="00D41B4B"/>
    <w:rsid w:val="00D43B44"/>
    <w:rsid w:val="00D44173"/>
    <w:rsid w:val="00D44545"/>
    <w:rsid w:val="00D44D0C"/>
    <w:rsid w:val="00D44F55"/>
    <w:rsid w:val="00D4569B"/>
    <w:rsid w:val="00D46125"/>
    <w:rsid w:val="00D468A6"/>
    <w:rsid w:val="00D46D1D"/>
    <w:rsid w:val="00D55683"/>
    <w:rsid w:val="00D5658F"/>
    <w:rsid w:val="00D57545"/>
    <w:rsid w:val="00D6109B"/>
    <w:rsid w:val="00D6359E"/>
    <w:rsid w:val="00D65FCD"/>
    <w:rsid w:val="00D70671"/>
    <w:rsid w:val="00D71AA3"/>
    <w:rsid w:val="00D72B09"/>
    <w:rsid w:val="00D731BF"/>
    <w:rsid w:val="00D73EB7"/>
    <w:rsid w:val="00D7458D"/>
    <w:rsid w:val="00D74938"/>
    <w:rsid w:val="00D76D31"/>
    <w:rsid w:val="00D80DDC"/>
    <w:rsid w:val="00D81FDF"/>
    <w:rsid w:val="00D84851"/>
    <w:rsid w:val="00D85C36"/>
    <w:rsid w:val="00D85F61"/>
    <w:rsid w:val="00D86AD1"/>
    <w:rsid w:val="00D86E4A"/>
    <w:rsid w:val="00D90C57"/>
    <w:rsid w:val="00D91B37"/>
    <w:rsid w:val="00D924B6"/>
    <w:rsid w:val="00D92B26"/>
    <w:rsid w:val="00D94EED"/>
    <w:rsid w:val="00D96A2E"/>
    <w:rsid w:val="00D96FE8"/>
    <w:rsid w:val="00D97641"/>
    <w:rsid w:val="00DA0201"/>
    <w:rsid w:val="00DA580B"/>
    <w:rsid w:val="00DA5E2A"/>
    <w:rsid w:val="00DB2D2E"/>
    <w:rsid w:val="00DB33BA"/>
    <w:rsid w:val="00DB44A7"/>
    <w:rsid w:val="00DB7D63"/>
    <w:rsid w:val="00DC1CB9"/>
    <w:rsid w:val="00DC2931"/>
    <w:rsid w:val="00DC2AE5"/>
    <w:rsid w:val="00DC52B3"/>
    <w:rsid w:val="00DC531B"/>
    <w:rsid w:val="00DC54AA"/>
    <w:rsid w:val="00DC6A54"/>
    <w:rsid w:val="00DD2BE3"/>
    <w:rsid w:val="00DD5C1F"/>
    <w:rsid w:val="00DD695D"/>
    <w:rsid w:val="00DE0FB2"/>
    <w:rsid w:val="00DE1E30"/>
    <w:rsid w:val="00DE40EE"/>
    <w:rsid w:val="00DF1456"/>
    <w:rsid w:val="00DF2481"/>
    <w:rsid w:val="00DF35BE"/>
    <w:rsid w:val="00DF4C98"/>
    <w:rsid w:val="00DF56C7"/>
    <w:rsid w:val="00DF6632"/>
    <w:rsid w:val="00E008F8"/>
    <w:rsid w:val="00E0640E"/>
    <w:rsid w:val="00E0780A"/>
    <w:rsid w:val="00E11C24"/>
    <w:rsid w:val="00E1208A"/>
    <w:rsid w:val="00E163AA"/>
    <w:rsid w:val="00E17BA4"/>
    <w:rsid w:val="00E20B40"/>
    <w:rsid w:val="00E2182C"/>
    <w:rsid w:val="00E23433"/>
    <w:rsid w:val="00E234F2"/>
    <w:rsid w:val="00E244F2"/>
    <w:rsid w:val="00E274AC"/>
    <w:rsid w:val="00E306D3"/>
    <w:rsid w:val="00E3156C"/>
    <w:rsid w:val="00E31ADD"/>
    <w:rsid w:val="00E325B3"/>
    <w:rsid w:val="00E329B3"/>
    <w:rsid w:val="00E32A74"/>
    <w:rsid w:val="00E33363"/>
    <w:rsid w:val="00E34714"/>
    <w:rsid w:val="00E34C63"/>
    <w:rsid w:val="00E35262"/>
    <w:rsid w:val="00E354CA"/>
    <w:rsid w:val="00E41E07"/>
    <w:rsid w:val="00E42235"/>
    <w:rsid w:val="00E45282"/>
    <w:rsid w:val="00E53028"/>
    <w:rsid w:val="00E5680B"/>
    <w:rsid w:val="00E60070"/>
    <w:rsid w:val="00E624A5"/>
    <w:rsid w:val="00E64816"/>
    <w:rsid w:val="00E652B2"/>
    <w:rsid w:val="00E65AD4"/>
    <w:rsid w:val="00E65CC0"/>
    <w:rsid w:val="00E71BE7"/>
    <w:rsid w:val="00E71D32"/>
    <w:rsid w:val="00E7330D"/>
    <w:rsid w:val="00E73646"/>
    <w:rsid w:val="00E738D7"/>
    <w:rsid w:val="00E74662"/>
    <w:rsid w:val="00E74F52"/>
    <w:rsid w:val="00E760AE"/>
    <w:rsid w:val="00E77B97"/>
    <w:rsid w:val="00E805A7"/>
    <w:rsid w:val="00E81795"/>
    <w:rsid w:val="00E82BA8"/>
    <w:rsid w:val="00E830E2"/>
    <w:rsid w:val="00E833F7"/>
    <w:rsid w:val="00E83904"/>
    <w:rsid w:val="00E844C9"/>
    <w:rsid w:val="00E8583A"/>
    <w:rsid w:val="00E85BA0"/>
    <w:rsid w:val="00E9170F"/>
    <w:rsid w:val="00E92CDB"/>
    <w:rsid w:val="00E942E2"/>
    <w:rsid w:val="00E9726B"/>
    <w:rsid w:val="00EA3CB0"/>
    <w:rsid w:val="00EA56EF"/>
    <w:rsid w:val="00EA7348"/>
    <w:rsid w:val="00EB05DF"/>
    <w:rsid w:val="00EB0C92"/>
    <w:rsid w:val="00EB0F13"/>
    <w:rsid w:val="00EB1543"/>
    <w:rsid w:val="00EB33FA"/>
    <w:rsid w:val="00EB43BC"/>
    <w:rsid w:val="00EB4C4D"/>
    <w:rsid w:val="00EB62A1"/>
    <w:rsid w:val="00EB7E58"/>
    <w:rsid w:val="00EC062F"/>
    <w:rsid w:val="00EC0707"/>
    <w:rsid w:val="00EC5395"/>
    <w:rsid w:val="00ED2F5D"/>
    <w:rsid w:val="00EE0F5E"/>
    <w:rsid w:val="00EE18DA"/>
    <w:rsid w:val="00EE1C9D"/>
    <w:rsid w:val="00EE30D6"/>
    <w:rsid w:val="00EE45A3"/>
    <w:rsid w:val="00EE45C7"/>
    <w:rsid w:val="00EE694C"/>
    <w:rsid w:val="00EF09BA"/>
    <w:rsid w:val="00EF1846"/>
    <w:rsid w:val="00EF2F1D"/>
    <w:rsid w:val="00EF4018"/>
    <w:rsid w:val="00EF4116"/>
    <w:rsid w:val="00EF70D6"/>
    <w:rsid w:val="00EF75F5"/>
    <w:rsid w:val="00F04AC6"/>
    <w:rsid w:val="00F0696C"/>
    <w:rsid w:val="00F1081F"/>
    <w:rsid w:val="00F14D68"/>
    <w:rsid w:val="00F1651B"/>
    <w:rsid w:val="00F2048D"/>
    <w:rsid w:val="00F2169B"/>
    <w:rsid w:val="00F23895"/>
    <w:rsid w:val="00F322F7"/>
    <w:rsid w:val="00F32A0E"/>
    <w:rsid w:val="00F34B75"/>
    <w:rsid w:val="00F36F00"/>
    <w:rsid w:val="00F40126"/>
    <w:rsid w:val="00F41EA2"/>
    <w:rsid w:val="00F45CBE"/>
    <w:rsid w:val="00F45F7E"/>
    <w:rsid w:val="00F46632"/>
    <w:rsid w:val="00F50D53"/>
    <w:rsid w:val="00F5231B"/>
    <w:rsid w:val="00F545A7"/>
    <w:rsid w:val="00F56812"/>
    <w:rsid w:val="00F57F71"/>
    <w:rsid w:val="00F63923"/>
    <w:rsid w:val="00F63979"/>
    <w:rsid w:val="00F63DA2"/>
    <w:rsid w:val="00F7130C"/>
    <w:rsid w:val="00F72BCC"/>
    <w:rsid w:val="00F72E9A"/>
    <w:rsid w:val="00F73C54"/>
    <w:rsid w:val="00F7431A"/>
    <w:rsid w:val="00F757D6"/>
    <w:rsid w:val="00F76D40"/>
    <w:rsid w:val="00F77CDE"/>
    <w:rsid w:val="00F81162"/>
    <w:rsid w:val="00F823FC"/>
    <w:rsid w:val="00F91587"/>
    <w:rsid w:val="00F91930"/>
    <w:rsid w:val="00F926DF"/>
    <w:rsid w:val="00F9386B"/>
    <w:rsid w:val="00F93D27"/>
    <w:rsid w:val="00F958D8"/>
    <w:rsid w:val="00F95FC1"/>
    <w:rsid w:val="00F97D5D"/>
    <w:rsid w:val="00FA0527"/>
    <w:rsid w:val="00FA1EC7"/>
    <w:rsid w:val="00FA34A4"/>
    <w:rsid w:val="00FA603B"/>
    <w:rsid w:val="00FB250B"/>
    <w:rsid w:val="00FC0AAE"/>
    <w:rsid w:val="00FC0CAA"/>
    <w:rsid w:val="00FC268F"/>
    <w:rsid w:val="00FC5823"/>
    <w:rsid w:val="00FC6E7A"/>
    <w:rsid w:val="00FC7119"/>
    <w:rsid w:val="00FD020C"/>
    <w:rsid w:val="00FD0D8C"/>
    <w:rsid w:val="00FD1CC8"/>
    <w:rsid w:val="00FD6DD3"/>
    <w:rsid w:val="00FD75EA"/>
    <w:rsid w:val="00FE17E2"/>
    <w:rsid w:val="00FE2B46"/>
    <w:rsid w:val="00FE30E6"/>
    <w:rsid w:val="00FE3941"/>
    <w:rsid w:val="00FE4CFB"/>
    <w:rsid w:val="00FE732B"/>
    <w:rsid w:val="00FE78E4"/>
    <w:rsid w:val="00FF2F52"/>
    <w:rsid w:val="00FF49EC"/>
    <w:rsid w:val="00FF4DDD"/>
    <w:rsid w:val="00FF5D51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7E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771AE3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240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240A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1AE3"/>
    <w:pPr>
      <w:keepNext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link w:val="Heading5Char"/>
    <w:uiPriority w:val="9"/>
    <w:qFormat/>
    <w:rsid w:val="001F24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E3"/>
    <w:rPr>
      <w:rFonts w:ascii="Arial Armenian" w:hAnsi="Arial Armenian" w:cs="Arial Armenian"/>
      <w:b/>
      <w:bCs/>
      <w:sz w:val="18"/>
      <w:szCs w:val="18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1F240A"/>
    <w:rPr>
      <w:rFonts w:ascii="Cambria" w:hAnsi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71AE3"/>
    <w:rPr>
      <w:rFonts w:ascii="Arial Armenian" w:hAnsi="Arial Armenian"/>
      <w:b/>
      <w:sz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1F240A"/>
    <w:rPr>
      <w:b/>
      <w:bCs/>
    </w:rPr>
  </w:style>
  <w:style w:type="character" w:styleId="Emphasis">
    <w:name w:val="Emphasis"/>
    <w:basedOn w:val="DefaultParagraphFont"/>
    <w:uiPriority w:val="20"/>
    <w:qFormat/>
    <w:rsid w:val="00771A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AE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AE3"/>
    <w:rPr>
      <w:rFonts w:ascii="Times Armenian" w:hAnsi="Times Armenian" w:cs="Times Armenian"/>
      <w:b/>
      <w:bCs/>
      <w:i/>
      <w:iCs/>
      <w:color w:val="4F81BD"/>
      <w:sz w:val="24"/>
      <w:szCs w:val="24"/>
      <w:lang w:val="ru-RU" w:eastAsia="ru-RU"/>
    </w:rPr>
  </w:style>
  <w:style w:type="character" w:styleId="SubtleReference">
    <w:name w:val="Subtle Reference"/>
    <w:basedOn w:val="DefaultParagraphFont"/>
    <w:uiPriority w:val="31"/>
    <w:qFormat/>
    <w:rsid w:val="00771AE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71AE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1AE3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45F7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5F7E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5F7E"/>
    <w:rPr>
      <w:rFonts w:ascii="Calibri" w:eastAsia="Calibri" w:hAnsi="Calibri"/>
    </w:rPr>
  </w:style>
  <w:style w:type="character" w:customStyle="1" w:styleId="FontStyle12">
    <w:name w:val="Font Style12"/>
    <w:uiPriority w:val="99"/>
    <w:rsid w:val="00701062"/>
    <w:rPr>
      <w:rFonts w:ascii="Sylfaen" w:hAnsi="Sylfaen" w:cs="Sylfaen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1F240A"/>
    <w:rPr>
      <w:rFonts w:ascii="Calibri Light" w:hAnsi="Calibri Light"/>
      <w:b/>
      <w:bCs/>
      <w:sz w:val="26"/>
      <w:szCs w:val="26"/>
    </w:rPr>
  </w:style>
  <w:style w:type="character" w:styleId="PageNumber">
    <w:name w:val="page number"/>
    <w:basedOn w:val="DefaultParagraphFont"/>
    <w:rsid w:val="001F240A"/>
  </w:style>
  <w:style w:type="paragraph" w:styleId="BodyText">
    <w:name w:val="Body Text"/>
    <w:basedOn w:val="Normal"/>
    <w:link w:val="BodyTextChar"/>
    <w:rsid w:val="001F240A"/>
    <w:pPr>
      <w:spacing w:after="0" w:line="240" w:lineRule="auto"/>
      <w:jc w:val="center"/>
    </w:pPr>
    <w:rPr>
      <w:rFonts w:ascii="Times Armenian" w:eastAsia="Times New Roman" w:hAnsi="Times Armeni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F240A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">
    <w:name w:val="Абзац списка1"/>
    <w:basedOn w:val="Normal"/>
    <w:qFormat/>
    <w:rsid w:val="001F240A"/>
    <w:pPr>
      <w:spacing w:after="0" w:line="240" w:lineRule="auto"/>
      <w:ind w:left="720"/>
      <w:contextualSpacing/>
    </w:pPr>
    <w:rPr>
      <w:rFonts w:ascii="Times Armenian" w:hAnsi="Times Armeni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F240A"/>
  </w:style>
  <w:style w:type="paragraph" w:styleId="BalloonText">
    <w:name w:val="Balloon Text"/>
    <w:basedOn w:val="Normal"/>
    <w:link w:val="BalloonTextChar"/>
    <w:rsid w:val="001F240A"/>
    <w:pPr>
      <w:spacing w:after="0" w:line="240" w:lineRule="auto"/>
    </w:pPr>
    <w:rPr>
      <w:rFonts w:ascii="Tahoma" w:eastAsia="Times New Roman" w:hAnsi="Tahoma"/>
      <w:iCs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1F240A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1F240A"/>
    <w:rPr>
      <w:b/>
      <w:bCs/>
    </w:rPr>
  </w:style>
  <w:style w:type="character" w:styleId="CommentReference">
    <w:name w:val="annotation reference"/>
    <w:unhideWhenUsed/>
    <w:rsid w:val="001F24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240A"/>
    <w:pPr>
      <w:spacing w:after="0" w:line="240" w:lineRule="auto"/>
    </w:pPr>
    <w:rPr>
      <w:rFonts w:ascii="Times Armenian" w:eastAsia="Times New Roman" w:hAnsi="Times Armenian"/>
      <w:iCs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F240A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F2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40A"/>
    <w:rPr>
      <w:rFonts w:ascii="Times Armenian" w:hAnsi="Times Armenian"/>
      <w:b/>
      <w:bCs/>
      <w:iCs/>
    </w:rPr>
  </w:style>
  <w:style w:type="paragraph" w:customStyle="1" w:styleId="Style8">
    <w:name w:val="Style8"/>
    <w:basedOn w:val="Normal"/>
    <w:uiPriority w:val="99"/>
    <w:rsid w:val="001F240A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Sylfaen" w:eastAsia="Times New Roman" w:hAnsi="Sylfae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ylfaen" w:eastAsia="Times New Roman" w:hAnsi="Sylfae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40A"/>
    <w:rPr>
      <w:rFonts w:ascii="Sylfaen" w:hAnsi="Sylfaen"/>
    </w:rPr>
  </w:style>
  <w:style w:type="paragraph" w:customStyle="1" w:styleId="anch">
    <w:name w:val="anch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0">
    <w:name w:val="1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F240A"/>
    <w:rPr>
      <w:rFonts w:ascii="Calibri" w:eastAsia="Calibri" w:hAnsi="Calibri"/>
      <w:sz w:val="22"/>
      <w:szCs w:val="22"/>
    </w:rPr>
  </w:style>
  <w:style w:type="paragraph" w:customStyle="1" w:styleId="Storagrutun1">
    <w:name w:val="Storagrutun 1"/>
    <w:basedOn w:val="Normal"/>
    <w:rsid w:val="001F240A"/>
    <w:pPr>
      <w:tabs>
        <w:tab w:val="left" w:pos="992"/>
        <w:tab w:val="left" w:pos="7655"/>
      </w:tabs>
      <w:spacing w:after="0" w:line="240" w:lineRule="auto"/>
    </w:pPr>
    <w:rPr>
      <w:rFonts w:ascii="ArTarumianTimes" w:eastAsia="Times New Roman" w:hAnsi="ArTarumianTimes"/>
      <w:bCs/>
      <w:sz w:val="24"/>
      <w:szCs w:val="24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1F240A"/>
    <w:rPr>
      <w:color w:val="0000FF"/>
      <w:u w:val="single"/>
    </w:rPr>
  </w:style>
  <w:style w:type="paragraph" w:customStyle="1" w:styleId="Normal1">
    <w:name w:val="Normal1"/>
    <w:rsid w:val="001F240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F240A"/>
    <w:pPr>
      <w:spacing w:after="0" w:line="240" w:lineRule="auto"/>
    </w:pPr>
    <w:rPr>
      <w:rFonts w:cs="Calibri"/>
      <w:color w:val="000000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40A"/>
    <w:rPr>
      <w:rFonts w:ascii="Calibri" w:eastAsia="Calibri" w:hAnsi="Calibri" w:cs="Calibri"/>
      <w:color w:val="000000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1F240A"/>
    <w:rPr>
      <w:vertAlign w:val="superscript"/>
    </w:rPr>
  </w:style>
  <w:style w:type="paragraph" w:customStyle="1" w:styleId="yiv9966006990msonormal">
    <w:name w:val="yiv9966006990msonormal"/>
    <w:basedOn w:val="Normal"/>
    <w:rsid w:val="001C4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7">
    <w:name w:val="Основной текст (7)_"/>
    <w:basedOn w:val="DefaultParagraphFont"/>
    <w:link w:val="70"/>
    <w:rsid w:val="00571270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a">
    <w:name w:val="Основной текст_"/>
    <w:basedOn w:val="DefaultParagraphFont"/>
    <w:link w:val="a0"/>
    <w:rsid w:val="00571270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7pt">
    <w:name w:val="Основной текст + 7 pt"/>
    <w:basedOn w:val="a"/>
    <w:rsid w:val="00571270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hy-AM" w:eastAsia="hy-AM" w:bidi="hy-AM"/>
    </w:rPr>
  </w:style>
  <w:style w:type="paragraph" w:customStyle="1" w:styleId="70">
    <w:name w:val="Основной текст (7)"/>
    <w:basedOn w:val="Normal"/>
    <w:link w:val="7"/>
    <w:rsid w:val="00571270"/>
    <w:pPr>
      <w:widowControl w:val="0"/>
      <w:shd w:val="clear" w:color="auto" w:fill="FFFFFF"/>
      <w:spacing w:after="480" w:line="317" w:lineRule="exact"/>
      <w:jc w:val="right"/>
    </w:pPr>
    <w:rPr>
      <w:rFonts w:ascii="Tahoma" w:eastAsia="Tahoma" w:hAnsi="Tahoma" w:cs="Tahoma"/>
      <w:b/>
      <w:bCs/>
      <w:sz w:val="19"/>
      <w:szCs w:val="19"/>
      <w:lang w:val="en-US"/>
    </w:rPr>
  </w:style>
  <w:style w:type="paragraph" w:customStyle="1" w:styleId="a0">
    <w:name w:val="Основной текст"/>
    <w:basedOn w:val="Normal"/>
    <w:link w:val="a"/>
    <w:rsid w:val="00571270"/>
    <w:pPr>
      <w:widowControl w:val="0"/>
      <w:shd w:val="clear" w:color="auto" w:fill="FFFFFF"/>
      <w:spacing w:before="300" w:after="180" w:line="365" w:lineRule="exact"/>
      <w:jc w:val="both"/>
    </w:pPr>
    <w:rPr>
      <w:rFonts w:ascii="Tahoma" w:eastAsia="Tahoma" w:hAnsi="Tahoma" w:cs="Tahoma"/>
      <w:sz w:val="21"/>
      <w:szCs w:val="21"/>
      <w:lang w:val="en-US"/>
    </w:rPr>
  </w:style>
  <w:style w:type="character" w:customStyle="1" w:styleId="8">
    <w:name w:val="Основной текст (8)_"/>
    <w:basedOn w:val="DefaultParagraphFont"/>
    <w:link w:val="80"/>
    <w:rsid w:val="009E0912"/>
    <w:rPr>
      <w:rFonts w:ascii="Tahoma" w:eastAsia="Tahoma" w:hAnsi="Tahoma" w:cs="Tahoma"/>
      <w:b/>
      <w:bCs/>
      <w:i/>
      <w:i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9E0912"/>
    <w:pPr>
      <w:widowControl w:val="0"/>
      <w:shd w:val="clear" w:color="auto" w:fill="FFFFFF"/>
      <w:spacing w:before="480" w:after="300" w:line="0" w:lineRule="atLeast"/>
      <w:jc w:val="both"/>
    </w:pPr>
    <w:rPr>
      <w:rFonts w:ascii="Tahoma" w:eastAsia="Tahoma" w:hAnsi="Tahoma" w:cs="Tahoma"/>
      <w:b/>
      <w:bCs/>
      <w:i/>
      <w:iCs/>
      <w:sz w:val="21"/>
      <w:szCs w:val="21"/>
      <w:lang w:val="en-US"/>
    </w:rPr>
  </w:style>
  <w:style w:type="character" w:customStyle="1" w:styleId="11">
    <w:name w:val="Заголовок №1_"/>
    <w:basedOn w:val="DefaultParagraphFont"/>
    <w:link w:val="12"/>
    <w:rsid w:val="009E0912"/>
    <w:rPr>
      <w:rFonts w:ascii="Tahoma" w:eastAsia="Tahoma" w:hAnsi="Tahoma" w:cs="Tahoma"/>
      <w:b/>
      <w:bCs/>
      <w:i/>
      <w:iCs/>
      <w:sz w:val="21"/>
      <w:szCs w:val="21"/>
      <w:shd w:val="clear" w:color="auto" w:fill="FFFFFF"/>
    </w:rPr>
  </w:style>
  <w:style w:type="paragraph" w:customStyle="1" w:styleId="12">
    <w:name w:val="Заголовок №1"/>
    <w:basedOn w:val="Normal"/>
    <w:link w:val="11"/>
    <w:rsid w:val="009E0912"/>
    <w:pPr>
      <w:widowControl w:val="0"/>
      <w:shd w:val="clear" w:color="auto" w:fill="FFFFFF"/>
      <w:spacing w:after="0" w:line="346" w:lineRule="exact"/>
      <w:ind w:firstLine="540"/>
      <w:jc w:val="both"/>
      <w:outlineLvl w:val="0"/>
    </w:pPr>
    <w:rPr>
      <w:rFonts w:ascii="Tahoma" w:eastAsia="Tahoma" w:hAnsi="Tahoma" w:cs="Tahoma"/>
      <w:b/>
      <w:bCs/>
      <w:i/>
      <w:iCs/>
      <w:sz w:val="21"/>
      <w:szCs w:val="21"/>
      <w:lang w:val="en-US"/>
    </w:rPr>
  </w:style>
  <w:style w:type="character" w:customStyle="1" w:styleId="120">
    <w:name w:val="Заголовок №1 (2)_"/>
    <w:basedOn w:val="DefaultParagraphFont"/>
    <w:link w:val="121"/>
    <w:rsid w:val="009E0912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121">
    <w:name w:val="Заголовок №1 (2)"/>
    <w:basedOn w:val="Normal"/>
    <w:link w:val="120"/>
    <w:rsid w:val="009E0912"/>
    <w:pPr>
      <w:widowControl w:val="0"/>
      <w:shd w:val="clear" w:color="auto" w:fill="FFFFFF"/>
      <w:spacing w:before="660" w:after="120" w:line="379" w:lineRule="exact"/>
      <w:ind w:firstLine="540"/>
      <w:jc w:val="both"/>
      <w:outlineLvl w:val="0"/>
    </w:pPr>
    <w:rPr>
      <w:rFonts w:ascii="Tahoma" w:eastAsia="Tahoma" w:hAnsi="Tahoma" w:cs="Tahoma"/>
      <w:b/>
      <w:bCs/>
      <w:sz w:val="19"/>
      <w:szCs w:val="19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7E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771AE3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240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240A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1AE3"/>
    <w:pPr>
      <w:keepNext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link w:val="Heading5Char"/>
    <w:uiPriority w:val="9"/>
    <w:qFormat/>
    <w:rsid w:val="001F24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E3"/>
    <w:rPr>
      <w:rFonts w:ascii="Arial Armenian" w:hAnsi="Arial Armenian" w:cs="Arial Armenian"/>
      <w:b/>
      <w:bCs/>
      <w:sz w:val="18"/>
      <w:szCs w:val="18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1F240A"/>
    <w:rPr>
      <w:rFonts w:ascii="Cambria" w:hAnsi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71AE3"/>
    <w:rPr>
      <w:rFonts w:ascii="Arial Armenian" w:hAnsi="Arial Armenian"/>
      <w:b/>
      <w:sz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1F240A"/>
    <w:rPr>
      <w:b/>
      <w:bCs/>
    </w:rPr>
  </w:style>
  <w:style w:type="character" w:styleId="Emphasis">
    <w:name w:val="Emphasis"/>
    <w:basedOn w:val="DefaultParagraphFont"/>
    <w:uiPriority w:val="20"/>
    <w:qFormat/>
    <w:rsid w:val="00771A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AE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AE3"/>
    <w:rPr>
      <w:rFonts w:ascii="Times Armenian" w:hAnsi="Times Armenian" w:cs="Times Armenian"/>
      <w:b/>
      <w:bCs/>
      <w:i/>
      <w:iCs/>
      <w:color w:val="4F81BD"/>
      <w:sz w:val="24"/>
      <w:szCs w:val="24"/>
      <w:lang w:val="ru-RU" w:eastAsia="ru-RU"/>
    </w:rPr>
  </w:style>
  <w:style w:type="character" w:styleId="SubtleReference">
    <w:name w:val="Subtle Reference"/>
    <w:basedOn w:val="DefaultParagraphFont"/>
    <w:uiPriority w:val="31"/>
    <w:qFormat/>
    <w:rsid w:val="00771AE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71AE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1AE3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45F7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5F7E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5F7E"/>
    <w:rPr>
      <w:rFonts w:ascii="Calibri" w:eastAsia="Calibri" w:hAnsi="Calibri"/>
    </w:rPr>
  </w:style>
  <w:style w:type="character" w:customStyle="1" w:styleId="FontStyle12">
    <w:name w:val="Font Style12"/>
    <w:uiPriority w:val="99"/>
    <w:rsid w:val="00701062"/>
    <w:rPr>
      <w:rFonts w:ascii="Sylfaen" w:hAnsi="Sylfaen" w:cs="Sylfaen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1F240A"/>
    <w:rPr>
      <w:rFonts w:ascii="Calibri Light" w:hAnsi="Calibri Light"/>
      <w:b/>
      <w:bCs/>
      <w:sz w:val="26"/>
      <w:szCs w:val="26"/>
    </w:rPr>
  </w:style>
  <w:style w:type="character" w:styleId="PageNumber">
    <w:name w:val="page number"/>
    <w:basedOn w:val="DefaultParagraphFont"/>
    <w:rsid w:val="001F240A"/>
  </w:style>
  <w:style w:type="paragraph" w:styleId="BodyText">
    <w:name w:val="Body Text"/>
    <w:basedOn w:val="Normal"/>
    <w:link w:val="BodyTextChar"/>
    <w:rsid w:val="001F240A"/>
    <w:pPr>
      <w:spacing w:after="0" w:line="240" w:lineRule="auto"/>
      <w:jc w:val="center"/>
    </w:pPr>
    <w:rPr>
      <w:rFonts w:ascii="Times Armenian" w:eastAsia="Times New Roman" w:hAnsi="Times Armeni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F240A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">
    <w:name w:val="Абзац списка1"/>
    <w:basedOn w:val="Normal"/>
    <w:qFormat/>
    <w:rsid w:val="001F240A"/>
    <w:pPr>
      <w:spacing w:after="0" w:line="240" w:lineRule="auto"/>
      <w:ind w:left="720"/>
      <w:contextualSpacing/>
    </w:pPr>
    <w:rPr>
      <w:rFonts w:ascii="Times Armenian" w:hAnsi="Times Armeni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F240A"/>
  </w:style>
  <w:style w:type="paragraph" w:styleId="BalloonText">
    <w:name w:val="Balloon Text"/>
    <w:basedOn w:val="Normal"/>
    <w:link w:val="BalloonTextChar"/>
    <w:rsid w:val="001F240A"/>
    <w:pPr>
      <w:spacing w:after="0" w:line="240" w:lineRule="auto"/>
    </w:pPr>
    <w:rPr>
      <w:rFonts w:ascii="Tahoma" w:eastAsia="Times New Roman" w:hAnsi="Tahoma"/>
      <w:iCs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1F240A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1F240A"/>
    <w:rPr>
      <w:b/>
      <w:bCs/>
    </w:rPr>
  </w:style>
  <w:style w:type="character" w:styleId="CommentReference">
    <w:name w:val="annotation reference"/>
    <w:unhideWhenUsed/>
    <w:rsid w:val="001F24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240A"/>
    <w:pPr>
      <w:spacing w:after="0" w:line="240" w:lineRule="auto"/>
    </w:pPr>
    <w:rPr>
      <w:rFonts w:ascii="Times Armenian" w:eastAsia="Times New Roman" w:hAnsi="Times Armenian"/>
      <w:iCs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F240A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F2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40A"/>
    <w:rPr>
      <w:rFonts w:ascii="Times Armenian" w:hAnsi="Times Armenian"/>
      <w:b/>
      <w:bCs/>
      <w:iCs/>
    </w:rPr>
  </w:style>
  <w:style w:type="paragraph" w:customStyle="1" w:styleId="Style8">
    <w:name w:val="Style8"/>
    <w:basedOn w:val="Normal"/>
    <w:uiPriority w:val="99"/>
    <w:rsid w:val="001F240A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Sylfaen" w:eastAsia="Times New Roman" w:hAnsi="Sylfae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ylfaen" w:eastAsia="Times New Roman" w:hAnsi="Sylfae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40A"/>
    <w:rPr>
      <w:rFonts w:ascii="Sylfaen" w:hAnsi="Sylfaen"/>
    </w:rPr>
  </w:style>
  <w:style w:type="paragraph" w:customStyle="1" w:styleId="anch">
    <w:name w:val="anch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0">
    <w:name w:val="1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F240A"/>
    <w:rPr>
      <w:rFonts w:ascii="Calibri" w:eastAsia="Calibri" w:hAnsi="Calibri"/>
      <w:sz w:val="22"/>
      <w:szCs w:val="22"/>
    </w:rPr>
  </w:style>
  <w:style w:type="paragraph" w:customStyle="1" w:styleId="Storagrutun1">
    <w:name w:val="Storagrutun 1"/>
    <w:basedOn w:val="Normal"/>
    <w:rsid w:val="001F240A"/>
    <w:pPr>
      <w:tabs>
        <w:tab w:val="left" w:pos="992"/>
        <w:tab w:val="left" w:pos="7655"/>
      </w:tabs>
      <w:spacing w:after="0" w:line="240" w:lineRule="auto"/>
    </w:pPr>
    <w:rPr>
      <w:rFonts w:ascii="ArTarumianTimes" w:eastAsia="Times New Roman" w:hAnsi="ArTarumianTimes"/>
      <w:bCs/>
      <w:sz w:val="24"/>
      <w:szCs w:val="24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1F240A"/>
    <w:rPr>
      <w:color w:val="0000FF"/>
      <w:u w:val="single"/>
    </w:rPr>
  </w:style>
  <w:style w:type="paragraph" w:customStyle="1" w:styleId="Normal1">
    <w:name w:val="Normal1"/>
    <w:rsid w:val="001F240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F240A"/>
    <w:pPr>
      <w:spacing w:after="0" w:line="240" w:lineRule="auto"/>
    </w:pPr>
    <w:rPr>
      <w:rFonts w:cs="Calibri"/>
      <w:color w:val="000000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40A"/>
    <w:rPr>
      <w:rFonts w:ascii="Calibri" w:eastAsia="Calibri" w:hAnsi="Calibri" w:cs="Calibri"/>
      <w:color w:val="000000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1F240A"/>
    <w:rPr>
      <w:vertAlign w:val="superscript"/>
    </w:rPr>
  </w:style>
  <w:style w:type="paragraph" w:customStyle="1" w:styleId="yiv9966006990msonormal">
    <w:name w:val="yiv9966006990msonormal"/>
    <w:basedOn w:val="Normal"/>
    <w:rsid w:val="001C4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7">
    <w:name w:val="Основной текст (7)_"/>
    <w:basedOn w:val="DefaultParagraphFont"/>
    <w:link w:val="70"/>
    <w:rsid w:val="00571270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a">
    <w:name w:val="Основной текст_"/>
    <w:basedOn w:val="DefaultParagraphFont"/>
    <w:link w:val="a0"/>
    <w:rsid w:val="00571270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7pt">
    <w:name w:val="Основной текст + 7 pt"/>
    <w:basedOn w:val="a"/>
    <w:rsid w:val="00571270"/>
    <w:rPr>
      <w:rFonts w:ascii="Tahoma" w:eastAsia="Tahoma" w:hAnsi="Tahoma" w:cs="Tahoma"/>
      <w:color w:val="000000"/>
      <w:spacing w:val="0"/>
      <w:w w:val="100"/>
      <w:position w:val="0"/>
      <w:sz w:val="14"/>
      <w:szCs w:val="14"/>
      <w:shd w:val="clear" w:color="auto" w:fill="FFFFFF"/>
      <w:lang w:val="hy-AM" w:eastAsia="hy-AM" w:bidi="hy-AM"/>
    </w:rPr>
  </w:style>
  <w:style w:type="paragraph" w:customStyle="1" w:styleId="70">
    <w:name w:val="Основной текст (7)"/>
    <w:basedOn w:val="Normal"/>
    <w:link w:val="7"/>
    <w:rsid w:val="00571270"/>
    <w:pPr>
      <w:widowControl w:val="0"/>
      <w:shd w:val="clear" w:color="auto" w:fill="FFFFFF"/>
      <w:spacing w:after="480" w:line="317" w:lineRule="exact"/>
      <w:jc w:val="right"/>
    </w:pPr>
    <w:rPr>
      <w:rFonts w:ascii="Tahoma" w:eastAsia="Tahoma" w:hAnsi="Tahoma" w:cs="Tahoma"/>
      <w:b/>
      <w:bCs/>
      <w:sz w:val="19"/>
      <w:szCs w:val="19"/>
      <w:lang w:val="en-US"/>
    </w:rPr>
  </w:style>
  <w:style w:type="paragraph" w:customStyle="1" w:styleId="a0">
    <w:name w:val="Основной текст"/>
    <w:basedOn w:val="Normal"/>
    <w:link w:val="a"/>
    <w:rsid w:val="00571270"/>
    <w:pPr>
      <w:widowControl w:val="0"/>
      <w:shd w:val="clear" w:color="auto" w:fill="FFFFFF"/>
      <w:spacing w:before="300" w:after="180" w:line="365" w:lineRule="exact"/>
      <w:jc w:val="both"/>
    </w:pPr>
    <w:rPr>
      <w:rFonts w:ascii="Tahoma" w:eastAsia="Tahoma" w:hAnsi="Tahoma" w:cs="Tahoma"/>
      <w:sz w:val="21"/>
      <w:szCs w:val="21"/>
      <w:lang w:val="en-US"/>
    </w:rPr>
  </w:style>
  <w:style w:type="character" w:customStyle="1" w:styleId="8">
    <w:name w:val="Основной текст (8)_"/>
    <w:basedOn w:val="DefaultParagraphFont"/>
    <w:link w:val="80"/>
    <w:rsid w:val="009E0912"/>
    <w:rPr>
      <w:rFonts w:ascii="Tahoma" w:eastAsia="Tahoma" w:hAnsi="Tahoma" w:cs="Tahoma"/>
      <w:b/>
      <w:bCs/>
      <w:i/>
      <w:i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9E0912"/>
    <w:pPr>
      <w:widowControl w:val="0"/>
      <w:shd w:val="clear" w:color="auto" w:fill="FFFFFF"/>
      <w:spacing w:before="480" w:after="300" w:line="0" w:lineRule="atLeast"/>
      <w:jc w:val="both"/>
    </w:pPr>
    <w:rPr>
      <w:rFonts w:ascii="Tahoma" w:eastAsia="Tahoma" w:hAnsi="Tahoma" w:cs="Tahoma"/>
      <w:b/>
      <w:bCs/>
      <w:i/>
      <w:iCs/>
      <w:sz w:val="21"/>
      <w:szCs w:val="21"/>
      <w:lang w:val="en-US"/>
    </w:rPr>
  </w:style>
  <w:style w:type="character" w:customStyle="1" w:styleId="11">
    <w:name w:val="Заголовок №1_"/>
    <w:basedOn w:val="DefaultParagraphFont"/>
    <w:link w:val="12"/>
    <w:rsid w:val="009E0912"/>
    <w:rPr>
      <w:rFonts w:ascii="Tahoma" w:eastAsia="Tahoma" w:hAnsi="Tahoma" w:cs="Tahoma"/>
      <w:b/>
      <w:bCs/>
      <w:i/>
      <w:iCs/>
      <w:sz w:val="21"/>
      <w:szCs w:val="21"/>
      <w:shd w:val="clear" w:color="auto" w:fill="FFFFFF"/>
    </w:rPr>
  </w:style>
  <w:style w:type="paragraph" w:customStyle="1" w:styleId="12">
    <w:name w:val="Заголовок №1"/>
    <w:basedOn w:val="Normal"/>
    <w:link w:val="11"/>
    <w:rsid w:val="009E0912"/>
    <w:pPr>
      <w:widowControl w:val="0"/>
      <w:shd w:val="clear" w:color="auto" w:fill="FFFFFF"/>
      <w:spacing w:after="0" w:line="346" w:lineRule="exact"/>
      <w:ind w:firstLine="540"/>
      <w:jc w:val="both"/>
      <w:outlineLvl w:val="0"/>
    </w:pPr>
    <w:rPr>
      <w:rFonts w:ascii="Tahoma" w:eastAsia="Tahoma" w:hAnsi="Tahoma" w:cs="Tahoma"/>
      <w:b/>
      <w:bCs/>
      <w:i/>
      <w:iCs/>
      <w:sz w:val="21"/>
      <w:szCs w:val="21"/>
      <w:lang w:val="en-US"/>
    </w:rPr>
  </w:style>
  <w:style w:type="character" w:customStyle="1" w:styleId="120">
    <w:name w:val="Заголовок №1 (2)_"/>
    <w:basedOn w:val="DefaultParagraphFont"/>
    <w:link w:val="121"/>
    <w:rsid w:val="009E0912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121">
    <w:name w:val="Заголовок №1 (2)"/>
    <w:basedOn w:val="Normal"/>
    <w:link w:val="120"/>
    <w:rsid w:val="009E0912"/>
    <w:pPr>
      <w:widowControl w:val="0"/>
      <w:shd w:val="clear" w:color="auto" w:fill="FFFFFF"/>
      <w:spacing w:before="660" w:after="120" w:line="379" w:lineRule="exact"/>
      <w:ind w:firstLine="540"/>
      <w:jc w:val="both"/>
      <w:outlineLvl w:val="0"/>
    </w:pPr>
    <w:rPr>
      <w:rFonts w:ascii="Tahoma" w:eastAsia="Tahoma" w:hAnsi="Tahoma" w:cs="Tahoma"/>
      <w:b/>
      <w:bCs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DA85B-B5A6-4D51-93E7-4B1D1743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Galstyan</dc:creator>
  <cp:keywords>https:/mul.gov.am/tasks/docs/attachment.php?id=480599&amp;fn=qreakan.naxagic+%2813%29+%287%29+%281%29.docx&amp;out=1&amp;token=f5b5d460137a1262a69d</cp:keywords>
  <cp:lastModifiedBy>Bela Galstyan</cp:lastModifiedBy>
  <cp:revision>2</cp:revision>
  <dcterms:created xsi:type="dcterms:W3CDTF">2018-10-03T13:21:00Z</dcterms:created>
  <dcterms:modified xsi:type="dcterms:W3CDTF">2018-10-03T13:21:00Z</dcterms:modified>
</cp:coreProperties>
</file>