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8F" w:rsidRPr="00252B91" w:rsidRDefault="007C5DFA" w:rsidP="00306C10">
      <w:pPr>
        <w:ind w:left="5664"/>
        <w:rPr>
          <w:rFonts w:ascii="GHEA Grapalat" w:hAnsi="GHEA Grapalat"/>
          <w:b/>
          <w:lang w:val="en-US"/>
        </w:rPr>
      </w:pPr>
      <w:r w:rsidRPr="00252B91">
        <w:rPr>
          <w:rFonts w:ascii="GHEA Grapalat" w:hAnsi="GHEA Grapalat"/>
          <w:b/>
          <w:lang w:val="en-GB"/>
        </w:rPr>
        <w:t xml:space="preserve">         </w:t>
      </w:r>
      <w:r w:rsidR="009B258F" w:rsidRPr="00252B91">
        <w:rPr>
          <w:rFonts w:ascii="GHEA Grapalat" w:hAnsi="GHEA Grapalat"/>
          <w:b/>
        </w:rPr>
        <w:t>ԱՄՓՈՓԱԹԵՐԹ</w:t>
      </w:r>
    </w:p>
    <w:p w:rsidR="006F097C" w:rsidRPr="00252B91" w:rsidRDefault="006F097C" w:rsidP="00306C10">
      <w:pPr>
        <w:ind w:left="5664"/>
        <w:rPr>
          <w:rFonts w:ascii="GHEA Grapalat" w:hAnsi="GHEA Grapalat"/>
          <w:b/>
          <w:lang w:val="en-US"/>
        </w:rPr>
      </w:pPr>
    </w:p>
    <w:p w:rsidR="007D767A" w:rsidRPr="006A1812" w:rsidRDefault="00424DA9" w:rsidP="00306C10">
      <w:pPr>
        <w:tabs>
          <w:tab w:val="left" w:pos="3686"/>
        </w:tabs>
        <w:jc w:val="center"/>
        <w:rPr>
          <w:rFonts w:ascii="GHEA Grapalat" w:hAnsi="GHEA Grapalat"/>
          <w:b/>
          <w:lang w:val="en-US"/>
        </w:rPr>
      </w:pPr>
      <w:r w:rsidRPr="003925AF">
        <w:rPr>
          <w:rFonts w:ascii="GHEA Grapalat" w:hAnsi="GHEA Grapalat"/>
          <w:b/>
          <w:lang w:val="en-US"/>
        </w:rPr>
        <w:t xml:space="preserve">ՀԱՅԱՍՏԱՆԻ ՀԱՆՐԱՊԵՏՈՒԹՅԱՆ ՔՐԵԱԿԱՆ ՕՐԵՆՍԳՐՔՈՒՄ ՓՈՓՈԽՈՒԹՅՈՒՆՆԵՐ ԵՎ ԼՐԱՑՈՒՄՆԵՐ ԿԱՏԱՐԵԼՈՒ ՄԱՍԻՆ», «ՀԱՅԱՍՏԱՆԻ ՀԱՆՐԱՊԵՏՈՒԹՅԱՆ ՔՐԵԱԿԱՆ ԴԱՏԱՎԱՐՈՒԹՅԱՆ ՕՐԵՆՍԳՐՔՈՒՄ ԼՐԱՑՈՒՄ ԿԱՏԱՐԵԼՈՒ ՄԱՍԻՆ» ԵՎ «ՎԱՐՉԱԿԱՆ ԻՐԱՎԱԽԱԽՏՈՒՄՆԵՐԻ ՎԵՐԱԲԵՐՅԱԼ ՀԱՅԱՍՏԱՆԻ ՀԱՆՐԱՊԵՏՈՒԹՅԱՆ ՕՐԵՆՍԳՐՔՈՒՄ ՓՈՓՈԽՈՒԹՅՈՒՆՆԵՐ ԵՎ ԼՐԱՑՈՒՄՆԵՐ ԿԱՏԱՐԵԼՈՒ ՄԱՍԻՆ» ՕՐԵՆՔՆԵՐԻ ՆԱԽԱԳԾԵՐԻ </w:t>
      </w:r>
    </w:p>
    <w:p w:rsidR="003C3456" w:rsidRPr="00252B91" w:rsidRDefault="003C3456" w:rsidP="00306C10">
      <w:pPr>
        <w:rPr>
          <w:rFonts w:ascii="GHEA Grapalat" w:hAnsi="GHEA Grapalat"/>
          <w:sz w:val="22"/>
          <w:szCs w:val="22"/>
          <w:lang w:val="af-ZA"/>
        </w:rPr>
      </w:pPr>
    </w:p>
    <w:tbl>
      <w:tblPr>
        <w:tblW w:w="158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45"/>
        <w:gridCol w:w="5358"/>
        <w:gridCol w:w="4560"/>
        <w:gridCol w:w="2778"/>
      </w:tblGrid>
      <w:tr w:rsidR="009B258F" w:rsidRPr="00252B91" w:rsidTr="00C22DD0">
        <w:trPr>
          <w:trHeight w:val="57"/>
        </w:trPr>
        <w:tc>
          <w:tcPr>
            <w:tcW w:w="675" w:type="dxa"/>
          </w:tcPr>
          <w:p w:rsidR="009B258F" w:rsidRPr="00252B91" w:rsidRDefault="009B258F" w:rsidP="00306C10">
            <w:pPr>
              <w:autoSpaceDE w:val="0"/>
              <w:autoSpaceDN w:val="0"/>
              <w:adjustRightInd w:val="0"/>
              <w:jc w:val="both"/>
              <w:rPr>
                <w:rFonts w:ascii="GHEA Grapalat" w:hAnsi="GHEA Grapalat"/>
                <w:b/>
                <w:sz w:val="22"/>
                <w:szCs w:val="22"/>
                <w:lang w:val="hy-AM"/>
              </w:rPr>
            </w:pPr>
            <w:r w:rsidRPr="00252B91">
              <w:rPr>
                <w:rFonts w:ascii="GHEA Grapalat" w:hAnsi="GHEA Grapalat"/>
                <w:b/>
                <w:sz w:val="22"/>
                <w:szCs w:val="22"/>
                <w:lang w:val="hy-AM"/>
              </w:rPr>
              <w:t>հ/հ</w:t>
            </w:r>
          </w:p>
        </w:tc>
        <w:tc>
          <w:tcPr>
            <w:tcW w:w="2445" w:type="dxa"/>
          </w:tcPr>
          <w:p w:rsidR="009B258F" w:rsidRPr="00252B91" w:rsidRDefault="0094564C" w:rsidP="00306C10">
            <w:pPr>
              <w:autoSpaceDE w:val="0"/>
              <w:autoSpaceDN w:val="0"/>
              <w:adjustRightInd w:val="0"/>
              <w:jc w:val="center"/>
              <w:rPr>
                <w:rFonts w:ascii="GHEA Grapalat" w:hAnsi="GHEA Grapalat"/>
                <w:b/>
                <w:sz w:val="22"/>
                <w:szCs w:val="22"/>
                <w:lang w:val="hy-AM"/>
              </w:rPr>
            </w:pPr>
            <w:r w:rsidRPr="00252B91">
              <w:rPr>
                <w:rFonts w:ascii="GHEA Grapalat" w:hAnsi="GHEA Grapalat"/>
                <w:b/>
                <w:sz w:val="22"/>
                <w:szCs w:val="22"/>
                <w:lang w:val="hy-AM"/>
              </w:rPr>
              <w:t>Առարկության, ա</w:t>
            </w:r>
            <w:r w:rsidR="009B258F" w:rsidRPr="00252B91">
              <w:rPr>
                <w:rFonts w:ascii="GHEA Grapalat" w:hAnsi="GHEA Grapalat"/>
                <w:b/>
                <w:sz w:val="22"/>
                <w:szCs w:val="22"/>
                <w:lang w:val="hy-AM"/>
              </w:rPr>
              <w:t xml:space="preserve">ռաջարկության հեղինակը, Գրության </w:t>
            </w:r>
            <w:r w:rsidRPr="00252B91">
              <w:rPr>
                <w:rFonts w:ascii="GHEA Grapalat" w:hAnsi="GHEA Grapalat"/>
                <w:b/>
                <w:sz w:val="22"/>
                <w:szCs w:val="22"/>
                <w:lang w:val="hy-AM"/>
              </w:rPr>
              <w:t xml:space="preserve">ստացման </w:t>
            </w:r>
            <w:r w:rsidR="009B258F" w:rsidRPr="00252B91">
              <w:rPr>
                <w:rFonts w:ascii="GHEA Grapalat" w:hAnsi="GHEA Grapalat"/>
                <w:b/>
                <w:sz w:val="22"/>
                <w:szCs w:val="22"/>
                <w:lang w:val="hy-AM"/>
              </w:rPr>
              <w:t>ամսաթիվը, գրության համարը</w:t>
            </w:r>
          </w:p>
        </w:tc>
        <w:tc>
          <w:tcPr>
            <w:tcW w:w="5358" w:type="dxa"/>
            <w:tcBorders>
              <w:bottom w:val="single" w:sz="4" w:space="0" w:color="auto"/>
            </w:tcBorders>
          </w:tcPr>
          <w:p w:rsidR="009B258F" w:rsidRPr="00252B91" w:rsidRDefault="0094564C" w:rsidP="00306C10">
            <w:pPr>
              <w:autoSpaceDE w:val="0"/>
              <w:autoSpaceDN w:val="0"/>
              <w:adjustRightInd w:val="0"/>
              <w:jc w:val="center"/>
              <w:rPr>
                <w:rFonts w:ascii="GHEA Grapalat" w:hAnsi="GHEA Grapalat"/>
                <w:b/>
                <w:sz w:val="22"/>
                <w:szCs w:val="22"/>
                <w:lang w:val="hy-AM"/>
              </w:rPr>
            </w:pPr>
            <w:r w:rsidRPr="00252B91">
              <w:rPr>
                <w:rFonts w:ascii="GHEA Grapalat" w:hAnsi="GHEA Grapalat"/>
                <w:b/>
                <w:sz w:val="22"/>
                <w:szCs w:val="22"/>
                <w:lang w:val="hy-AM"/>
              </w:rPr>
              <w:t>Առարկության, ա</w:t>
            </w:r>
            <w:r w:rsidR="009B258F" w:rsidRPr="00252B91">
              <w:rPr>
                <w:rFonts w:ascii="GHEA Grapalat" w:hAnsi="GHEA Grapalat"/>
                <w:b/>
                <w:sz w:val="22"/>
                <w:szCs w:val="22"/>
                <w:lang w:val="hy-AM"/>
              </w:rPr>
              <w:t>ռաջարկության բովանդակությունը</w:t>
            </w:r>
          </w:p>
        </w:tc>
        <w:tc>
          <w:tcPr>
            <w:tcW w:w="4560" w:type="dxa"/>
          </w:tcPr>
          <w:p w:rsidR="009B258F" w:rsidRPr="00252B91" w:rsidRDefault="009B258F" w:rsidP="00306C10">
            <w:pPr>
              <w:autoSpaceDE w:val="0"/>
              <w:autoSpaceDN w:val="0"/>
              <w:adjustRightInd w:val="0"/>
              <w:jc w:val="center"/>
              <w:rPr>
                <w:rFonts w:ascii="GHEA Grapalat" w:hAnsi="GHEA Grapalat"/>
                <w:b/>
                <w:sz w:val="22"/>
                <w:szCs w:val="22"/>
                <w:lang w:val="hy-AM"/>
              </w:rPr>
            </w:pPr>
            <w:r w:rsidRPr="00252B91">
              <w:rPr>
                <w:rFonts w:ascii="GHEA Grapalat" w:hAnsi="GHEA Grapalat"/>
                <w:b/>
                <w:sz w:val="22"/>
                <w:szCs w:val="22"/>
                <w:lang w:val="hy-AM"/>
              </w:rPr>
              <w:t>Եզրակացություն</w:t>
            </w:r>
          </w:p>
        </w:tc>
        <w:tc>
          <w:tcPr>
            <w:tcW w:w="2778" w:type="dxa"/>
          </w:tcPr>
          <w:p w:rsidR="009B258F" w:rsidRPr="00252B91" w:rsidRDefault="009B258F" w:rsidP="00306C10">
            <w:pPr>
              <w:autoSpaceDE w:val="0"/>
              <w:autoSpaceDN w:val="0"/>
              <w:adjustRightInd w:val="0"/>
              <w:jc w:val="center"/>
              <w:rPr>
                <w:rFonts w:ascii="GHEA Grapalat" w:hAnsi="GHEA Grapalat"/>
                <w:b/>
                <w:sz w:val="22"/>
                <w:szCs w:val="22"/>
                <w:lang w:val="hy-AM"/>
              </w:rPr>
            </w:pPr>
            <w:r w:rsidRPr="00252B91">
              <w:rPr>
                <w:rFonts w:ascii="GHEA Grapalat" w:hAnsi="GHEA Grapalat"/>
                <w:b/>
                <w:sz w:val="22"/>
                <w:szCs w:val="22"/>
                <w:lang w:val="hy-AM"/>
              </w:rPr>
              <w:t>Կատարված փոփոխությունը</w:t>
            </w:r>
          </w:p>
        </w:tc>
      </w:tr>
      <w:tr w:rsidR="009B258F" w:rsidRPr="00252B91" w:rsidTr="00C22DD0">
        <w:trPr>
          <w:trHeight w:val="57"/>
        </w:trPr>
        <w:tc>
          <w:tcPr>
            <w:tcW w:w="675" w:type="dxa"/>
          </w:tcPr>
          <w:p w:rsidR="009B258F" w:rsidRPr="00252B91" w:rsidRDefault="00783D48" w:rsidP="00306C10">
            <w:pPr>
              <w:autoSpaceDE w:val="0"/>
              <w:autoSpaceDN w:val="0"/>
              <w:adjustRightInd w:val="0"/>
              <w:jc w:val="both"/>
              <w:rPr>
                <w:rFonts w:ascii="GHEA Grapalat" w:hAnsi="GHEA Grapalat"/>
                <w:lang w:val="hy-AM"/>
              </w:rPr>
            </w:pPr>
            <w:r w:rsidRPr="00252B91">
              <w:rPr>
                <w:rFonts w:ascii="GHEA Grapalat" w:hAnsi="GHEA Grapalat"/>
                <w:lang w:val="hy-AM"/>
              </w:rPr>
              <w:t>1.</w:t>
            </w:r>
          </w:p>
        </w:tc>
        <w:tc>
          <w:tcPr>
            <w:tcW w:w="2445" w:type="dxa"/>
          </w:tcPr>
          <w:p w:rsidR="009B258F" w:rsidRPr="00252B91" w:rsidRDefault="00783D48" w:rsidP="00306C10">
            <w:pPr>
              <w:autoSpaceDE w:val="0"/>
              <w:autoSpaceDN w:val="0"/>
              <w:adjustRightInd w:val="0"/>
              <w:jc w:val="center"/>
              <w:rPr>
                <w:rFonts w:ascii="GHEA Grapalat" w:hAnsi="GHEA Grapalat"/>
                <w:lang w:val="hy-AM"/>
              </w:rPr>
            </w:pPr>
            <w:r w:rsidRPr="00252B91">
              <w:rPr>
                <w:rFonts w:ascii="GHEA Grapalat" w:hAnsi="GHEA Grapalat"/>
                <w:lang w:val="hy-AM"/>
              </w:rPr>
              <w:t>2.</w:t>
            </w:r>
          </w:p>
        </w:tc>
        <w:tc>
          <w:tcPr>
            <w:tcW w:w="5358" w:type="dxa"/>
            <w:tcBorders>
              <w:bottom w:val="single" w:sz="4" w:space="0" w:color="auto"/>
            </w:tcBorders>
          </w:tcPr>
          <w:p w:rsidR="009B258F" w:rsidRPr="00252B91" w:rsidRDefault="00783D48" w:rsidP="00306C10">
            <w:pPr>
              <w:autoSpaceDE w:val="0"/>
              <w:autoSpaceDN w:val="0"/>
              <w:adjustRightInd w:val="0"/>
              <w:jc w:val="center"/>
              <w:rPr>
                <w:rFonts w:ascii="GHEA Grapalat" w:hAnsi="GHEA Grapalat"/>
                <w:lang w:val="hy-AM"/>
              </w:rPr>
            </w:pPr>
            <w:r w:rsidRPr="00252B91">
              <w:rPr>
                <w:rFonts w:ascii="GHEA Grapalat" w:hAnsi="GHEA Grapalat"/>
                <w:lang w:val="hy-AM"/>
              </w:rPr>
              <w:t>3.</w:t>
            </w:r>
          </w:p>
        </w:tc>
        <w:tc>
          <w:tcPr>
            <w:tcW w:w="4560" w:type="dxa"/>
          </w:tcPr>
          <w:p w:rsidR="009B258F" w:rsidRPr="00252B91" w:rsidRDefault="00783D48" w:rsidP="00306C10">
            <w:pPr>
              <w:autoSpaceDE w:val="0"/>
              <w:autoSpaceDN w:val="0"/>
              <w:adjustRightInd w:val="0"/>
              <w:jc w:val="center"/>
              <w:rPr>
                <w:rFonts w:ascii="GHEA Grapalat" w:hAnsi="GHEA Grapalat"/>
                <w:lang w:val="hy-AM"/>
              </w:rPr>
            </w:pPr>
            <w:r w:rsidRPr="00252B91">
              <w:rPr>
                <w:rFonts w:ascii="GHEA Grapalat" w:hAnsi="GHEA Grapalat"/>
                <w:lang w:val="hy-AM"/>
              </w:rPr>
              <w:t>4.</w:t>
            </w:r>
          </w:p>
        </w:tc>
        <w:tc>
          <w:tcPr>
            <w:tcW w:w="2778" w:type="dxa"/>
          </w:tcPr>
          <w:p w:rsidR="009B258F" w:rsidRPr="00252B91" w:rsidRDefault="00783D48" w:rsidP="00306C10">
            <w:pPr>
              <w:autoSpaceDE w:val="0"/>
              <w:autoSpaceDN w:val="0"/>
              <w:adjustRightInd w:val="0"/>
              <w:jc w:val="center"/>
              <w:rPr>
                <w:rFonts w:ascii="GHEA Grapalat" w:hAnsi="GHEA Grapalat"/>
                <w:lang w:val="hy-AM"/>
              </w:rPr>
            </w:pPr>
            <w:r w:rsidRPr="00252B91">
              <w:rPr>
                <w:rFonts w:ascii="GHEA Grapalat" w:hAnsi="GHEA Grapalat"/>
                <w:lang w:val="hy-AM"/>
              </w:rPr>
              <w:t>5.</w:t>
            </w:r>
          </w:p>
        </w:tc>
      </w:tr>
      <w:tr w:rsidR="004D30B9" w:rsidRPr="00B37F3E" w:rsidTr="00C22DD0">
        <w:trPr>
          <w:trHeight w:val="526"/>
        </w:trPr>
        <w:tc>
          <w:tcPr>
            <w:tcW w:w="675" w:type="dxa"/>
          </w:tcPr>
          <w:p w:rsidR="004D30B9" w:rsidRPr="00252B91" w:rsidRDefault="00300277" w:rsidP="00306C10">
            <w:pPr>
              <w:autoSpaceDE w:val="0"/>
              <w:autoSpaceDN w:val="0"/>
              <w:adjustRightInd w:val="0"/>
              <w:jc w:val="both"/>
              <w:rPr>
                <w:rFonts w:ascii="GHEA Grapalat" w:hAnsi="GHEA Grapalat"/>
                <w:lang w:val="en-US"/>
              </w:rPr>
            </w:pPr>
            <w:r>
              <w:rPr>
                <w:rFonts w:ascii="GHEA Grapalat" w:hAnsi="GHEA Grapalat"/>
                <w:lang w:val="en-US"/>
              </w:rPr>
              <w:t>1</w:t>
            </w:r>
            <w:r w:rsidR="004D30B9" w:rsidRPr="00252B91">
              <w:rPr>
                <w:rFonts w:ascii="GHEA Grapalat" w:hAnsi="GHEA Grapalat"/>
                <w:lang w:val="en-US"/>
              </w:rPr>
              <w:t>.</w:t>
            </w:r>
          </w:p>
        </w:tc>
        <w:tc>
          <w:tcPr>
            <w:tcW w:w="2445" w:type="dxa"/>
          </w:tcPr>
          <w:p w:rsidR="004D30B9" w:rsidRDefault="009E0189" w:rsidP="00306C10">
            <w:pPr>
              <w:jc w:val="both"/>
              <w:rPr>
                <w:rFonts w:ascii="GHEA Grapalat" w:hAnsi="GHEA Grapalat"/>
                <w:lang w:val="en-US"/>
              </w:rPr>
            </w:pPr>
            <w:r>
              <w:rPr>
                <w:rFonts w:ascii="GHEA Grapalat" w:hAnsi="GHEA Grapalat"/>
                <w:lang w:val="en-US"/>
              </w:rPr>
              <w:t>ՀՀ</w:t>
            </w:r>
            <w:r w:rsidR="00A55849" w:rsidRPr="00AB6B70">
              <w:rPr>
                <w:rFonts w:ascii="GHEA Grapalat" w:hAnsi="GHEA Grapalat"/>
                <w:lang w:val="hy-AM"/>
              </w:rPr>
              <w:t xml:space="preserve"> </w:t>
            </w:r>
            <w:r w:rsidR="00E2779A">
              <w:rPr>
                <w:rFonts w:ascii="GHEA Grapalat" w:hAnsi="GHEA Grapalat"/>
                <w:lang w:val="en-US"/>
              </w:rPr>
              <w:t>կրթության և գիտության նախարարություն</w:t>
            </w:r>
          </w:p>
          <w:p w:rsidR="004D30B9" w:rsidRPr="00252B91" w:rsidRDefault="00E2779A" w:rsidP="00306C10">
            <w:pPr>
              <w:jc w:val="both"/>
              <w:rPr>
                <w:rFonts w:ascii="GHEA Grapalat" w:hAnsi="GHEA Grapalat"/>
                <w:color w:val="000000"/>
                <w:lang w:val="hy-AM"/>
              </w:rPr>
            </w:pPr>
            <w:r>
              <w:rPr>
                <w:rFonts w:ascii="GHEA Grapalat" w:hAnsi="GHEA Grapalat"/>
                <w:lang w:val="en-US"/>
              </w:rPr>
              <w:t>22</w:t>
            </w:r>
            <w:r w:rsidR="004045B9">
              <w:rPr>
                <w:rFonts w:ascii="GHEA Grapalat" w:hAnsi="GHEA Grapalat"/>
                <w:lang w:val="en-US"/>
              </w:rPr>
              <w:t xml:space="preserve">.08.2018թ.,    թիվ </w:t>
            </w:r>
            <w:r>
              <w:rPr>
                <w:rFonts w:ascii="GHEA Grapalat" w:hAnsi="GHEA Grapalat"/>
                <w:lang w:val="en-US"/>
              </w:rPr>
              <w:t>01/10/11282-18</w:t>
            </w:r>
            <w:r w:rsidR="004045B9">
              <w:rPr>
                <w:rFonts w:ascii="GHEA Grapalat" w:hAnsi="GHEA Grapalat"/>
                <w:lang w:val="en-US"/>
              </w:rPr>
              <w:t xml:space="preserve"> գրություն</w:t>
            </w:r>
          </w:p>
        </w:tc>
        <w:tc>
          <w:tcPr>
            <w:tcW w:w="5358" w:type="dxa"/>
          </w:tcPr>
          <w:p w:rsidR="004045B9" w:rsidRDefault="004045B9" w:rsidP="00306C10">
            <w:pPr>
              <w:jc w:val="center"/>
              <w:rPr>
                <w:rFonts w:ascii="GHEA Grapalat" w:hAnsi="GHEA Grapalat"/>
                <w:lang w:val="en-US"/>
              </w:rPr>
            </w:pPr>
          </w:p>
          <w:p w:rsidR="004045B9" w:rsidRDefault="004045B9" w:rsidP="00306C10">
            <w:pPr>
              <w:jc w:val="center"/>
              <w:rPr>
                <w:rFonts w:ascii="GHEA Grapalat" w:hAnsi="GHEA Grapalat"/>
                <w:lang w:val="en-US"/>
              </w:rPr>
            </w:pPr>
          </w:p>
          <w:p w:rsidR="004D30B9" w:rsidRPr="004045B9" w:rsidRDefault="004045B9"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2E090C" w:rsidRPr="00252B91" w:rsidRDefault="002E090C" w:rsidP="00306C10">
            <w:pPr>
              <w:tabs>
                <w:tab w:val="left" w:pos="0"/>
              </w:tabs>
              <w:jc w:val="both"/>
              <w:rPr>
                <w:rFonts w:ascii="GHEA Grapalat" w:hAnsi="GHEA Grapalat" w:cs="Sylfaen"/>
                <w:lang w:val="hy-AM"/>
              </w:rPr>
            </w:pPr>
          </w:p>
          <w:p w:rsidR="002E090C" w:rsidRPr="001C1B68" w:rsidRDefault="002E090C" w:rsidP="00306C10">
            <w:pPr>
              <w:tabs>
                <w:tab w:val="left" w:pos="0"/>
              </w:tabs>
              <w:rPr>
                <w:rFonts w:ascii="GHEA Grapalat" w:hAnsi="GHEA Grapalat" w:cs="Sylfaen"/>
                <w:lang w:val="en-US"/>
              </w:rPr>
            </w:pPr>
          </w:p>
          <w:p w:rsidR="002E090C" w:rsidRPr="00252B91" w:rsidRDefault="002E090C" w:rsidP="00306C10">
            <w:pPr>
              <w:tabs>
                <w:tab w:val="left" w:pos="0"/>
              </w:tabs>
              <w:jc w:val="both"/>
              <w:rPr>
                <w:rFonts w:ascii="GHEA Grapalat" w:hAnsi="GHEA Grapalat" w:cs="Sylfaen"/>
                <w:lang w:val="hy-AM"/>
              </w:rPr>
            </w:pPr>
          </w:p>
          <w:p w:rsidR="002E090C" w:rsidRPr="00252B91" w:rsidRDefault="002E090C" w:rsidP="00306C10">
            <w:pPr>
              <w:tabs>
                <w:tab w:val="left" w:pos="0"/>
              </w:tabs>
              <w:jc w:val="both"/>
              <w:rPr>
                <w:rFonts w:ascii="GHEA Grapalat" w:hAnsi="GHEA Grapalat" w:cs="Sylfaen"/>
                <w:lang w:val="hy-AM"/>
              </w:rPr>
            </w:pPr>
          </w:p>
          <w:p w:rsidR="002E090C" w:rsidRDefault="002E090C" w:rsidP="00306C10">
            <w:pPr>
              <w:tabs>
                <w:tab w:val="left" w:pos="0"/>
              </w:tabs>
              <w:jc w:val="both"/>
              <w:rPr>
                <w:rFonts w:ascii="GHEA Grapalat" w:hAnsi="GHEA Grapalat" w:cs="Sylfaen"/>
                <w:lang w:val="en-US"/>
              </w:rPr>
            </w:pPr>
          </w:p>
          <w:p w:rsidR="00822270" w:rsidRPr="00252B91" w:rsidRDefault="00822270" w:rsidP="00306C10">
            <w:pPr>
              <w:tabs>
                <w:tab w:val="left" w:pos="0"/>
              </w:tabs>
              <w:jc w:val="both"/>
              <w:rPr>
                <w:rFonts w:ascii="GHEA Grapalat" w:hAnsi="GHEA Grapalat" w:cs="Sylfaen"/>
                <w:lang w:val="en-US"/>
              </w:rPr>
            </w:pPr>
          </w:p>
        </w:tc>
        <w:tc>
          <w:tcPr>
            <w:tcW w:w="2778" w:type="dxa"/>
          </w:tcPr>
          <w:p w:rsidR="004045B9" w:rsidRDefault="004045B9" w:rsidP="00306C10">
            <w:pPr>
              <w:autoSpaceDE w:val="0"/>
              <w:autoSpaceDN w:val="0"/>
              <w:adjustRightInd w:val="0"/>
              <w:jc w:val="both"/>
              <w:rPr>
                <w:rFonts w:ascii="GHEA Grapalat" w:hAnsi="GHEA Grapalat"/>
                <w:color w:val="000000"/>
                <w:lang w:val="en-US"/>
              </w:rPr>
            </w:pPr>
          </w:p>
          <w:p w:rsidR="00B200D7" w:rsidRDefault="00300277" w:rsidP="00306C10">
            <w:pPr>
              <w:autoSpaceDE w:val="0"/>
              <w:autoSpaceDN w:val="0"/>
              <w:adjustRightInd w:val="0"/>
              <w:jc w:val="both"/>
              <w:rPr>
                <w:rFonts w:ascii="GHEA Grapalat" w:hAnsi="GHEA Grapalat"/>
                <w:lang w:val="en-US"/>
              </w:rPr>
            </w:pPr>
            <w:r>
              <w:rPr>
                <w:rFonts w:ascii="GHEA Grapalat" w:hAnsi="GHEA Grapalat"/>
                <w:lang w:val="en-US"/>
              </w:rPr>
              <w:t xml:space="preserve"> </w:t>
            </w:r>
          </w:p>
          <w:p w:rsidR="003F5EA8" w:rsidRPr="00252B91" w:rsidRDefault="003F5EA8" w:rsidP="00306C10">
            <w:pPr>
              <w:autoSpaceDE w:val="0"/>
              <w:autoSpaceDN w:val="0"/>
              <w:adjustRightInd w:val="0"/>
              <w:jc w:val="both"/>
              <w:rPr>
                <w:rFonts w:ascii="GHEA Grapalat" w:hAnsi="GHEA Grapalat"/>
                <w:lang w:val="en-US"/>
              </w:rPr>
            </w:pPr>
          </w:p>
        </w:tc>
      </w:tr>
      <w:tr w:rsidR="004045B9" w:rsidRPr="00B37F3E" w:rsidTr="00C22DD0">
        <w:trPr>
          <w:trHeight w:val="526"/>
        </w:trPr>
        <w:tc>
          <w:tcPr>
            <w:tcW w:w="675" w:type="dxa"/>
          </w:tcPr>
          <w:p w:rsidR="004045B9" w:rsidRDefault="00E2779A" w:rsidP="00306C10">
            <w:pPr>
              <w:autoSpaceDE w:val="0"/>
              <w:autoSpaceDN w:val="0"/>
              <w:adjustRightInd w:val="0"/>
              <w:jc w:val="both"/>
              <w:rPr>
                <w:rFonts w:ascii="GHEA Grapalat" w:hAnsi="GHEA Grapalat"/>
                <w:lang w:val="en-US"/>
              </w:rPr>
            </w:pPr>
            <w:r>
              <w:rPr>
                <w:rFonts w:ascii="GHEA Grapalat" w:hAnsi="GHEA Grapalat"/>
                <w:lang w:val="en-US"/>
              </w:rPr>
              <w:t>2.</w:t>
            </w:r>
          </w:p>
        </w:tc>
        <w:tc>
          <w:tcPr>
            <w:tcW w:w="2445" w:type="dxa"/>
          </w:tcPr>
          <w:p w:rsidR="004045B9" w:rsidRDefault="00E2779A" w:rsidP="00306C10">
            <w:pPr>
              <w:jc w:val="both"/>
              <w:rPr>
                <w:rFonts w:ascii="GHEA Grapalat" w:hAnsi="GHEA Grapalat"/>
                <w:lang w:val="en-US"/>
              </w:rPr>
            </w:pPr>
            <w:r>
              <w:rPr>
                <w:rFonts w:ascii="GHEA Grapalat" w:hAnsi="GHEA Grapalat"/>
                <w:lang w:val="en-US"/>
              </w:rPr>
              <w:t xml:space="preserve"> ՀՀ ոստիկանություն</w:t>
            </w:r>
          </w:p>
          <w:p w:rsidR="00E2779A" w:rsidRDefault="00E2779A" w:rsidP="00306C10">
            <w:pPr>
              <w:jc w:val="both"/>
              <w:rPr>
                <w:rFonts w:ascii="GHEA Grapalat" w:hAnsi="GHEA Grapalat"/>
                <w:lang w:val="en-US"/>
              </w:rPr>
            </w:pPr>
            <w:r>
              <w:rPr>
                <w:rFonts w:ascii="GHEA Grapalat" w:hAnsi="GHEA Grapalat"/>
                <w:lang w:val="en-US"/>
              </w:rPr>
              <w:t>22.08.2018թ.,   թիվ 01.3/24/507200-18 գրություն</w:t>
            </w:r>
          </w:p>
        </w:tc>
        <w:tc>
          <w:tcPr>
            <w:tcW w:w="5358" w:type="dxa"/>
          </w:tcPr>
          <w:p w:rsidR="00E2779A" w:rsidRDefault="00E2779A" w:rsidP="00306C10">
            <w:pPr>
              <w:jc w:val="center"/>
              <w:rPr>
                <w:rFonts w:ascii="GHEA Grapalat" w:hAnsi="GHEA Grapalat"/>
                <w:lang w:val="en-US"/>
              </w:rPr>
            </w:pPr>
          </w:p>
          <w:p w:rsidR="00E2779A" w:rsidRDefault="00E2779A" w:rsidP="00306C10">
            <w:pPr>
              <w:jc w:val="center"/>
              <w:rPr>
                <w:rFonts w:ascii="GHEA Grapalat" w:hAnsi="GHEA Grapalat"/>
                <w:lang w:val="en-US"/>
              </w:rPr>
            </w:pPr>
          </w:p>
          <w:p w:rsidR="004045B9" w:rsidRDefault="00E2779A"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4045B9" w:rsidRPr="00252B91" w:rsidRDefault="004045B9" w:rsidP="00306C10">
            <w:pPr>
              <w:tabs>
                <w:tab w:val="left" w:pos="0"/>
              </w:tabs>
              <w:jc w:val="both"/>
              <w:rPr>
                <w:rFonts w:ascii="GHEA Grapalat" w:hAnsi="GHEA Grapalat" w:cs="Sylfaen"/>
                <w:lang w:val="hy-AM"/>
              </w:rPr>
            </w:pPr>
          </w:p>
        </w:tc>
        <w:tc>
          <w:tcPr>
            <w:tcW w:w="2778" w:type="dxa"/>
          </w:tcPr>
          <w:p w:rsidR="004045B9" w:rsidRDefault="004045B9" w:rsidP="00306C10">
            <w:pPr>
              <w:autoSpaceDE w:val="0"/>
              <w:autoSpaceDN w:val="0"/>
              <w:adjustRightInd w:val="0"/>
              <w:jc w:val="both"/>
              <w:rPr>
                <w:rFonts w:ascii="GHEA Grapalat" w:hAnsi="GHEA Grapalat"/>
                <w:color w:val="000000"/>
                <w:lang w:val="en-US"/>
              </w:rPr>
            </w:pPr>
          </w:p>
        </w:tc>
      </w:tr>
      <w:tr w:rsidR="004045B9" w:rsidRPr="00B37F3E" w:rsidTr="00C22DD0">
        <w:trPr>
          <w:trHeight w:val="526"/>
        </w:trPr>
        <w:tc>
          <w:tcPr>
            <w:tcW w:w="675" w:type="dxa"/>
          </w:tcPr>
          <w:p w:rsidR="004045B9" w:rsidRDefault="00E2779A" w:rsidP="00306C10">
            <w:pPr>
              <w:autoSpaceDE w:val="0"/>
              <w:autoSpaceDN w:val="0"/>
              <w:adjustRightInd w:val="0"/>
              <w:jc w:val="both"/>
              <w:rPr>
                <w:rFonts w:ascii="GHEA Grapalat" w:hAnsi="GHEA Grapalat"/>
                <w:lang w:val="en-US"/>
              </w:rPr>
            </w:pPr>
            <w:r>
              <w:rPr>
                <w:rFonts w:ascii="GHEA Grapalat" w:hAnsi="GHEA Grapalat"/>
                <w:lang w:val="en-US"/>
              </w:rPr>
              <w:t>3.</w:t>
            </w:r>
          </w:p>
        </w:tc>
        <w:tc>
          <w:tcPr>
            <w:tcW w:w="2445" w:type="dxa"/>
          </w:tcPr>
          <w:p w:rsidR="004045B9" w:rsidRDefault="00E2779A" w:rsidP="00306C10">
            <w:pPr>
              <w:jc w:val="both"/>
              <w:rPr>
                <w:rFonts w:ascii="GHEA Grapalat" w:hAnsi="GHEA Grapalat"/>
                <w:lang w:val="en-US"/>
              </w:rPr>
            </w:pPr>
            <w:r>
              <w:rPr>
                <w:rFonts w:ascii="GHEA Grapalat" w:hAnsi="GHEA Grapalat"/>
                <w:lang w:val="en-US"/>
              </w:rPr>
              <w:t>ՀՀ մշակույթի նախարարություն</w:t>
            </w:r>
          </w:p>
          <w:p w:rsidR="00E2779A" w:rsidRDefault="00E2779A" w:rsidP="00306C10">
            <w:pPr>
              <w:jc w:val="both"/>
              <w:rPr>
                <w:rFonts w:ascii="GHEA Grapalat" w:hAnsi="GHEA Grapalat"/>
                <w:lang w:val="en-US"/>
              </w:rPr>
            </w:pPr>
            <w:r>
              <w:rPr>
                <w:rFonts w:ascii="GHEA Grapalat" w:hAnsi="GHEA Grapalat"/>
                <w:lang w:val="en-US"/>
              </w:rPr>
              <w:t xml:space="preserve">23.08.2018թ.,   թիվ 01/5.1/5676-18 </w:t>
            </w:r>
            <w:r>
              <w:rPr>
                <w:rFonts w:ascii="GHEA Grapalat" w:hAnsi="GHEA Grapalat"/>
                <w:lang w:val="en-US"/>
              </w:rPr>
              <w:lastRenderedPageBreak/>
              <w:t>գրություն</w:t>
            </w:r>
          </w:p>
        </w:tc>
        <w:tc>
          <w:tcPr>
            <w:tcW w:w="5358" w:type="dxa"/>
          </w:tcPr>
          <w:p w:rsidR="004045B9" w:rsidRDefault="004045B9" w:rsidP="00306C10">
            <w:pPr>
              <w:jc w:val="center"/>
              <w:rPr>
                <w:rFonts w:ascii="GHEA Grapalat" w:hAnsi="GHEA Grapalat"/>
                <w:lang w:val="en-US"/>
              </w:rPr>
            </w:pPr>
          </w:p>
          <w:p w:rsidR="00E2779A" w:rsidRDefault="00E2779A" w:rsidP="00306C10">
            <w:pPr>
              <w:jc w:val="center"/>
              <w:rPr>
                <w:rFonts w:ascii="GHEA Grapalat" w:hAnsi="GHEA Grapalat"/>
                <w:lang w:val="en-US"/>
              </w:rPr>
            </w:pPr>
          </w:p>
          <w:p w:rsidR="00E2779A" w:rsidRDefault="00E2779A"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4045B9" w:rsidRPr="00252B91" w:rsidRDefault="004045B9" w:rsidP="00306C10">
            <w:pPr>
              <w:tabs>
                <w:tab w:val="left" w:pos="0"/>
              </w:tabs>
              <w:jc w:val="both"/>
              <w:rPr>
                <w:rFonts w:ascii="GHEA Grapalat" w:hAnsi="GHEA Grapalat" w:cs="Sylfaen"/>
                <w:lang w:val="hy-AM"/>
              </w:rPr>
            </w:pPr>
          </w:p>
        </w:tc>
        <w:tc>
          <w:tcPr>
            <w:tcW w:w="2778" w:type="dxa"/>
          </w:tcPr>
          <w:p w:rsidR="004045B9" w:rsidRDefault="004045B9" w:rsidP="00306C10">
            <w:pPr>
              <w:autoSpaceDE w:val="0"/>
              <w:autoSpaceDN w:val="0"/>
              <w:adjustRightInd w:val="0"/>
              <w:jc w:val="both"/>
              <w:rPr>
                <w:rFonts w:ascii="GHEA Grapalat" w:hAnsi="GHEA Grapalat"/>
                <w:color w:val="000000"/>
                <w:lang w:val="en-US"/>
              </w:rPr>
            </w:pPr>
          </w:p>
        </w:tc>
      </w:tr>
      <w:tr w:rsidR="004045B9" w:rsidRPr="00B37F3E" w:rsidTr="00C22DD0">
        <w:trPr>
          <w:trHeight w:val="526"/>
        </w:trPr>
        <w:tc>
          <w:tcPr>
            <w:tcW w:w="675" w:type="dxa"/>
          </w:tcPr>
          <w:p w:rsidR="004045B9" w:rsidRDefault="00E2779A" w:rsidP="00306C10">
            <w:pPr>
              <w:autoSpaceDE w:val="0"/>
              <w:autoSpaceDN w:val="0"/>
              <w:adjustRightInd w:val="0"/>
              <w:jc w:val="both"/>
              <w:rPr>
                <w:rFonts w:ascii="GHEA Grapalat" w:hAnsi="GHEA Grapalat"/>
                <w:lang w:val="en-US"/>
              </w:rPr>
            </w:pPr>
            <w:r>
              <w:rPr>
                <w:rFonts w:ascii="GHEA Grapalat" w:hAnsi="GHEA Grapalat"/>
                <w:lang w:val="en-US"/>
              </w:rPr>
              <w:lastRenderedPageBreak/>
              <w:t>4.</w:t>
            </w:r>
          </w:p>
        </w:tc>
        <w:tc>
          <w:tcPr>
            <w:tcW w:w="2445" w:type="dxa"/>
          </w:tcPr>
          <w:p w:rsidR="004045B9" w:rsidRDefault="00C22DD0" w:rsidP="00306C10">
            <w:pPr>
              <w:jc w:val="both"/>
              <w:rPr>
                <w:rFonts w:ascii="GHEA Grapalat" w:hAnsi="GHEA Grapalat"/>
                <w:lang w:val="en-US"/>
              </w:rPr>
            </w:pPr>
            <w:r>
              <w:rPr>
                <w:rFonts w:ascii="GHEA Grapalat" w:hAnsi="GHEA Grapalat"/>
                <w:lang w:val="en-US"/>
              </w:rPr>
              <w:t xml:space="preserve">ՀՀ աշխատանքի և սոցիալական հարցերի նախարարություն </w:t>
            </w:r>
          </w:p>
          <w:p w:rsidR="00C22DD0" w:rsidRDefault="00C22DD0" w:rsidP="00306C10">
            <w:pPr>
              <w:jc w:val="both"/>
              <w:rPr>
                <w:rFonts w:ascii="GHEA Grapalat" w:hAnsi="GHEA Grapalat"/>
                <w:lang w:val="en-US"/>
              </w:rPr>
            </w:pPr>
            <w:r>
              <w:rPr>
                <w:rFonts w:ascii="GHEA Grapalat" w:hAnsi="GHEA Grapalat"/>
                <w:lang w:val="en-US"/>
              </w:rPr>
              <w:t>24.08.2018թ.,   թիվ ՄԹ/ԱՌՊ4/12060/18 գրություն</w:t>
            </w:r>
          </w:p>
        </w:tc>
        <w:tc>
          <w:tcPr>
            <w:tcW w:w="5358" w:type="dxa"/>
          </w:tcPr>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p>
          <w:p w:rsidR="004045B9" w:rsidRDefault="00C22DD0"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4045B9" w:rsidRPr="00252B91" w:rsidRDefault="004045B9" w:rsidP="00306C10">
            <w:pPr>
              <w:tabs>
                <w:tab w:val="left" w:pos="0"/>
              </w:tabs>
              <w:jc w:val="both"/>
              <w:rPr>
                <w:rFonts w:ascii="GHEA Grapalat" w:hAnsi="GHEA Grapalat" w:cs="Sylfaen"/>
                <w:lang w:val="hy-AM"/>
              </w:rPr>
            </w:pPr>
          </w:p>
        </w:tc>
        <w:tc>
          <w:tcPr>
            <w:tcW w:w="2778" w:type="dxa"/>
          </w:tcPr>
          <w:p w:rsidR="004045B9" w:rsidRDefault="004045B9" w:rsidP="00306C10">
            <w:pPr>
              <w:autoSpaceDE w:val="0"/>
              <w:autoSpaceDN w:val="0"/>
              <w:adjustRightInd w:val="0"/>
              <w:jc w:val="both"/>
              <w:rPr>
                <w:rFonts w:ascii="GHEA Grapalat" w:hAnsi="GHEA Grapalat"/>
                <w:color w:val="000000"/>
                <w:lang w:val="en-US"/>
              </w:rPr>
            </w:pPr>
          </w:p>
        </w:tc>
      </w:tr>
      <w:tr w:rsidR="00C22DD0" w:rsidRPr="00B37F3E" w:rsidTr="00C22DD0">
        <w:trPr>
          <w:trHeight w:val="526"/>
        </w:trPr>
        <w:tc>
          <w:tcPr>
            <w:tcW w:w="675" w:type="dxa"/>
          </w:tcPr>
          <w:p w:rsidR="00C22DD0" w:rsidRDefault="00C22DD0" w:rsidP="00306C10">
            <w:pPr>
              <w:autoSpaceDE w:val="0"/>
              <w:autoSpaceDN w:val="0"/>
              <w:adjustRightInd w:val="0"/>
              <w:jc w:val="both"/>
              <w:rPr>
                <w:rFonts w:ascii="GHEA Grapalat" w:hAnsi="GHEA Grapalat"/>
                <w:lang w:val="en-US"/>
              </w:rPr>
            </w:pPr>
            <w:r>
              <w:rPr>
                <w:rFonts w:ascii="GHEA Grapalat" w:hAnsi="GHEA Grapalat"/>
                <w:lang w:val="en-US"/>
              </w:rPr>
              <w:t>5.</w:t>
            </w:r>
          </w:p>
        </w:tc>
        <w:tc>
          <w:tcPr>
            <w:tcW w:w="2445" w:type="dxa"/>
          </w:tcPr>
          <w:p w:rsidR="00C22DD0" w:rsidRDefault="00C22DD0" w:rsidP="00306C10">
            <w:pPr>
              <w:jc w:val="both"/>
              <w:rPr>
                <w:rFonts w:ascii="GHEA Grapalat" w:hAnsi="GHEA Grapalat"/>
                <w:lang w:val="en-US"/>
              </w:rPr>
            </w:pPr>
            <w:r>
              <w:rPr>
                <w:rFonts w:ascii="GHEA Grapalat" w:hAnsi="GHEA Grapalat"/>
                <w:lang w:val="en-US"/>
              </w:rPr>
              <w:t>ՀՀ առողջապահության նախարարություն</w:t>
            </w:r>
          </w:p>
          <w:p w:rsidR="00C22DD0" w:rsidRDefault="00C22DD0" w:rsidP="00306C10">
            <w:pPr>
              <w:jc w:val="both"/>
              <w:rPr>
                <w:rFonts w:ascii="GHEA Grapalat" w:hAnsi="GHEA Grapalat"/>
                <w:lang w:val="en-US"/>
              </w:rPr>
            </w:pPr>
            <w:r>
              <w:rPr>
                <w:rFonts w:ascii="GHEA Grapalat" w:hAnsi="GHEA Grapalat"/>
                <w:lang w:val="en-US"/>
              </w:rPr>
              <w:t>24.08.2018թ.,    թիվ ԱԹ/11.1/12128-18 գրություն</w:t>
            </w:r>
          </w:p>
        </w:tc>
        <w:tc>
          <w:tcPr>
            <w:tcW w:w="5358" w:type="dxa"/>
          </w:tcPr>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C22DD0" w:rsidRPr="00252B91" w:rsidRDefault="00C22DD0" w:rsidP="00306C10">
            <w:pPr>
              <w:tabs>
                <w:tab w:val="left" w:pos="0"/>
              </w:tabs>
              <w:jc w:val="both"/>
              <w:rPr>
                <w:rFonts w:ascii="GHEA Grapalat" w:hAnsi="GHEA Grapalat" w:cs="Sylfaen"/>
                <w:lang w:val="hy-AM"/>
              </w:rPr>
            </w:pPr>
          </w:p>
        </w:tc>
        <w:tc>
          <w:tcPr>
            <w:tcW w:w="2778" w:type="dxa"/>
          </w:tcPr>
          <w:p w:rsidR="00C22DD0" w:rsidRDefault="00C22DD0" w:rsidP="00306C10">
            <w:pPr>
              <w:autoSpaceDE w:val="0"/>
              <w:autoSpaceDN w:val="0"/>
              <w:adjustRightInd w:val="0"/>
              <w:jc w:val="both"/>
              <w:rPr>
                <w:rFonts w:ascii="GHEA Grapalat" w:hAnsi="GHEA Grapalat"/>
                <w:color w:val="000000"/>
                <w:lang w:val="en-US"/>
              </w:rPr>
            </w:pPr>
          </w:p>
        </w:tc>
      </w:tr>
      <w:tr w:rsidR="00C22DD0" w:rsidRPr="00B37F3E" w:rsidTr="00C22DD0">
        <w:trPr>
          <w:trHeight w:val="526"/>
        </w:trPr>
        <w:tc>
          <w:tcPr>
            <w:tcW w:w="675" w:type="dxa"/>
          </w:tcPr>
          <w:p w:rsidR="00C22DD0" w:rsidRDefault="00C22DD0" w:rsidP="00306C10">
            <w:pPr>
              <w:autoSpaceDE w:val="0"/>
              <w:autoSpaceDN w:val="0"/>
              <w:adjustRightInd w:val="0"/>
              <w:jc w:val="both"/>
              <w:rPr>
                <w:rFonts w:ascii="GHEA Grapalat" w:hAnsi="GHEA Grapalat"/>
                <w:lang w:val="en-US"/>
              </w:rPr>
            </w:pPr>
            <w:r>
              <w:rPr>
                <w:rFonts w:ascii="GHEA Grapalat" w:hAnsi="GHEA Grapalat"/>
                <w:lang w:val="en-US"/>
              </w:rPr>
              <w:t>6.</w:t>
            </w:r>
          </w:p>
        </w:tc>
        <w:tc>
          <w:tcPr>
            <w:tcW w:w="2445" w:type="dxa"/>
          </w:tcPr>
          <w:p w:rsidR="00C22DD0" w:rsidRDefault="00C22DD0" w:rsidP="00306C10">
            <w:pPr>
              <w:jc w:val="both"/>
              <w:rPr>
                <w:rFonts w:ascii="GHEA Grapalat" w:hAnsi="GHEA Grapalat"/>
                <w:lang w:val="en-US"/>
              </w:rPr>
            </w:pPr>
            <w:r>
              <w:rPr>
                <w:rFonts w:ascii="GHEA Grapalat" w:hAnsi="GHEA Grapalat"/>
                <w:lang w:val="en-US"/>
              </w:rPr>
              <w:t>ՀՀ արտակարգ իրավիճակների նախարարություն</w:t>
            </w:r>
          </w:p>
          <w:p w:rsidR="00C22DD0" w:rsidRDefault="00C22DD0" w:rsidP="00306C10">
            <w:pPr>
              <w:jc w:val="both"/>
              <w:rPr>
                <w:rFonts w:ascii="GHEA Grapalat" w:hAnsi="GHEA Grapalat"/>
                <w:lang w:val="en-US"/>
              </w:rPr>
            </w:pPr>
            <w:r>
              <w:rPr>
                <w:rFonts w:ascii="GHEA Grapalat" w:hAnsi="GHEA Grapalat"/>
                <w:lang w:val="en-US"/>
              </w:rPr>
              <w:t>27.08.2018թ.,    թիվ 1/06.1/10699-18 գրություն</w:t>
            </w:r>
          </w:p>
        </w:tc>
        <w:tc>
          <w:tcPr>
            <w:tcW w:w="5358" w:type="dxa"/>
          </w:tcPr>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C22DD0" w:rsidRPr="00252B91" w:rsidRDefault="00C22DD0" w:rsidP="00306C10">
            <w:pPr>
              <w:tabs>
                <w:tab w:val="left" w:pos="0"/>
              </w:tabs>
              <w:jc w:val="both"/>
              <w:rPr>
                <w:rFonts w:ascii="GHEA Grapalat" w:hAnsi="GHEA Grapalat" w:cs="Sylfaen"/>
                <w:lang w:val="hy-AM"/>
              </w:rPr>
            </w:pPr>
          </w:p>
        </w:tc>
        <w:tc>
          <w:tcPr>
            <w:tcW w:w="2778" w:type="dxa"/>
          </w:tcPr>
          <w:p w:rsidR="00C22DD0" w:rsidRDefault="00C22DD0" w:rsidP="00306C10">
            <w:pPr>
              <w:autoSpaceDE w:val="0"/>
              <w:autoSpaceDN w:val="0"/>
              <w:adjustRightInd w:val="0"/>
              <w:jc w:val="both"/>
              <w:rPr>
                <w:rFonts w:ascii="GHEA Grapalat" w:hAnsi="GHEA Grapalat"/>
                <w:color w:val="000000"/>
                <w:lang w:val="en-US"/>
              </w:rPr>
            </w:pPr>
          </w:p>
        </w:tc>
      </w:tr>
      <w:tr w:rsidR="00C22DD0" w:rsidRPr="00B37F3E" w:rsidTr="00C22DD0">
        <w:trPr>
          <w:trHeight w:val="526"/>
        </w:trPr>
        <w:tc>
          <w:tcPr>
            <w:tcW w:w="675" w:type="dxa"/>
          </w:tcPr>
          <w:p w:rsidR="00C22DD0" w:rsidRDefault="00C22DD0" w:rsidP="00306C10">
            <w:pPr>
              <w:autoSpaceDE w:val="0"/>
              <w:autoSpaceDN w:val="0"/>
              <w:adjustRightInd w:val="0"/>
              <w:jc w:val="both"/>
              <w:rPr>
                <w:rFonts w:ascii="GHEA Grapalat" w:hAnsi="GHEA Grapalat"/>
                <w:lang w:val="en-US"/>
              </w:rPr>
            </w:pPr>
            <w:r>
              <w:rPr>
                <w:rFonts w:ascii="GHEA Grapalat" w:hAnsi="GHEA Grapalat"/>
                <w:lang w:val="en-US"/>
              </w:rPr>
              <w:t>7.</w:t>
            </w:r>
          </w:p>
        </w:tc>
        <w:tc>
          <w:tcPr>
            <w:tcW w:w="2445" w:type="dxa"/>
          </w:tcPr>
          <w:p w:rsidR="00C22DD0" w:rsidRDefault="00C22DD0" w:rsidP="00306C10">
            <w:pPr>
              <w:jc w:val="both"/>
              <w:rPr>
                <w:rFonts w:ascii="GHEA Grapalat" w:hAnsi="GHEA Grapalat"/>
                <w:lang w:val="en-US"/>
              </w:rPr>
            </w:pPr>
            <w:r>
              <w:rPr>
                <w:rFonts w:ascii="GHEA Grapalat" w:hAnsi="GHEA Grapalat"/>
                <w:lang w:val="en-US"/>
              </w:rPr>
              <w:t>ՀՀ գյուղատնտեսության նախարարություն</w:t>
            </w:r>
          </w:p>
          <w:p w:rsidR="00C22DD0" w:rsidRDefault="00C22DD0" w:rsidP="00306C10">
            <w:pPr>
              <w:jc w:val="both"/>
              <w:rPr>
                <w:rFonts w:ascii="GHEA Grapalat" w:hAnsi="GHEA Grapalat"/>
                <w:lang w:val="en-US"/>
              </w:rPr>
            </w:pPr>
            <w:r>
              <w:rPr>
                <w:rFonts w:ascii="GHEA Grapalat" w:hAnsi="GHEA Grapalat"/>
                <w:lang w:val="en-US"/>
              </w:rPr>
              <w:t>28.08.2018թ.,   թիվ ԱԽ/ԳԱ-2/7189-18</w:t>
            </w:r>
          </w:p>
        </w:tc>
        <w:tc>
          <w:tcPr>
            <w:tcW w:w="5358" w:type="dxa"/>
          </w:tcPr>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C22DD0" w:rsidRPr="00252B91" w:rsidRDefault="00C22DD0" w:rsidP="00306C10">
            <w:pPr>
              <w:tabs>
                <w:tab w:val="left" w:pos="0"/>
              </w:tabs>
              <w:jc w:val="both"/>
              <w:rPr>
                <w:rFonts w:ascii="GHEA Grapalat" w:hAnsi="GHEA Grapalat" w:cs="Sylfaen"/>
                <w:lang w:val="hy-AM"/>
              </w:rPr>
            </w:pPr>
          </w:p>
        </w:tc>
        <w:tc>
          <w:tcPr>
            <w:tcW w:w="2778" w:type="dxa"/>
          </w:tcPr>
          <w:p w:rsidR="00C22DD0" w:rsidRDefault="00C22DD0" w:rsidP="00306C10">
            <w:pPr>
              <w:autoSpaceDE w:val="0"/>
              <w:autoSpaceDN w:val="0"/>
              <w:adjustRightInd w:val="0"/>
              <w:jc w:val="both"/>
              <w:rPr>
                <w:rFonts w:ascii="GHEA Grapalat" w:hAnsi="GHEA Grapalat"/>
                <w:color w:val="000000"/>
                <w:lang w:val="en-US"/>
              </w:rPr>
            </w:pPr>
          </w:p>
        </w:tc>
      </w:tr>
      <w:tr w:rsidR="00C22DD0" w:rsidRPr="00B37F3E" w:rsidTr="00C22DD0">
        <w:trPr>
          <w:trHeight w:val="526"/>
        </w:trPr>
        <w:tc>
          <w:tcPr>
            <w:tcW w:w="675" w:type="dxa"/>
          </w:tcPr>
          <w:p w:rsidR="00C22DD0" w:rsidRDefault="00C22DD0" w:rsidP="00306C10">
            <w:pPr>
              <w:autoSpaceDE w:val="0"/>
              <w:autoSpaceDN w:val="0"/>
              <w:adjustRightInd w:val="0"/>
              <w:jc w:val="both"/>
              <w:rPr>
                <w:rFonts w:ascii="GHEA Grapalat" w:hAnsi="GHEA Grapalat"/>
                <w:lang w:val="en-US"/>
              </w:rPr>
            </w:pPr>
            <w:r>
              <w:rPr>
                <w:rFonts w:ascii="GHEA Grapalat" w:hAnsi="GHEA Grapalat"/>
                <w:lang w:val="en-US"/>
              </w:rPr>
              <w:t>8.</w:t>
            </w:r>
          </w:p>
        </w:tc>
        <w:tc>
          <w:tcPr>
            <w:tcW w:w="2445" w:type="dxa"/>
          </w:tcPr>
          <w:p w:rsidR="00C22DD0" w:rsidRDefault="00C22DD0" w:rsidP="00306C10">
            <w:pPr>
              <w:jc w:val="both"/>
              <w:rPr>
                <w:rFonts w:ascii="GHEA Grapalat" w:hAnsi="GHEA Grapalat"/>
                <w:lang w:val="en-US"/>
              </w:rPr>
            </w:pPr>
            <w:r>
              <w:rPr>
                <w:rFonts w:ascii="GHEA Grapalat" w:hAnsi="GHEA Grapalat"/>
                <w:lang w:val="en-US"/>
              </w:rPr>
              <w:t xml:space="preserve">ՀՀ տնտեսական զարգացման և ներդրումների </w:t>
            </w:r>
            <w:r>
              <w:rPr>
                <w:rFonts w:ascii="GHEA Grapalat" w:hAnsi="GHEA Grapalat"/>
                <w:lang w:val="en-US"/>
              </w:rPr>
              <w:lastRenderedPageBreak/>
              <w:t>նախարարություն</w:t>
            </w:r>
          </w:p>
          <w:p w:rsidR="00C22DD0" w:rsidRDefault="00C22DD0" w:rsidP="00306C10">
            <w:pPr>
              <w:jc w:val="both"/>
              <w:rPr>
                <w:rFonts w:ascii="GHEA Grapalat" w:hAnsi="GHEA Grapalat"/>
                <w:lang w:val="en-US"/>
              </w:rPr>
            </w:pPr>
            <w:r>
              <w:rPr>
                <w:rFonts w:ascii="GHEA Grapalat" w:hAnsi="GHEA Grapalat"/>
                <w:lang w:val="en-US"/>
              </w:rPr>
              <w:t>27.08.2018թ.,   թիվ 01/22.4/6779-18 գրություն</w:t>
            </w:r>
          </w:p>
        </w:tc>
        <w:tc>
          <w:tcPr>
            <w:tcW w:w="5358" w:type="dxa"/>
          </w:tcPr>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C22DD0" w:rsidRPr="00252B91" w:rsidRDefault="00C22DD0" w:rsidP="00306C10">
            <w:pPr>
              <w:tabs>
                <w:tab w:val="left" w:pos="0"/>
              </w:tabs>
              <w:jc w:val="both"/>
              <w:rPr>
                <w:rFonts w:ascii="GHEA Grapalat" w:hAnsi="GHEA Grapalat" w:cs="Sylfaen"/>
                <w:lang w:val="hy-AM"/>
              </w:rPr>
            </w:pPr>
          </w:p>
        </w:tc>
        <w:tc>
          <w:tcPr>
            <w:tcW w:w="2778" w:type="dxa"/>
          </w:tcPr>
          <w:p w:rsidR="00C22DD0" w:rsidRDefault="00C22DD0" w:rsidP="00306C10">
            <w:pPr>
              <w:autoSpaceDE w:val="0"/>
              <w:autoSpaceDN w:val="0"/>
              <w:adjustRightInd w:val="0"/>
              <w:jc w:val="both"/>
              <w:rPr>
                <w:rFonts w:ascii="GHEA Grapalat" w:hAnsi="GHEA Grapalat"/>
                <w:color w:val="000000"/>
                <w:lang w:val="en-US"/>
              </w:rPr>
            </w:pPr>
          </w:p>
        </w:tc>
      </w:tr>
      <w:tr w:rsidR="00C22DD0" w:rsidRPr="00B37F3E" w:rsidTr="00C22DD0">
        <w:trPr>
          <w:trHeight w:val="526"/>
        </w:trPr>
        <w:tc>
          <w:tcPr>
            <w:tcW w:w="675" w:type="dxa"/>
          </w:tcPr>
          <w:p w:rsidR="00C22DD0" w:rsidRDefault="00C22DD0" w:rsidP="00306C10">
            <w:pPr>
              <w:autoSpaceDE w:val="0"/>
              <w:autoSpaceDN w:val="0"/>
              <w:adjustRightInd w:val="0"/>
              <w:jc w:val="both"/>
              <w:rPr>
                <w:rFonts w:ascii="GHEA Grapalat" w:hAnsi="GHEA Grapalat"/>
                <w:lang w:val="en-US"/>
              </w:rPr>
            </w:pPr>
            <w:r>
              <w:rPr>
                <w:rFonts w:ascii="GHEA Grapalat" w:hAnsi="GHEA Grapalat"/>
                <w:lang w:val="en-US"/>
              </w:rPr>
              <w:lastRenderedPageBreak/>
              <w:t>9.</w:t>
            </w:r>
          </w:p>
        </w:tc>
        <w:tc>
          <w:tcPr>
            <w:tcW w:w="2445" w:type="dxa"/>
          </w:tcPr>
          <w:p w:rsidR="00C22DD0" w:rsidRDefault="00C22DD0" w:rsidP="00306C10">
            <w:pPr>
              <w:jc w:val="both"/>
              <w:rPr>
                <w:rFonts w:ascii="GHEA Grapalat" w:hAnsi="GHEA Grapalat"/>
                <w:lang w:val="en-US"/>
              </w:rPr>
            </w:pPr>
            <w:r>
              <w:rPr>
                <w:rFonts w:ascii="GHEA Grapalat" w:hAnsi="GHEA Grapalat"/>
                <w:lang w:val="en-US"/>
              </w:rPr>
              <w:t>ՀՀ էներգետիկ ենթակառուցվածքների և բնական պաշարների նախարարություն</w:t>
            </w:r>
          </w:p>
          <w:p w:rsidR="00C22DD0" w:rsidRDefault="00C22DD0" w:rsidP="00306C10">
            <w:pPr>
              <w:jc w:val="both"/>
              <w:rPr>
                <w:rFonts w:ascii="GHEA Grapalat" w:hAnsi="GHEA Grapalat"/>
                <w:lang w:val="en-US"/>
              </w:rPr>
            </w:pPr>
            <w:r>
              <w:rPr>
                <w:rFonts w:ascii="GHEA Grapalat" w:hAnsi="GHEA Grapalat"/>
                <w:lang w:val="en-US"/>
              </w:rPr>
              <w:t>24.08.2018թ.,    թիվ 01ԱԳ/13.2/4879-18</w:t>
            </w:r>
          </w:p>
        </w:tc>
        <w:tc>
          <w:tcPr>
            <w:tcW w:w="5358" w:type="dxa"/>
          </w:tcPr>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C22DD0" w:rsidRPr="00252B91" w:rsidRDefault="00C22DD0" w:rsidP="00306C10">
            <w:pPr>
              <w:tabs>
                <w:tab w:val="left" w:pos="0"/>
              </w:tabs>
              <w:jc w:val="both"/>
              <w:rPr>
                <w:rFonts w:ascii="GHEA Grapalat" w:hAnsi="GHEA Grapalat" w:cs="Sylfaen"/>
                <w:lang w:val="hy-AM"/>
              </w:rPr>
            </w:pPr>
          </w:p>
        </w:tc>
        <w:tc>
          <w:tcPr>
            <w:tcW w:w="2778" w:type="dxa"/>
          </w:tcPr>
          <w:p w:rsidR="00C22DD0" w:rsidRDefault="00C22DD0" w:rsidP="00306C10">
            <w:pPr>
              <w:autoSpaceDE w:val="0"/>
              <w:autoSpaceDN w:val="0"/>
              <w:adjustRightInd w:val="0"/>
              <w:jc w:val="both"/>
              <w:rPr>
                <w:rFonts w:ascii="GHEA Grapalat" w:hAnsi="GHEA Grapalat"/>
                <w:color w:val="000000"/>
                <w:lang w:val="en-US"/>
              </w:rPr>
            </w:pPr>
          </w:p>
        </w:tc>
      </w:tr>
      <w:tr w:rsidR="00C22DD0" w:rsidRPr="00B37F3E" w:rsidTr="00C22DD0">
        <w:trPr>
          <w:trHeight w:val="526"/>
        </w:trPr>
        <w:tc>
          <w:tcPr>
            <w:tcW w:w="675" w:type="dxa"/>
          </w:tcPr>
          <w:p w:rsidR="00C22DD0" w:rsidRDefault="00C22DD0" w:rsidP="00306C10">
            <w:pPr>
              <w:autoSpaceDE w:val="0"/>
              <w:autoSpaceDN w:val="0"/>
              <w:adjustRightInd w:val="0"/>
              <w:jc w:val="both"/>
              <w:rPr>
                <w:rFonts w:ascii="GHEA Grapalat" w:hAnsi="GHEA Grapalat"/>
                <w:lang w:val="en-US"/>
              </w:rPr>
            </w:pPr>
            <w:r>
              <w:rPr>
                <w:rFonts w:ascii="GHEA Grapalat" w:hAnsi="GHEA Grapalat"/>
                <w:lang w:val="en-US"/>
              </w:rPr>
              <w:t>10.</w:t>
            </w:r>
          </w:p>
        </w:tc>
        <w:tc>
          <w:tcPr>
            <w:tcW w:w="2445" w:type="dxa"/>
          </w:tcPr>
          <w:p w:rsidR="00C22DD0" w:rsidRDefault="00C22DD0" w:rsidP="00306C10">
            <w:pPr>
              <w:jc w:val="both"/>
              <w:rPr>
                <w:rFonts w:ascii="GHEA Grapalat" w:hAnsi="GHEA Grapalat"/>
                <w:lang w:val="en-US"/>
              </w:rPr>
            </w:pPr>
            <w:r>
              <w:rPr>
                <w:rFonts w:ascii="GHEA Grapalat" w:hAnsi="GHEA Grapalat"/>
                <w:lang w:val="en-US"/>
              </w:rPr>
              <w:t>ՀՀ պաշտպանության նախարարություն</w:t>
            </w:r>
          </w:p>
          <w:p w:rsidR="00C22DD0" w:rsidRDefault="00C22DD0" w:rsidP="00306C10">
            <w:pPr>
              <w:jc w:val="both"/>
              <w:rPr>
                <w:rFonts w:ascii="GHEA Grapalat" w:hAnsi="GHEA Grapalat"/>
                <w:lang w:val="en-US"/>
              </w:rPr>
            </w:pPr>
            <w:r>
              <w:rPr>
                <w:rFonts w:ascii="GHEA Grapalat" w:hAnsi="GHEA Grapalat"/>
                <w:lang w:val="en-US"/>
              </w:rPr>
              <w:t>25.08.2018թ.,    թիվ ՊՆ/510-1348 գրություն</w:t>
            </w:r>
          </w:p>
        </w:tc>
        <w:tc>
          <w:tcPr>
            <w:tcW w:w="5358" w:type="dxa"/>
          </w:tcPr>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p>
          <w:p w:rsidR="00C22DD0" w:rsidRDefault="00C22DD0"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C22DD0" w:rsidRPr="00252B91" w:rsidRDefault="00C22DD0" w:rsidP="00306C10">
            <w:pPr>
              <w:tabs>
                <w:tab w:val="left" w:pos="0"/>
              </w:tabs>
              <w:jc w:val="both"/>
              <w:rPr>
                <w:rFonts w:ascii="GHEA Grapalat" w:hAnsi="GHEA Grapalat" w:cs="Sylfaen"/>
                <w:lang w:val="hy-AM"/>
              </w:rPr>
            </w:pPr>
          </w:p>
        </w:tc>
        <w:tc>
          <w:tcPr>
            <w:tcW w:w="2778" w:type="dxa"/>
          </w:tcPr>
          <w:p w:rsidR="00C22DD0" w:rsidRDefault="00C22DD0" w:rsidP="00306C10">
            <w:pPr>
              <w:autoSpaceDE w:val="0"/>
              <w:autoSpaceDN w:val="0"/>
              <w:adjustRightInd w:val="0"/>
              <w:jc w:val="both"/>
              <w:rPr>
                <w:rFonts w:ascii="GHEA Grapalat" w:hAnsi="GHEA Grapalat"/>
                <w:color w:val="000000"/>
                <w:lang w:val="en-US"/>
              </w:rPr>
            </w:pPr>
          </w:p>
        </w:tc>
      </w:tr>
      <w:tr w:rsidR="00C22DD0" w:rsidRPr="00BD30A2" w:rsidTr="00C22DD0">
        <w:trPr>
          <w:trHeight w:val="526"/>
        </w:trPr>
        <w:tc>
          <w:tcPr>
            <w:tcW w:w="675" w:type="dxa"/>
          </w:tcPr>
          <w:p w:rsidR="00C22DD0" w:rsidRDefault="00C22DD0" w:rsidP="00306C10">
            <w:pPr>
              <w:autoSpaceDE w:val="0"/>
              <w:autoSpaceDN w:val="0"/>
              <w:adjustRightInd w:val="0"/>
              <w:jc w:val="both"/>
              <w:rPr>
                <w:rFonts w:ascii="GHEA Grapalat" w:hAnsi="GHEA Grapalat"/>
                <w:lang w:val="en-US"/>
              </w:rPr>
            </w:pPr>
            <w:r>
              <w:rPr>
                <w:rFonts w:ascii="GHEA Grapalat" w:hAnsi="GHEA Grapalat"/>
                <w:lang w:val="en-US"/>
              </w:rPr>
              <w:t>11.</w:t>
            </w:r>
          </w:p>
        </w:tc>
        <w:tc>
          <w:tcPr>
            <w:tcW w:w="2445" w:type="dxa"/>
          </w:tcPr>
          <w:p w:rsidR="00C22DD0" w:rsidRDefault="00C22DD0" w:rsidP="00306C10">
            <w:pPr>
              <w:jc w:val="both"/>
              <w:rPr>
                <w:rFonts w:ascii="GHEA Grapalat" w:hAnsi="GHEA Grapalat"/>
                <w:lang w:val="en-US"/>
              </w:rPr>
            </w:pPr>
            <w:r>
              <w:rPr>
                <w:rFonts w:ascii="GHEA Grapalat" w:hAnsi="GHEA Grapalat"/>
                <w:lang w:val="en-US"/>
              </w:rPr>
              <w:t>ՀՀ սփյուռքի նախարարություն</w:t>
            </w:r>
          </w:p>
          <w:p w:rsidR="00C22DD0" w:rsidRDefault="00C22DD0" w:rsidP="00306C10">
            <w:pPr>
              <w:jc w:val="both"/>
              <w:rPr>
                <w:rFonts w:ascii="GHEA Grapalat" w:hAnsi="GHEA Grapalat"/>
                <w:lang w:val="en-US"/>
              </w:rPr>
            </w:pPr>
            <w:r>
              <w:rPr>
                <w:rFonts w:ascii="GHEA Grapalat" w:hAnsi="GHEA Grapalat"/>
                <w:lang w:val="en-US"/>
              </w:rPr>
              <w:t>24.08.2018թ.,   թիվ 01/16.1/[61622]-18 գրություն</w:t>
            </w:r>
          </w:p>
        </w:tc>
        <w:tc>
          <w:tcPr>
            <w:tcW w:w="5358" w:type="dxa"/>
          </w:tcPr>
          <w:p w:rsidR="00424DA9" w:rsidRDefault="00424DA9" w:rsidP="00306C10">
            <w:pPr>
              <w:ind w:left="132" w:right="140" w:firstLine="294"/>
              <w:jc w:val="both"/>
              <w:rPr>
                <w:rFonts w:ascii="GHEA Grapalat" w:hAnsi="GHEA Grapalat"/>
                <w:lang w:val="en-US"/>
              </w:rPr>
            </w:pPr>
            <w:r>
              <w:rPr>
                <w:rFonts w:ascii="GHEA Grapalat" w:hAnsi="GHEA Grapalat" w:cs="Sylfaen"/>
                <w:lang w:val="en-US"/>
              </w:rPr>
              <w:t>1.</w:t>
            </w:r>
            <w:r w:rsidRPr="00BD4161">
              <w:rPr>
                <w:rFonts w:ascii="GHEA Grapalat" w:hAnsi="GHEA Grapalat"/>
                <w:lang w:val="hy-AM"/>
              </w:rPr>
              <w:t xml:space="preserve"> </w:t>
            </w:r>
            <w:r w:rsidRPr="00AB7D43">
              <w:rPr>
                <w:rFonts w:ascii="GHEA Grapalat" w:hAnsi="GHEA Grapalat"/>
                <w:lang w:val="hy-AM"/>
              </w:rPr>
              <w:t>«Հայաստանի Հանրապետության քրեական օրենսգրքում փոփոխություններ և լրացումներ կատարելու մասին</w:t>
            </w:r>
            <w:r>
              <w:rPr>
                <w:rFonts w:ascii="GHEA Grapalat" w:hAnsi="GHEA Grapalat"/>
                <w:lang w:val="en-US"/>
              </w:rPr>
              <w:t xml:space="preserve">» օրենքի նախագծի վերաբերյալ՝ </w:t>
            </w:r>
          </w:p>
          <w:p w:rsidR="00C22DD0" w:rsidRPr="00A75888" w:rsidRDefault="00424DA9" w:rsidP="00306C10">
            <w:pPr>
              <w:ind w:left="132" w:right="140" w:firstLine="294"/>
              <w:jc w:val="both"/>
              <w:rPr>
                <w:rFonts w:ascii="GHEA Grapalat" w:hAnsi="GHEA Grapalat"/>
                <w:lang w:val="en-US"/>
              </w:rPr>
            </w:pPr>
            <w:r w:rsidRPr="00BD4161">
              <w:rPr>
                <w:rFonts w:ascii="GHEA Grapalat" w:hAnsi="GHEA Grapalat"/>
                <w:shd w:val="clear" w:color="auto" w:fill="FFFFFF"/>
                <w:lang w:val="en-US"/>
              </w:rPr>
              <w:t>1)</w:t>
            </w:r>
            <w:r>
              <w:rPr>
                <w:rFonts w:ascii="GHEA Grapalat" w:hAnsi="GHEA Grapalat"/>
                <w:b/>
                <w:shd w:val="clear" w:color="auto" w:fill="FFFFFF"/>
                <w:lang w:val="en-US"/>
              </w:rPr>
              <w:t xml:space="preserve"> </w:t>
            </w:r>
            <w:r>
              <w:rPr>
                <w:rFonts w:ascii="GHEA Grapalat" w:hAnsi="GHEA Grapalat"/>
                <w:lang w:val="en-US"/>
              </w:rPr>
              <w:t>նախագծի վերնագրում «</w:t>
            </w:r>
            <w:r w:rsidRPr="00AB7D43">
              <w:rPr>
                <w:rFonts w:ascii="GHEA Grapalat" w:hAnsi="GHEA Grapalat"/>
                <w:lang w:val="hy-AM"/>
              </w:rPr>
              <w:t>Հանրապետության</w:t>
            </w:r>
            <w:r>
              <w:rPr>
                <w:rFonts w:ascii="GHEA Grapalat" w:hAnsi="GHEA Grapalat" w:cs="Sylfaen"/>
                <w:lang w:val="en-US"/>
              </w:rPr>
              <w:t xml:space="preserve"> </w:t>
            </w:r>
            <w:r w:rsidRPr="00AB7D43">
              <w:rPr>
                <w:rFonts w:ascii="GHEA Grapalat" w:hAnsi="GHEA Grapalat"/>
                <w:lang w:val="hy-AM"/>
              </w:rPr>
              <w:t>Հանրապետության</w:t>
            </w:r>
            <w:r>
              <w:rPr>
                <w:rFonts w:ascii="GHEA Grapalat" w:hAnsi="GHEA Grapalat"/>
                <w:lang w:val="en-US"/>
              </w:rPr>
              <w:t>» բառերը փոխարինել «</w:t>
            </w:r>
            <w:r w:rsidRPr="00AB7D43">
              <w:rPr>
                <w:rFonts w:ascii="GHEA Grapalat" w:hAnsi="GHEA Grapalat"/>
                <w:lang w:val="hy-AM"/>
              </w:rPr>
              <w:t>Հայաստանի Հանրապետության</w:t>
            </w:r>
            <w:r>
              <w:rPr>
                <w:rFonts w:ascii="GHEA Grapalat" w:hAnsi="GHEA Grapalat"/>
                <w:lang w:val="en-US"/>
              </w:rPr>
              <w:t>» բառերով</w:t>
            </w:r>
            <w:r w:rsidR="00A75888">
              <w:rPr>
                <w:rFonts w:ascii="GHEA Grapalat" w:hAnsi="GHEA Grapalat"/>
                <w:lang w:val="en-US"/>
              </w:rPr>
              <w:t>;</w:t>
            </w:r>
          </w:p>
        </w:tc>
        <w:tc>
          <w:tcPr>
            <w:tcW w:w="4560" w:type="dxa"/>
          </w:tcPr>
          <w:p w:rsidR="00A75888" w:rsidRDefault="00A75888" w:rsidP="00306C10">
            <w:pPr>
              <w:tabs>
                <w:tab w:val="left" w:pos="0"/>
              </w:tabs>
              <w:jc w:val="both"/>
              <w:rPr>
                <w:rFonts w:ascii="GHEA Grapalat" w:hAnsi="GHEA Grapalat" w:cs="Sylfaen"/>
                <w:lang w:val="en-US"/>
              </w:rPr>
            </w:pPr>
          </w:p>
          <w:p w:rsidR="00A75888" w:rsidRDefault="00A75888" w:rsidP="00306C10">
            <w:pPr>
              <w:tabs>
                <w:tab w:val="left" w:pos="0"/>
              </w:tabs>
              <w:jc w:val="both"/>
              <w:rPr>
                <w:rFonts w:ascii="GHEA Grapalat" w:hAnsi="GHEA Grapalat" w:cs="Sylfaen"/>
                <w:lang w:val="en-US"/>
              </w:rPr>
            </w:pPr>
            <w:r>
              <w:rPr>
                <w:rFonts w:ascii="GHEA Grapalat" w:hAnsi="GHEA Grapalat" w:cs="Sylfaen"/>
                <w:lang w:val="en-US"/>
              </w:rPr>
              <w:t xml:space="preserve">                  </w:t>
            </w:r>
          </w:p>
          <w:p w:rsidR="00C22DD0" w:rsidRPr="00A75888" w:rsidRDefault="00A75888" w:rsidP="00306C10">
            <w:pPr>
              <w:tabs>
                <w:tab w:val="left" w:pos="0"/>
              </w:tabs>
              <w:jc w:val="center"/>
              <w:rPr>
                <w:rFonts w:ascii="GHEA Grapalat" w:hAnsi="GHEA Grapalat" w:cs="Sylfaen"/>
                <w:lang w:val="en-US"/>
              </w:rPr>
            </w:pPr>
            <w:r>
              <w:rPr>
                <w:rFonts w:ascii="GHEA Grapalat" w:hAnsi="GHEA Grapalat" w:cs="Sylfaen"/>
                <w:lang w:val="en-US"/>
              </w:rPr>
              <w:t>Ընդունվել է:</w:t>
            </w:r>
          </w:p>
        </w:tc>
        <w:tc>
          <w:tcPr>
            <w:tcW w:w="2778" w:type="dxa"/>
          </w:tcPr>
          <w:p w:rsidR="00C22DD0" w:rsidRDefault="00A75888" w:rsidP="00306C10">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A75888" w:rsidRPr="00BD30A2" w:rsidTr="00C22DD0">
        <w:trPr>
          <w:trHeight w:val="526"/>
        </w:trPr>
        <w:tc>
          <w:tcPr>
            <w:tcW w:w="675" w:type="dxa"/>
          </w:tcPr>
          <w:p w:rsidR="00A75888" w:rsidRDefault="00A75888" w:rsidP="00306C10">
            <w:pPr>
              <w:autoSpaceDE w:val="0"/>
              <w:autoSpaceDN w:val="0"/>
              <w:adjustRightInd w:val="0"/>
              <w:jc w:val="both"/>
              <w:rPr>
                <w:rFonts w:ascii="GHEA Grapalat" w:hAnsi="GHEA Grapalat"/>
                <w:lang w:val="en-US"/>
              </w:rPr>
            </w:pPr>
          </w:p>
        </w:tc>
        <w:tc>
          <w:tcPr>
            <w:tcW w:w="2445" w:type="dxa"/>
          </w:tcPr>
          <w:p w:rsidR="00A75888" w:rsidRDefault="00A75888" w:rsidP="00306C10">
            <w:pPr>
              <w:jc w:val="both"/>
              <w:rPr>
                <w:rFonts w:ascii="GHEA Grapalat" w:hAnsi="GHEA Grapalat"/>
                <w:lang w:val="en-US"/>
              </w:rPr>
            </w:pPr>
          </w:p>
        </w:tc>
        <w:tc>
          <w:tcPr>
            <w:tcW w:w="5358" w:type="dxa"/>
          </w:tcPr>
          <w:p w:rsidR="00A75888" w:rsidRDefault="00A75888" w:rsidP="00306C10">
            <w:pPr>
              <w:ind w:left="132" w:right="140" w:firstLine="294"/>
              <w:jc w:val="both"/>
              <w:rPr>
                <w:rFonts w:ascii="GHEA Grapalat" w:hAnsi="GHEA Grapalat" w:cs="Sylfaen"/>
                <w:lang w:val="en-US"/>
              </w:rPr>
            </w:pPr>
            <w:r w:rsidRPr="002E06C8">
              <w:rPr>
                <w:rFonts w:ascii="GHEA Grapalat" w:hAnsi="GHEA Grapalat"/>
                <w:shd w:val="clear" w:color="auto" w:fill="FFFFFF"/>
                <w:lang w:val="en-US"/>
              </w:rPr>
              <w:t xml:space="preserve">2) </w:t>
            </w:r>
            <w:proofErr w:type="gramStart"/>
            <w:r>
              <w:rPr>
                <w:rFonts w:ascii="GHEA Grapalat" w:hAnsi="GHEA Grapalat"/>
                <w:lang w:val="en-US"/>
              </w:rPr>
              <w:t>նախագծի</w:t>
            </w:r>
            <w:proofErr w:type="gramEnd"/>
            <w:r w:rsidRPr="006F6DDC">
              <w:rPr>
                <w:rFonts w:ascii="GHEA Grapalat" w:hAnsi="GHEA Grapalat"/>
                <w:b/>
                <w:shd w:val="clear" w:color="auto" w:fill="FFFFFF"/>
                <w:lang w:val="en-US"/>
              </w:rPr>
              <w:t xml:space="preserve"> </w:t>
            </w:r>
            <w:r w:rsidRPr="00F406B3">
              <w:rPr>
                <w:rFonts w:ascii="GHEA Grapalat" w:hAnsi="GHEA Grapalat"/>
                <w:shd w:val="clear" w:color="auto" w:fill="FFFFFF"/>
                <w:lang w:val="en-US"/>
              </w:rPr>
              <w:t>4</w:t>
            </w:r>
            <w:r>
              <w:rPr>
                <w:rFonts w:ascii="GHEA Grapalat" w:hAnsi="GHEA Grapalat"/>
                <w:shd w:val="clear" w:color="auto" w:fill="FFFFFF"/>
                <w:lang w:val="en-US"/>
              </w:rPr>
              <w:t>-րդ հ</w:t>
            </w:r>
            <w:r w:rsidRPr="00F406B3">
              <w:rPr>
                <w:rFonts w:ascii="GHEA Grapalat" w:hAnsi="GHEA Grapalat"/>
                <w:shd w:val="clear" w:color="auto" w:fill="FFFFFF"/>
                <w:lang w:val="en-US"/>
              </w:rPr>
              <w:t>ոդված</w:t>
            </w:r>
            <w:r>
              <w:rPr>
                <w:rFonts w:ascii="GHEA Grapalat" w:hAnsi="GHEA Grapalat"/>
                <w:shd w:val="clear" w:color="auto" w:fill="FFFFFF"/>
                <w:lang w:val="en-US"/>
              </w:rPr>
              <w:t xml:space="preserve">ում՝ </w:t>
            </w:r>
            <w:r w:rsidRPr="00AB7D43">
              <w:rPr>
                <w:rFonts w:ascii="GHEA Grapalat" w:hAnsi="GHEA Grapalat"/>
                <w:lang w:val="hy-AM"/>
              </w:rPr>
              <w:t xml:space="preserve">Հայաստանի Հանրապետության </w:t>
            </w:r>
            <w:r>
              <w:rPr>
                <w:rFonts w:ascii="GHEA Grapalat" w:hAnsi="GHEA Grapalat"/>
                <w:lang w:val="hy-AM"/>
              </w:rPr>
              <w:t>քրեական</w:t>
            </w:r>
            <w:r w:rsidRPr="00AB7D43">
              <w:rPr>
                <w:rFonts w:ascii="GHEA Grapalat" w:hAnsi="GHEA Grapalat"/>
                <w:lang w:val="hy-AM"/>
              </w:rPr>
              <w:t xml:space="preserve"> </w:t>
            </w:r>
            <w:r>
              <w:rPr>
                <w:rFonts w:ascii="GHEA Grapalat" w:hAnsi="GHEA Grapalat"/>
                <w:lang w:val="en-US"/>
              </w:rPr>
              <w:lastRenderedPageBreak/>
              <w:t>օ</w:t>
            </w:r>
            <w:r w:rsidRPr="006F6DDC">
              <w:rPr>
                <w:rFonts w:ascii="GHEA Grapalat" w:hAnsi="GHEA Grapalat"/>
                <w:shd w:val="clear" w:color="auto" w:fill="FFFFFF"/>
                <w:lang w:val="en-US"/>
              </w:rPr>
              <w:t>րենսգ</w:t>
            </w:r>
            <w:r>
              <w:rPr>
                <w:rFonts w:ascii="GHEA Grapalat" w:hAnsi="GHEA Grapalat"/>
                <w:shd w:val="clear" w:color="auto" w:fill="FFFFFF"/>
                <w:lang w:val="en-US"/>
              </w:rPr>
              <w:t>րքի 153-րդ հոդված</w:t>
            </w:r>
            <w:r w:rsidRPr="00F406B3">
              <w:rPr>
                <w:rFonts w:ascii="GHEA Grapalat" w:hAnsi="GHEA Grapalat"/>
                <w:shd w:val="clear" w:color="auto" w:fill="FFFFFF"/>
                <w:lang w:val="en-US"/>
              </w:rPr>
              <w:t>ի</w:t>
            </w:r>
            <w:r>
              <w:rPr>
                <w:rFonts w:ascii="GHEA Grapalat" w:hAnsi="GHEA Grapalat"/>
                <w:shd w:val="clear" w:color="auto" w:fill="FFFFFF"/>
                <w:lang w:val="en-US"/>
              </w:rPr>
              <w:t xml:space="preserve"> 2-րդ մասում «</w:t>
            </w:r>
            <w:r w:rsidRPr="006F6DDC">
              <w:rPr>
                <w:rFonts w:ascii="GHEA Grapalat" w:hAnsi="GHEA Grapalat"/>
                <w:shd w:val="clear" w:color="auto" w:fill="FFFFFF"/>
                <w:lang w:val="en-US"/>
              </w:rPr>
              <w:t>մեկից երեքից</w:t>
            </w:r>
            <w:r>
              <w:rPr>
                <w:rFonts w:ascii="GHEA Grapalat" w:hAnsi="GHEA Grapalat"/>
                <w:shd w:val="clear" w:color="auto" w:fill="FFFFFF"/>
                <w:lang w:val="en-US"/>
              </w:rPr>
              <w:t xml:space="preserve">» բառերը փոխարինել </w:t>
            </w:r>
            <w:r w:rsidRPr="006F6DDC">
              <w:rPr>
                <w:rFonts w:ascii="GHEA Grapalat" w:hAnsi="GHEA Grapalat"/>
                <w:shd w:val="clear" w:color="auto" w:fill="FFFFFF"/>
                <w:lang w:val="en-US"/>
              </w:rPr>
              <w:t xml:space="preserve"> </w:t>
            </w:r>
            <w:r>
              <w:rPr>
                <w:rFonts w:ascii="GHEA Grapalat" w:hAnsi="GHEA Grapalat"/>
                <w:shd w:val="clear" w:color="auto" w:fill="FFFFFF"/>
                <w:lang w:val="en-US"/>
              </w:rPr>
              <w:t>«</w:t>
            </w:r>
            <w:r w:rsidRPr="006F6DDC">
              <w:rPr>
                <w:rFonts w:ascii="GHEA Grapalat" w:hAnsi="GHEA Grapalat"/>
                <w:shd w:val="clear" w:color="auto" w:fill="FFFFFF"/>
                <w:lang w:val="en-US"/>
              </w:rPr>
              <w:t>մեկից երեք</w:t>
            </w:r>
            <w:r>
              <w:rPr>
                <w:rFonts w:ascii="GHEA Grapalat" w:hAnsi="GHEA Grapalat"/>
                <w:shd w:val="clear" w:color="auto" w:fill="FFFFFF"/>
                <w:lang w:val="en-US"/>
              </w:rPr>
              <w:t>» բառերով.</w:t>
            </w:r>
          </w:p>
        </w:tc>
        <w:tc>
          <w:tcPr>
            <w:tcW w:w="4560" w:type="dxa"/>
          </w:tcPr>
          <w:p w:rsidR="00A75888" w:rsidRDefault="00A75888" w:rsidP="00306C10">
            <w:pPr>
              <w:tabs>
                <w:tab w:val="left" w:pos="0"/>
              </w:tabs>
              <w:jc w:val="both"/>
              <w:rPr>
                <w:rFonts w:ascii="GHEA Grapalat" w:hAnsi="GHEA Grapalat" w:cs="Sylfaen"/>
                <w:lang w:val="en-US"/>
              </w:rPr>
            </w:pPr>
          </w:p>
          <w:p w:rsidR="00A75888" w:rsidRDefault="00A75888" w:rsidP="00306C10">
            <w:pPr>
              <w:tabs>
                <w:tab w:val="left" w:pos="0"/>
              </w:tabs>
              <w:jc w:val="both"/>
              <w:rPr>
                <w:rFonts w:ascii="GHEA Grapalat" w:hAnsi="GHEA Grapalat" w:cs="Sylfaen"/>
                <w:lang w:val="en-US"/>
              </w:rPr>
            </w:pPr>
            <w:r>
              <w:rPr>
                <w:rFonts w:ascii="GHEA Grapalat" w:hAnsi="GHEA Grapalat" w:cs="Sylfaen"/>
                <w:lang w:val="en-US"/>
              </w:rPr>
              <w:t xml:space="preserve">                  </w:t>
            </w:r>
          </w:p>
          <w:p w:rsidR="00A75888" w:rsidRPr="00A75888" w:rsidRDefault="00A75888" w:rsidP="00306C10">
            <w:pPr>
              <w:tabs>
                <w:tab w:val="left" w:pos="0"/>
              </w:tabs>
              <w:jc w:val="center"/>
              <w:rPr>
                <w:rFonts w:ascii="GHEA Grapalat" w:hAnsi="GHEA Grapalat" w:cs="Sylfaen"/>
                <w:lang w:val="en-US"/>
              </w:rPr>
            </w:pPr>
            <w:r>
              <w:rPr>
                <w:rFonts w:ascii="GHEA Grapalat" w:hAnsi="GHEA Grapalat" w:cs="Sylfaen"/>
                <w:lang w:val="en-US"/>
              </w:rPr>
              <w:lastRenderedPageBreak/>
              <w:t>Ընդունվել է:</w:t>
            </w:r>
          </w:p>
        </w:tc>
        <w:tc>
          <w:tcPr>
            <w:tcW w:w="2778" w:type="dxa"/>
          </w:tcPr>
          <w:p w:rsidR="00A75888" w:rsidRDefault="00A75888" w:rsidP="00306C10">
            <w:pPr>
              <w:autoSpaceDE w:val="0"/>
              <w:autoSpaceDN w:val="0"/>
              <w:adjustRightInd w:val="0"/>
              <w:jc w:val="both"/>
              <w:rPr>
                <w:rFonts w:ascii="GHEA Grapalat" w:hAnsi="GHEA Grapalat"/>
                <w:color w:val="000000"/>
                <w:lang w:val="en-US"/>
              </w:rPr>
            </w:pPr>
            <w:r>
              <w:rPr>
                <w:rFonts w:ascii="GHEA Grapalat" w:hAnsi="GHEA Grapalat"/>
                <w:color w:val="000000"/>
                <w:lang w:val="en-US"/>
              </w:rPr>
              <w:lastRenderedPageBreak/>
              <w:t xml:space="preserve">Նախագծում կատարվել է </w:t>
            </w:r>
            <w:r>
              <w:rPr>
                <w:rFonts w:ascii="GHEA Grapalat" w:hAnsi="GHEA Grapalat"/>
                <w:color w:val="000000"/>
                <w:lang w:val="en-US"/>
              </w:rPr>
              <w:lastRenderedPageBreak/>
              <w:t>համապատասխան փոփոխություն:</w:t>
            </w:r>
          </w:p>
        </w:tc>
      </w:tr>
      <w:tr w:rsidR="00F212D3" w:rsidRPr="00BD30A2"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p>
        </w:tc>
        <w:tc>
          <w:tcPr>
            <w:tcW w:w="2445" w:type="dxa"/>
          </w:tcPr>
          <w:p w:rsidR="00F212D3" w:rsidRDefault="00F212D3" w:rsidP="00306C10">
            <w:pPr>
              <w:jc w:val="both"/>
              <w:rPr>
                <w:rFonts w:ascii="GHEA Grapalat" w:hAnsi="GHEA Grapalat"/>
                <w:lang w:val="en-US"/>
              </w:rPr>
            </w:pPr>
          </w:p>
        </w:tc>
        <w:tc>
          <w:tcPr>
            <w:tcW w:w="5358" w:type="dxa"/>
          </w:tcPr>
          <w:p w:rsidR="00F212D3" w:rsidRDefault="00F212D3" w:rsidP="00306C10">
            <w:pPr>
              <w:ind w:left="132" w:right="140" w:firstLine="294"/>
              <w:jc w:val="both"/>
              <w:rPr>
                <w:rFonts w:ascii="GHEA Grapalat" w:hAnsi="GHEA Grapalat" w:cs="Sylfaen"/>
                <w:lang w:val="en-US"/>
              </w:rPr>
            </w:pPr>
            <w:r>
              <w:rPr>
                <w:rFonts w:ascii="GHEA Grapalat" w:hAnsi="GHEA Grapalat"/>
                <w:shd w:val="clear" w:color="auto" w:fill="FFFFFF"/>
                <w:lang w:val="en-US"/>
              </w:rPr>
              <w:t>3</w:t>
            </w:r>
            <w:r w:rsidRPr="002E06C8">
              <w:rPr>
                <w:rFonts w:ascii="GHEA Grapalat" w:hAnsi="GHEA Grapalat"/>
                <w:shd w:val="clear" w:color="auto" w:fill="FFFFFF"/>
                <w:lang w:val="en-US"/>
              </w:rPr>
              <w:t>)</w:t>
            </w:r>
            <w:r w:rsidRPr="002E06C8">
              <w:rPr>
                <w:rFonts w:ascii="GHEA Grapalat" w:hAnsi="GHEA Grapalat"/>
                <w:lang w:val="en-US"/>
              </w:rPr>
              <w:t xml:space="preserve"> նախագծի</w:t>
            </w:r>
            <w:r w:rsidRPr="002E06C8">
              <w:rPr>
                <w:rFonts w:ascii="GHEA Grapalat" w:hAnsi="GHEA Grapalat"/>
                <w:shd w:val="clear" w:color="auto" w:fill="FFFFFF"/>
                <w:lang w:val="en-US"/>
              </w:rPr>
              <w:t xml:space="preserve"> 6-րդ</w:t>
            </w:r>
            <w:r>
              <w:rPr>
                <w:rFonts w:ascii="GHEA Grapalat" w:hAnsi="GHEA Grapalat"/>
                <w:shd w:val="clear" w:color="auto" w:fill="FFFFFF"/>
                <w:lang w:val="en-US"/>
              </w:rPr>
              <w:t xml:space="preserve"> հ</w:t>
            </w:r>
            <w:r w:rsidRPr="00F406B3">
              <w:rPr>
                <w:rFonts w:ascii="GHEA Grapalat" w:hAnsi="GHEA Grapalat"/>
                <w:shd w:val="clear" w:color="auto" w:fill="FFFFFF"/>
                <w:lang w:val="en-US"/>
              </w:rPr>
              <w:t>ոդված</w:t>
            </w:r>
            <w:r>
              <w:rPr>
                <w:rFonts w:ascii="GHEA Grapalat" w:hAnsi="GHEA Grapalat"/>
                <w:shd w:val="clear" w:color="auto" w:fill="FFFFFF"/>
                <w:lang w:val="en-US"/>
              </w:rPr>
              <w:t>ում՝</w:t>
            </w:r>
            <w:r w:rsidRPr="002E06C8">
              <w:rPr>
                <w:rFonts w:ascii="GHEA Grapalat" w:hAnsi="GHEA Grapalat"/>
                <w:lang w:val="hy-AM"/>
              </w:rPr>
              <w:t xml:space="preserve"> </w:t>
            </w:r>
            <w:r w:rsidRPr="00AB7D43">
              <w:rPr>
                <w:rFonts w:ascii="GHEA Grapalat" w:hAnsi="GHEA Grapalat"/>
                <w:lang w:val="hy-AM"/>
              </w:rPr>
              <w:t xml:space="preserve">Հայաստանի Հանրապետության </w:t>
            </w:r>
            <w:r>
              <w:rPr>
                <w:rFonts w:ascii="GHEA Grapalat" w:hAnsi="GHEA Grapalat"/>
                <w:lang w:val="hy-AM"/>
              </w:rPr>
              <w:t>քրեական</w:t>
            </w:r>
            <w:r w:rsidRPr="00AB7D43">
              <w:rPr>
                <w:rFonts w:ascii="GHEA Grapalat" w:hAnsi="GHEA Grapalat"/>
                <w:lang w:val="hy-AM"/>
              </w:rPr>
              <w:t xml:space="preserve"> </w:t>
            </w:r>
            <w:r>
              <w:rPr>
                <w:rFonts w:ascii="GHEA Grapalat" w:hAnsi="GHEA Grapalat"/>
                <w:lang w:val="en-US"/>
              </w:rPr>
              <w:t>օ</w:t>
            </w:r>
            <w:r w:rsidRPr="006F6DDC">
              <w:rPr>
                <w:rFonts w:ascii="GHEA Grapalat" w:hAnsi="GHEA Grapalat"/>
                <w:shd w:val="clear" w:color="auto" w:fill="FFFFFF"/>
                <w:lang w:val="en-US"/>
              </w:rPr>
              <w:t>րենսգ</w:t>
            </w:r>
            <w:r>
              <w:rPr>
                <w:rFonts w:ascii="GHEA Grapalat" w:hAnsi="GHEA Grapalat"/>
                <w:shd w:val="clear" w:color="auto" w:fill="FFFFFF"/>
                <w:lang w:val="en-US"/>
              </w:rPr>
              <w:t>րքի 154.2-րդ հոդված</w:t>
            </w:r>
            <w:r w:rsidRPr="00F406B3">
              <w:rPr>
                <w:rFonts w:ascii="GHEA Grapalat" w:hAnsi="GHEA Grapalat"/>
                <w:shd w:val="clear" w:color="auto" w:fill="FFFFFF"/>
                <w:lang w:val="en-US"/>
              </w:rPr>
              <w:t>ի</w:t>
            </w:r>
            <w:r>
              <w:rPr>
                <w:rFonts w:ascii="GHEA Grapalat" w:hAnsi="GHEA Grapalat"/>
                <w:shd w:val="clear" w:color="auto" w:fill="FFFFFF"/>
                <w:lang w:val="en-US"/>
              </w:rPr>
              <w:t xml:space="preserve"> 6-րդ մասում «</w:t>
            </w:r>
            <w:r w:rsidRPr="006F6DDC">
              <w:rPr>
                <w:rFonts w:ascii="GHEA Grapalat" w:hAnsi="GHEA Grapalat"/>
                <w:shd w:val="clear" w:color="auto" w:fill="FFFFFF"/>
                <w:lang w:val="en-US"/>
              </w:rPr>
              <w:t>իրավապահ մարմիններին</w:t>
            </w:r>
            <w:r>
              <w:rPr>
                <w:rFonts w:ascii="GHEA Grapalat" w:hAnsi="GHEA Grapalat"/>
                <w:shd w:val="clear" w:color="auto" w:fill="FFFFFF"/>
                <w:lang w:val="en-US"/>
              </w:rPr>
              <w:t xml:space="preserve">» բառերը փոխարինել </w:t>
            </w:r>
            <w:r w:rsidRPr="006F6DDC">
              <w:rPr>
                <w:rFonts w:ascii="GHEA Grapalat" w:hAnsi="GHEA Grapalat"/>
                <w:shd w:val="clear" w:color="auto" w:fill="FFFFFF"/>
                <w:lang w:val="en-US"/>
              </w:rPr>
              <w:t xml:space="preserve"> </w:t>
            </w:r>
            <w:r>
              <w:rPr>
                <w:rFonts w:ascii="GHEA Grapalat" w:hAnsi="GHEA Grapalat"/>
                <w:shd w:val="clear" w:color="auto" w:fill="FFFFFF"/>
                <w:lang w:val="en-US"/>
              </w:rPr>
              <w:t xml:space="preserve">«քրեական հետապնդման </w:t>
            </w:r>
            <w:r w:rsidRPr="006F6DDC">
              <w:rPr>
                <w:rFonts w:ascii="GHEA Grapalat" w:hAnsi="GHEA Grapalat"/>
                <w:shd w:val="clear" w:color="auto" w:fill="FFFFFF"/>
                <w:lang w:val="en-US"/>
              </w:rPr>
              <w:t>մարմիններ</w:t>
            </w:r>
            <w:r>
              <w:rPr>
                <w:rFonts w:ascii="GHEA Grapalat" w:hAnsi="GHEA Grapalat"/>
                <w:shd w:val="clear" w:color="auto" w:fill="FFFFFF"/>
                <w:lang w:val="en-US"/>
              </w:rPr>
              <w:t>ին» բառերով, իսկ «</w:t>
            </w:r>
            <w:r w:rsidRPr="006F6DDC">
              <w:rPr>
                <w:rFonts w:ascii="GHEA Grapalat" w:hAnsi="GHEA Grapalat"/>
                <w:shd w:val="clear" w:color="auto" w:fill="FFFFFF"/>
                <w:lang w:val="en-US"/>
              </w:rPr>
              <w:t>հնգօրյա ժամկետում</w:t>
            </w:r>
            <w:r>
              <w:rPr>
                <w:rFonts w:ascii="GHEA Grapalat" w:hAnsi="GHEA Grapalat"/>
                <w:shd w:val="clear" w:color="auto" w:fill="FFFFFF"/>
                <w:lang w:val="en-US"/>
              </w:rPr>
              <w:t>» բառերը փոխարինել «եռ</w:t>
            </w:r>
            <w:r w:rsidRPr="006F6DDC">
              <w:rPr>
                <w:rFonts w:ascii="GHEA Grapalat" w:hAnsi="GHEA Grapalat"/>
                <w:shd w:val="clear" w:color="auto" w:fill="FFFFFF"/>
                <w:lang w:val="en-US"/>
              </w:rPr>
              <w:t>օրյա ժամկետում</w:t>
            </w:r>
            <w:r>
              <w:rPr>
                <w:rFonts w:ascii="GHEA Grapalat" w:hAnsi="GHEA Grapalat"/>
                <w:shd w:val="clear" w:color="auto" w:fill="FFFFFF"/>
                <w:lang w:val="en-US"/>
              </w:rPr>
              <w:t xml:space="preserve">»  </w:t>
            </w:r>
            <w:r w:rsidRPr="006F6DDC">
              <w:rPr>
                <w:rFonts w:ascii="GHEA Grapalat" w:hAnsi="GHEA Grapalat"/>
                <w:shd w:val="clear" w:color="auto" w:fill="FFFFFF"/>
                <w:lang w:val="en-US"/>
              </w:rPr>
              <w:t xml:space="preserve"> </w:t>
            </w:r>
            <w:r>
              <w:rPr>
                <w:rFonts w:ascii="GHEA Grapalat" w:hAnsi="GHEA Grapalat"/>
                <w:shd w:val="clear" w:color="auto" w:fill="FFFFFF"/>
                <w:lang w:val="en-US"/>
              </w:rPr>
              <w:t>բառերով:</w:t>
            </w:r>
          </w:p>
        </w:tc>
        <w:tc>
          <w:tcPr>
            <w:tcW w:w="4560" w:type="dxa"/>
          </w:tcPr>
          <w:p w:rsidR="00F212D3" w:rsidRDefault="00F212D3" w:rsidP="00F212D3">
            <w:pPr>
              <w:tabs>
                <w:tab w:val="left" w:pos="0"/>
              </w:tabs>
              <w:jc w:val="center"/>
              <w:rPr>
                <w:rFonts w:ascii="GHEA Grapalat" w:hAnsi="GHEA Grapalat" w:cs="Sylfaen"/>
                <w:lang w:val="en-US"/>
              </w:rPr>
            </w:pPr>
          </w:p>
          <w:p w:rsidR="00F212D3" w:rsidRPr="00F212D3" w:rsidRDefault="00F212D3" w:rsidP="00F212D3">
            <w:pPr>
              <w:tabs>
                <w:tab w:val="left" w:pos="0"/>
              </w:tabs>
              <w:jc w:val="center"/>
              <w:rPr>
                <w:rFonts w:ascii="GHEA Grapalat" w:hAnsi="GHEA Grapalat" w:cs="Sylfaen"/>
                <w:lang w:val="en-US"/>
              </w:rPr>
            </w:pPr>
            <w:r>
              <w:rPr>
                <w:rFonts w:ascii="GHEA Grapalat" w:hAnsi="GHEA Grapalat" w:cs="Sylfaen"/>
                <w:lang w:val="en-US"/>
              </w:rPr>
              <w:t>Ընդունվել է մասնակի:</w:t>
            </w:r>
          </w:p>
        </w:tc>
        <w:tc>
          <w:tcPr>
            <w:tcW w:w="2778" w:type="dxa"/>
          </w:tcPr>
          <w:p w:rsidR="00F212D3" w:rsidRDefault="00F212D3" w:rsidP="006714C2">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E71217" w:rsidRPr="00BD30A2" w:rsidTr="00C22DD0">
        <w:trPr>
          <w:trHeight w:val="526"/>
        </w:trPr>
        <w:tc>
          <w:tcPr>
            <w:tcW w:w="675" w:type="dxa"/>
          </w:tcPr>
          <w:p w:rsidR="00E71217" w:rsidRDefault="00E71217" w:rsidP="00306C10">
            <w:pPr>
              <w:autoSpaceDE w:val="0"/>
              <w:autoSpaceDN w:val="0"/>
              <w:adjustRightInd w:val="0"/>
              <w:jc w:val="both"/>
              <w:rPr>
                <w:rFonts w:ascii="GHEA Grapalat" w:hAnsi="GHEA Grapalat"/>
                <w:lang w:val="en-US"/>
              </w:rPr>
            </w:pPr>
          </w:p>
        </w:tc>
        <w:tc>
          <w:tcPr>
            <w:tcW w:w="2445" w:type="dxa"/>
          </w:tcPr>
          <w:p w:rsidR="00E71217" w:rsidRDefault="00E71217" w:rsidP="00306C10">
            <w:pPr>
              <w:jc w:val="both"/>
              <w:rPr>
                <w:rFonts w:ascii="GHEA Grapalat" w:hAnsi="GHEA Grapalat"/>
                <w:lang w:val="en-US"/>
              </w:rPr>
            </w:pPr>
          </w:p>
        </w:tc>
        <w:tc>
          <w:tcPr>
            <w:tcW w:w="5358" w:type="dxa"/>
          </w:tcPr>
          <w:p w:rsidR="00E71217" w:rsidRDefault="00E71217" w:rsidP="00306C10">
            <w:pPr>
              <w:tabs>
                <w:tab w:val="left" w:pos="426"/>
              </w:tabs>
              <w:jc w:val="both"/>
              <w:rPr>
                <w:rFonts w:ascii="GHEA Grapalat" w:hAnsi="GHEA Grapalat"/>
                <w:lang w:val="en-US"/>
              </w:rPr>
            </w:pPr>
            <w:r>
              <w:rPr>
                <w:rFonts w:ascii="GHEA Grapalat" w:hAnsi="GHEA Grapalat"/>
                <w:shd w:val="clear" w:color="auto" w:fill="FFFFFF"/>
                <w:lang w:val="en-US"/>
              </w:rPr>
              <w:t>2.</w:t>
            </w:r>
            <w:r w:rsidRPr="00F406B3">
              <w:rPr>
                <w:rFonts w:ascii="GHEA Grapalat" w:hAnsi="GHEA Grapalat"/>
                <w:lang w:val="hy-AM"/>
              </w:rPr>
              <w:t xml:space="preserve"> </w:t>
            </w:r>
            <w:r w:rsidRPr="00AB7D43">
              <w:rPr>
                <w:rFonts w:ascii="GHEA Grapalat" w:hAnsi="GHEA Grapalat"/>
                <w:lang w:val="hy-AM"/>
              </w:rPr>
              <w:t>«Հայաստանի Հանրապետության քրեական դատավարության օրենսգրքում լրացում կատարելու</w:t>
            </w:r>
            <w:r w:rsidRPr="00DD4783">
              <w:rPr>
                <w:rFonts w:ascii="GHEA Grapalat" w:hAnsi="GHEA Grapalat"/>
                <w:lang w:val="hy-AM"/>
              </w:rPr>
              <w:t xml:space="preserve"> մասին»</w:t>
            </w:r>
            <w:r w:rsidRPr="00F406B3">
              <w:rPr>
                <w:rFonts w:ascii="GHEA Grapalat" w:hAnsi="GHEA Grapalat"/>
                <w:lang w:val="en-US"/>
              </w:rPr>
              <w:t xml:space="preserve"> </w:t>
            </w:r>
            <w:r>
              <w:rPr>
                <w:rFonts w:ascii="GHEA Grapalat" w:hAnsi="GHEA Grapalat"/>
                <w:lang w:val="en-US"/>
              </w:rPr>
              <w:t>օրենքի նախագծի վերնագրում «</w:t>
            </w:r>
            <w:r w:rsidRPr="00AB7D43">
              <w:rPr>
                <w:rFonts w:ascii="GHEA Grapalat" w:hAnsi="GHEA Grapalat"/>
                <w:lang w:val="hy-AM"/>
              </w:rPr>
              <w:t>Հանրապետության</w:t>
            </w:r>
            <w:r>
              <w:rPr>
                <w:rFonts w:ascii="GHEA Grapalat" w:hAnsi="GHEA Grapalat" w:cs="Sylfaen"/>
                <w:lang w:val="en-US"/>
              </w:rPr>
              <w:t xml:space="preserve"> </w:t>
            </w:r>
            <w:r w:rsidRPr="00AB7D43">
              <w:rPr>
                <w:rFonts w:ascii="GHEA Grapalat" w:hAnsi="GHEA Grapalat"/>
                <w:lang w:val="hy-AM"/>
              </w:rPr>
              <w:t>Հանրապետության</w:t>
            </w:r>
            <w:r>
              <w:rPr>
                <w:rFonts w:ascii="GHEA Grapalat" w:hAnsi="GHEA Grapalat"/>
                <w:lang w:val="en-US"/>
              </w:rPr>
              <w:t>» բառերը փոխարինել «</w:t>
            </w:r>
            <w:r w:rsidRPr="00AB7D43">
              <w:rPr>
                <w:rFonts w:ascii="GHEA Grapalat" w:hAnsi="GHEA Grapalat"/>
                <w:lang w:val="hy-AM"/>
              </w:rPr>
              <w:t>Հայաստանի Հանրապետության</w:t>
            </w:r>
            <w:r>
              <w:rPr>
                <w:rFonts w:ascii="GHEA Grapalat" w:hAnsi="GHEA Grapalat"/>
                <w:lang w:val="en-US"/>
              </w:rPr>
              <w:t>» բառերով:</w:t>
            </w:r>
          </w:p>
          <w:p w:rsidR="00E71217" w:rsidRDefault="00E71217" w:rsidP="00306C10">
            <w:pPr>
              <w:tabs>
                <w:tab w:val="left" w:pos="426"/>
              </w:tabs>
              <w:jc w:val="both"/>
              <w:rPr>
                <w:rFonts w:ascii="GHEA Grapalat" w:hAnsi="GHEA Grapalat"/>
                <w:lang w:val="en-US"/>
              </w:rPr>
            </w:pPr>
          </w:p>
        </w:tc>
        <w:tc>
          <w:tcPr>
            <w:tcW w:w="4560" w:type="dxa"/>
          </w:tcPr>
          <w:p w:rsidR="00E71217" w:rsidRDefault="00E71217" w:rsidP="00306C10">
            <w:pPr>
              <w:tabs>
                <w:tab w:val="left" w:pos="0"/>
              </w:tabs>
              <w:jc w:val="both"/>
              <w:rPr>
                <w:rFonts w:ascii="GHEA Grapalat" w:hAnsi="GHEA Grapalat" w:cs="Sylfaen"/>
                <w:lang w:val="en-US"/>
              </w:rPr>
            </w:pPr>
          </w:p>
          <w:p w:rsidR="00E71217" w:rsidRDefault="00E71217" w:rsidP="00306C10">
            <w:pPr>
              <w:tabs>
                <w:tab w:val="left" w:pos="0"/>
              </w:tabs>
              <w:jc w:val="both"/>
              <w:rPr>
                <w:rFonts w:ascii="GHEA Grapalat" w:hAnsi="GHEA Grapalat" w:cs="Sylfaen"/>
                <w:lang w:val="en-US"/>
              </w:rPr>
            </w:pPr>
            <w:r>
              <w:rPr>
                <w:rFonts w:ascii="GHEA Grapalat" w:hAnsi="GHEA Grapalat" w:cs="Sylfaen"/>
                <w:lang w:val="en-US"/>
              </w:rPr>
              <w:t xml:space="preserve">                  </w:t>
            </w:r>
          </w:p>
          <w:p w:rsidR="00E71217" w:rsidRPr="00A75888" w:rsidRDefault="00E71217" w:rsidP="00306C10">
            <w:pPr>
              <w:tabs>
                <w:tab w:val="left" w:pos="0"/>
              </w:tabs>
              <w:jc w:val="center"/>
              <w:rPr>
                <w:rFonts w:ascii="GHEA Grapalat" w:hAnsi="GHEA Grapalat" w:cs="Sylfaen"/>
                <w:lang w:val="en-US"/>
              </w:rPr>
            </w:pPr>
            <w:r>
              <w:rPr>
                <w:rFonts w:ascii="GHEA Grapalat" w:hAnsi="GHEA Grapalat" w:cs="Sylfaen"/>
                <w:lang w:val="en-US"/>
              </w:rPr>
              <w:t>Ընդունվել է:</w:t>
            </w:r>
          </w:p>
        </w:tc>
        <w:tc>
          <w:tcPr>
            <w:tcW w:w="2778" w:type="dxa"/>
          </w:tcPr>
          <w:p w:rsidR="00E71217" w:rsidRDefault="00E71217" w:rsidP="00306C10">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E71217" w:rsidRPr="00BD30A2" w:rsidTr="00C22DD0">
        <w:trPr>
          <w:trHeight w:val="526"/>
        </w:trPr>
        <w:tc>
          <w:tcPr>
            <w:tcW w:w="675" w:type="dxa"/>
          </w:tcPr>
          <w:p w:rsidR="00E71217" w:rsidRDefault="00E71217" w:rsidP="00306C10">
            <w:pPr>
              <w:autoSpaceDE w:val="0"/>
              <w:autoSpaceDN w:val="0"/>
              <w:adjustRightInd w:val="0"/>
              <w:jc w:val="both"/>
              <w:rPr>
                <w:rFonts w:ascii="GHEA Grapalat" w:hAnsi="GHEA Grapalat"/>
                <w:lang w:val="en-US"/>
              </w:rPr>
            </w:pPr>
          </w:p>
        </w:tc>
        <w:tc>
          <w:tcPr>
            <w:tcW w:w="2445" w:type="dxa"/>
          </w:tcPr>
          <w:p w:rsidR="00E71217" w:rsidRDefault="00E71217" w:rsidP="00306C10">
            <w:pPr>
              <w:jc w:val="both"/>
              <w:rPr>
                <w:rFonts w:ascii="GHEA Grapalat" w:hAnsi="GHEA Grapalat"/>
                <w:lang w:val="en-US"/>
              </w:rPr>
            </w:pPr>
          </w:p>
        </w:tc>
        <w:tc>
          <w:tcPr>
            <w:tcW w:w="5358" w:type="dxa"/>
          </w:tcPr>
          <w:p w:rsidR="00E71217" w:rsidRPr="00663C6F" w:rsidRDefault="00E71217" w:rsidP="00306C10">
            <w:pPr>
              <w:tabs>
                <w:tab w:val="left" w:pos="426"/>
              </w:tabs>
              <w:jc w:val="both"/>
              <w:rPr>
                <w:rFonts w:ascii="GHEA Grapalat" w:hAnsi="GHEA Grapalat"/>
                <w:lang w:val="en-US"/>
              </w:rPr>
            </w:pPr>
            <w:proofErr w:type="gramStart"/>
            <w:r>
              <w:rPr>
                <w:rFonts w:ascii="GHEA Grapalat" w:hAnsi="GHEA Grapalat"/>
                <w:lang w:val="en-US"/>
              </w:rPr>
              <w:t>3.</w:t>
            </w:r>
            <w:r w:rsidRPr="00DD4783">
              <w:rPr>
                <w:rFonts w:ascii="GHEA Grapalat" w:hAnsi="GHEA Grapalat"/>
                <w:lang w:val="hy-AM"/>
              </w:rPr>
              <w:t>«</w:t>
            </w:r>
            <w:proofErr w:type="gramEnd"/>
            <w:r w:rsidRPr="00DD4783">
              <w:rPr>
                <w:rFonts w:ascii="GHEA Grapalat" w:hAnsi="GHEA Grapalat"/>
                <w:lang w:val="hy-AM"/>
              </w:rPr>
              <w:t>Վարչական իրավախախտումների վերաբերյալ Հայաստանի Հանրապետության օրենսգրքում փոփոխություններ և լրացումներ կատարելու մասին»</w:t>
            </w:r>
            <w:r w:rsidRPr="00BE11FA">
              <w:rPr>
                <w:rFonts w:ascii="GHEA Grapalat" w:hAnsi="GHEA Grapalat"/>
                <w:lang w:val="en-US"/>
              </w:rPr>
              <w:t xml:space="preserve"> </w:t>
            </w:r>
            <w:r>
              <w:rPr>
                <w:rFonts w:ascii="GHEA Grapalat" w:hAnsi="GHEA Grapalat"/>
                <w:lang w:val="en-US"/>
              </w:rPr>
              <w:t>օրենքի նախագծի վերաբերյալ.</w:t>
            </w:r>
          </w:p>
          <w:p w:rsidR="00E71217" w:rsidRPr="00424DA9" w:rsidRDefault="00E71217" w:rsidP="00306C10">
            <w:pPr>
              <w:ind w:right="140"/>
              <w:jc w:val="both"/>
              <w:rPr>
                <w:rFonts w:ascii="GHEA Grapalat" w:hAnsi="GHEA Grapalat" w:cs="Sylfaen"/>
                <w:b/>
                <w:lang w:val="en-US"/>
              </w:rPr>
            </w:pPr>
            <w:r w:rsidRPr="00BD4161">
              <w:rPr>
                <w:rFonts w:ascii="GHEA Grapalat" w:hAnsi="GHEA Grapalat"/>
                <w:shd w:val="clear" w:color="auto" w:fill="FFFFFF"/>
                <w:lang w:val="en-US"/>
              </w:rPr>
              <w:t>1)</w:t>
            </w:r>
            <w:r>
              <w:rPr>
                <w:rFonts w:ascii="GHEA Grapalat" w:hAnsi="GHEA Grapalat"/>
                <w:b/>
                <w:shd w:val="clear" w:color="auto" w:fill="FFFFFF"/>
                <w:lang w:val="en-US"/>
              </w:rPr>
              <w:t xml:space="preserve"> </w:t>
            </w:r>
            <w:r>
              <w:rPr>
                <w:rFonts w:ascii="GHEA Grapalat" w:hAnsi="GHEA Grapalat"/>
                <w:lang w:val="en-US"/>
              </w:rPr>
              <w:t>նախագծի վերնագրում «</w:t>
            </w:r>
            <w:r w:rsidRPr="00AB7D43">
              <w:rPr>
                <w:rFonts w:ascii="GHEA Grapalat" w:hAnsi="GHEA Grapalat"/>
                <w:lang w:val="hy-AM"/>
              </w:rPr>
              <w:t>Հանրապետության</w:t>
            </w:r>
            <w:r>
              <w:rPr>
                <w:rFonts w:ascii="GHEA Grapalat" w:hAnsi="GHEA Grapalat" w:cs="Sylfaen"/>
                <w:lang w:val="en-US"/>
              </w:rPr>
              <w:t xml:space="preserve"> </w:t>
            </w:r>
            <w:r w:rsidRPr="00AB7D43">
              <w:rPr>
                <w:rFonts w:ascii="GHEA Grapalat" w:hAnsi="GHEA Grapalat"/>
                <w:lang w:val="hy-AM"/>
              </w:rPr>
              <w:t>Հանրապետության</w:t>
            </w:r>
            <w:r>
              <w:rPr>
                <w:rFonts w:ascii="GHEA Grapalat" w:hAnsi="GHEA Grapalat"/>
                <w:lang w:val="en-US"/>
              </w:rPr>
              <w:t>» բառերը փոխարինել «</w:t>
            </w:r>
            <w:r w:rsidRPr="00AB7D43">
              <w:rPr>
                <w:rFonts w:ascii="GHEA Grapalat" w:hAnsi="GHEA Grapalat"/>
                <w:lang w:val="hy-AM"/>
              </w:rPr>
              <w:t>Հայաստանի Հանրապետության</w:t>
            </w:r>
            <w:r>
              <w:rPr>
                <w:rFonts w:ascii="GHEA Grapalat" w:hAnsi="GHEA Grapalat"/>
                <w:lang w:val="en-US"/>
              </w:rPr>
              <w:t>» բառերով:</w:t>
            </w:r>
          </w:p>
        </w:tc>
        <w:tc>
          <w:tcPr>
            <w:tcW w:w="4560" w:type="dxa"/>
          </w:tcPr>
          <w:p w:rsidR="00E71217" w:rsidRDefault="00E71217" w:rsidP="00306C10">
            <w:pPr>
              <w:tabs>
                <w:tab w:val="left" w:pos="0"/>
              </w:tabs>
              <w:jc w:val="both"/>
              <w:rPr>
                <w:rFonts w:ascii="GHEA Grapalat" w:hAnsi="GHEA Grapalat" w:cs="Sylfaen"/>
                <w:lang w:val="en-US"/>
              </w:rPr>
            </w:pPr>
          </w:p>
          <w:p w:rsidR="00E71217" w:rsidRDefault="00E71217" w:rsidP="00306C10">
            <w:pPr>
              <w:tabs>
                <w:tab w:val="left" w:pos="0"/>
              </w:tabs>
              <w:jc w:val="both"/>
              <w:rPr>
                <w:rFonts w:ascii="GHEA Grapalat" w:hAnsi="GHEA Grapalat" w:cs="Sylfaen"/>
                <w:lang w:val="en-US"/>
              </w:rPr>
            </w:pPr>
            <w:r>
              <w:rPr>
                <w:rFonts w:ascii="GHEA Grapalat" w:hAnsi="GHEA Grapalat" w:cs="Sylfaen"/>
                <w:lang w:val="en-US"/>
              </w:rPr>
              <w:t xml:space="preserve">                  </w:t>
            </w:r>
          </w:p>
          <w:p w:rsidR="00E71217" w:rsidRPr="00A75888" w:rsidRDefault="00E71217" w:rsidP="00306C10">
            <w:pPr>
              <w:tabs>
                <w:tab w:val="left" w:pos="0"/>
              </w:tabs>
              <w:jc w:val="center"/>
              <w:rPr>
                <w:rFonts w:ascii="GHEA Grapalat" w:hAnsi="GHEA Grapalat" w:cs="Sylfaen"/>
                <w:lang w:val="en-US"/>
              </w:rPr>
            </w:pPr>
            <w:r>
              <w:rPr>
                <w:rFonts w:ascii="GHEA Grapalat" w:hAnsi="GHEA Grapalat" w:cs="Sylfaen"/>
                <w:lang w:val="en-US"/>
              </w:rPr>
              <w:t>Ընդունվել է:</w:t>
            </w:r>
          </w:p>
        </w:tc>
        <w:tc>
          <w:tcPr>
            <w:tcW w:w="2778" w:type="dxa"/>
          </w:tcPr>
          <w:p w:rsidR="00E71217" w:rsidRDefault="00E71217" w:rsidP="00306C10">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E71217" w:rsidRPr="00BD30A2" w:rsidTr="00C22DD0">
        <w:trPr>
          <w:trHeight w:val="526"/>
        </w:trPr>
        <w:tc>
          <w:tcPr>
            <w:tcW w:w="675" w:type="dxa"/>
          </w:tcPr>
          <w:p w:rsidR="00E71217" w:rsidRDefault="00E71217" w:rsidP="00306C10">
            <w:pPr>
              <w:autoSpaceDE w:val="0"/>
              <w:autoSpaceDN w:val="0"/>
              <w:adjustRightInd w:val="0"/>
              <w:jc w:val="both"/>
              <w:rPr>
                <w:rFonts w:ascii="GHEA Grapalat" w:hAnsi="GHEA Grapalat"/>
                <w:lang w:val="en-US"/>
              </w:rPr>
            </w:pPr>
          </w:p>
        </w:tc>
        <w:tc>
          <w:tcPr>
            <w:tcW w:w="2445" w:type="dxa"/>
          </w:tcPr>
          <w:p w:rsidR="00E71217" w:rsidRDefault="00E71217" w:rsidP="00306C10">
            <w:pPr>
              <w:jc w:val="both"/>
              <w:rPr>
                <w:rFonts w:ascii="GHEA Grapalat" w:hAnsi="GHEA Grapalat"/>
                <w:lang w:val="en-US"/>
              </w:rPr>
            </w:pPr>
          </w:p>
        </w:tc>
        <w:tc>
          <w:tcPr>
            <w:tcW w:w="5358" w:type="dxa"/>
          </w:tcPr>
          <w:p w:rsidR="00E71217" w:rsidRDefault="00E71217" w:rsidP="00306C10">
            <w:pPr>
              <w:tabs>
                <w:tab w:val="left" w:pos="426"/>
              </w:tabs>
              <w:jc w:val="both"/>
              <w:rPr>
                <w:rFonts w:ascii="GHEA Grapalat" w:hAnsi="GHEA Grapalat"/>
                <w:lang w:val="en-US"/>
              </w:rPr>
            </w:pPr>
            <w:r>
              <w:rPr>
                <w:rFonts w:ascii="GHEA Grapalat" w:hAnsi="GHEA Grapalat"/>
                <w:shd w:val="clear" w:color="auto" w:fill="FFFFFF"/>
                <w:lang w:val="en-US"/>
              </w:rPr>
              <w:t>2</w:t>
            </w:r>
            <w:r w:rsidRPr="00BD4161">
              <w:rPr>
                <w:rFonts w:ascii="GHEA Grapalat" w:hAnsi="GHEA Grapalat"/>
                <w:shd w:val="clear" w:color="auto" w:fill="FFFFFF"/>
                <w:lang w:val="en-US"/>
              </w:rPr>
              <w:t>)</w:t>
            </w:r>
            <w:r w:rsidRPr="003161ED">
              <w:rPr>
                <w:rFonts w:ascii="GHEA Grapalat" w:hAnsi="GHEA Grapalat"/>
                <w:lang w:val="en-US"/>
              </w:rPr>
              <w:t xml:space="preserve"> </w:t>
            </w:r>
            <w:r>
              <w:rPr>
                <w:rFonts w:ascii="GHEA Grapalat" w:hAnsi="GHEA Grapalat"/>
                <w:lang w:val="en-US"/>
              </w:rPr>
              <w:t>նախագծի</w:t>
            </w:r>
            <w:r w:rsidRPr="006F6DDC">
              <w:rPr>
                <w:rFonts w:ascii="GHEA Grapalat" w:hAnsi="GHEA Grapalat"/>
                <w:b/>
                <w:shd w:val="clear" w:color="auto" w:fill="FFFFFF"/>
                <w:lang w:val="en-US"/>
              </w:rPr>
              <w:t xml:space="preserve"> </w:t>
            </w:r>
            <w:r w:rsidRPr="003161ED">
              <w:rPr>
                <w:rFonts w:ascii="GHEA Grapalat" w:hAnsi="GHEA Grapalat"/>
                <w:shd w:val="clear" w:color="auto" w:fill="FFFFFF"/>
                <w:lang w:val="en-US"/>
              </w:rPr>
              <w:t>1-ին</w:t>
            </w:r>
            <w:r>
              <w:rPr>
                <w:rFonts w:ascii="GHEA Grapalat" w:hAnsi="GHEA Grapalat"/>
                <w:shd w:val="clear" w:color="auto" w:fill="FFFFFF"/>
                <w:lang w:val="en-US"/>
              </w:rPr>
              <w:t xml:space="preserve"> հ</w:t>
            </w:r>
            <w:r w:rsidRPr="00F406B3">
              <w:rPr>
                <w:rFonts w:ascii="GHEA Grapalat" w:hAnsi="GHEA Grapalat"/>
                <w:shd w:val="clear" w:color="auto" w:fill="FFFFFF"/>
                <w:lang w:val="en-US"/>
              </w:rPr>
              <w:t>ոդված</w:t>
            </w:r>
            <w:r>
              <w:rPr>
                <w:rFonts w:ascii="GHEA Grapalat" w:hAnsi="GHEA Grapalat"/>
                <w:shd w:val="clear" w:color="auto" w:fill="FFFFFF"/>
                <w:lang w:val="en-US"/>
              </w:rPr>
              <w:t xml:space="preserve">ում՝ «Հայաստանի </w:t>
            </w:r>
            <w:r>
              <w:rPr>
                <w:rFonts w:ascii="GHEA Grapalat" w:hAnsi="GHEA Grapalat"/>
                <w:shd w:val="clear" w:color="auto" w:fill="FFFFFF"/>
                <w:lang w:val="en-US"/>
              </w:rPr>
              <w:lastRenderedPageBreak/>
              <w:t>Հանրապետության 1985 թվականի դեկտեմբերի 6-ի</w:t>
            </w:r>
            <w:r w:rsidRPr="009738D6">
              <w:rPr>
                <w:rFonts w:ascii="GHEA Grapalat" w:hAnsi="GHEA Grapalat"/>
                <w:shd w:val="clear" w:color="auto" w:fill="FFFFFF"/>
                <w:lang w:val="en-US"/>
              </w:rPr>
              <w:t xml:space="preserve"> </w:t>
            </w:r>
            <w:r>
              <w:rPr>
                <w:rFonts w:ascii="GHEA Grapalat" w:hAnsi="GHEA Grapalat"/>
                <w:shd w:val="clear" w:color="auto" w:fill="FFFFFF"/>
                <w:lang w:val="en-US"/>
              </w:rPr>
              <w:t>վարչական իրավախախտումների վերաբերյալ Հայաստանի Հանրապետության</w:t>
            </w:r>
            <w:r w:rsidRPr="009738D6">
              <w:rPr>
                <w:rFonts w:ascii="GHEA Grapalat" w:hAnsi="GHEA Grapalat"/>
                <w:shd w:val="clear" w:color="auto" w:fill="FFFFFF"/>
                <w:lang w:val="en-US"/>
              </w:rPr>
              <w:t xml:space="preserve"> </w:t>
            </w:r>
            <w:r w:rsidRPr="009738D6">
              <w:rPr>
                <w:rFonts w:ascii="GHEA Grapalat" w:hAnsi="GHEA Grapalat"/>
                <w:shd w:val="clear" w:color="auto" w:fill="FFFFFF"/>
              </w:rPr>
              <w:t>օրենսգրքի</w:t>
            </w:r>
            <w:r>
              <w:rPr>
                <w:rFonts w:ascii="GHEA Grapalat" w:hAnsi="GHEA Grapalat"/>
                <w:shd w:val="clear" w:color="auto" w:fill="FFFFFF"/>
                <w:lang w:val="en-US"/>
              </w:rPr>
              <w:t>» բառերը փոխարինել «Վարչական իրավախախտումների վերաբերյալ</w:t>
            </w:r>
            <w:r w:rsidRPr="003161ED">
              <w:rPr>
                <w:rFonts w:ascii="GHEA Grapalat" w:hAnsi="GHEA Grapalat"/>
                <w:shd w:val="clear" w:color="auto" w:fill="FFFFFF"/>
                <w:lang w:val="en-US"/>
              </w:rPr>
              <w:t xml:space="preserve"> </w:t>
            </w:r>
            <w:r>
              <w:rPr>
                <w:rFonts w:ascii="GHEA Grapalat" w:hAnsi="GHEA Grapalat"/>
                <w:shd w:val="clear" w:color="auto" w:fill="FFFFFF"/>
                <w:lang w:val="en-US"/>
              </w:rPr>
              <w:t>Հայաստանի Հանրապետության 1985 թվականի դեկտեմբերի 6-ի</w:t>
            </w:r>
            <w:r w:rsidRPr="003161ED">
              <w:rPr>
                <w:rFonts w:ascii="GHEA Grapalat" w:hAnsi="GHEA Grapalat"/>
                <w:shd w:val="clear" w:color="auto" w:fill="FFFFFF"/>
                <w:lang w:val="en-US"/>
              </w:rPr>
              <w:t xml:space="preserve"> </w:t>
            </w:r>
            <w:r w:rsidRPr="009738D6">
              <w:rPr>
                <w:rFonts w:ascii="GHEA Grapalat" w:hAnsi="GHEA Grapalat"/>
                <w:shd w:val="clear" w:color="auto" w:fill="FFFFFF"/>
              </w:rPr>
              <w:t>օրենսգրքի</w:t>
            </w:r>
            <w:r>
              <w:rPr>
                <w:rFonts w:ascii="GHEA Grapalat" w:hAnsi="GHEA Grapalat"/>
                <w:shd w:val="clear" w:color="auto" w:fill="FFFFFF"/>
                <w:lang w:val="en-US"/>
              </w:rPr>
              <w:t>» բառերով:</w:t>
            </w:r>
          </w:p>
        </w:tc>
        <w:tc>
          <w:tcPr>
            <w:tcW w:w="4560" w:type="dxa"/>
          </w:tcPr>
          <w:p w:rsidR="00292C3D" w:rsidRDefault="00292C3D" w:rsidP="00306C10">
            <w:pPr>
              <w:tabs>
                <w:tab w:val="left" w:pos="0"/>
              </w:tabs>
              <w:jc w:val="center"/>
              <w:rPr>
                <w:rFonts w:ascii="GHEA Grapalat" w:hAnsi="GHEA Grapalat" w:cs="Sylfaen"/>
                <w:lang w:val="en-US"/>
              </w:rPr>
            </w:pPr>
          </w:p>
          <w:p w:rsidR="00292C3D" w:rsidRDefault="00292C3D" w:rsidP="00306C10">
            <w:pPr>
              <w:tabs>
                <w:tab w:val="left" w:pos="0"/>
              </w:tabs>
              <w:jc w:val="center"/>
              <w:rPr>
                <w:rFonts w:ascii="GHEA Grapalat" w:hAnsi="GHEA Grapalat" w:cs="Sylfaen"/>
                <w:lang w:val="en-US"/>
              </w:rPr>
            </w:pPr>
          </w:p>
          <w:p w:rsidR="00292C3D" w:rsidRDefault="00292C3D" w:rsidP="00306C10">
            <w:pPr>
              <w:tabs>
                <w:tab w:val="left" w:pos="0"/>
              </w:tabs>
              <w:jc w:val="center"/>
              <w:rPr>
                <w:rFonts w:ascii="GHEA Grapalat" w:hAnsi="GHEA Grapalat" w:cs="Sylfaen"/>
                <w:lang w:val="en-US"/>
              </w:rPr>
            </w:pPr>
          </w:p>
          <w:p w:rsidR="00E71217" w:rsidRDefault="00F212D3" w:rsidP="00306C10">
            <w:pPr>
              <w:tabs>
                <w:tab w:val="left" w:pos="0"/>
              </w:tabs>
              <w:jc w:val="center"/>
              <w:rPr>
                <w:rFonts w:ascii="GHEA Grapalat" w:hAnsi="GHEA Grapalat" w:cs="Sylfaen"/>
                <w:lang w:val="en-US"/>
              </w:rPr>
            </w:pPr>
            <w:r>
              <w:rPr>
                <w:rFonts w:ascii="GHEA Grapalat" w:hAnsi="GHEA Grapalat" w:cs="Sylfaen"/>
                <w:lang w:val="en-US"/>
              </w:rPr>
              <w:t>Ը</w:t>
            </w:r>
            <w:r w:rsidR="00E71217">
              <w:rPr>
                <w:rFonts w:ascii="GHEA Grapalat" w:hAnsi="GHEA Grapalat" w:cs="Sylfaen"/>
                <w:lang w:val="en-US"/>
              </w:rPr>
              <w:t>նդունվել</w:t>
            </w:r>
            <w:r>
              <w:rPr>
                <w:rFonts w:ascii="GHEA Grapalat" w:hAnsi="GHEA Grapalat" w:cs="Sylfaen"/>
                <w:lang w:val="en-US"/>
              </w:rPr>
              <w:t xml:space="preserve"> է</w:t>
            </w:r>
            <w:r w:rsidR="00E71217">
              <w:rPr>
                <w:rFonts w:ascii="GHEA Grapalat" w:hAnsi="GHEA Grapalat" w:cs="Sylfaen"/>
                <w:lang w:val="en-US"/>
              </w:rPr>
              <w:t>:</w:t>
            </w:r>
          </w:p>
        </w:tc>
        <w:tc>
          <w:tcPr>
            <w:tcW w:w="2778" w:type="dxa"/>
          </w:tcPr>
          <w:p w:rsidR="00E71217" w:rsidRDefault="00F212D3" w:rsidP="00306C10">
            <w:pPr>
              <w:autoSpaceDE w:val="0"/>
              <w:autoSpaceDN w:val="0"/>
              <w:adjustRightInd w:val="0"/>
              <w:jc w:val="both"/>
              <w:rPr>
                <w:rFonts w:ascii="GHEA Grapalat" w:hAnsi="GHEA Grapalat"/>
                <w:color w:val="000000"/>
                <w:lang w:val="en-US"/>
              </w:rPr>
            </w:pPr>
            <w:r>
              <w:rPr>
                <w:rFonts w:ascii="GHEA Grapalat" w:hAnsi="GHEA Grapalat"/>
                <w:color w:val="000000"/>
                <w:lang w:val="en-US"/>
              </w:rPr>
              <w:lastRenderedPageBreak/>
              <w:t xml:space="preserve">Նախագծում </w:t>
            </w:r>
            <w:r>
              <w:rPr>
                <w:rFonts w:ascii="GHEA Grapalat" w:hAnsi="GHEA Grapalat"/>
                <w:color w:val="000000"/>
                <w:lang w:val="en-US"/>
              </w:rPr>
              <w:lastRenderedPageBreak/>
              <w:t>կատարվել է համապատասխան փոփոխություն:</w:t>
            </w:r>
          </w:p>
        </w:tc>
      </w:tr>
      <w:tr w:rsidR="00E71217" w:rsidRPr="00B37F3E" w:rsidTr="00C22DD0">
        <w:trPr>
          <w:trHeight w:val="526"/>
        </w:trPr>
        <w:tc>
          <w:tcPr>
            <w:tcW w:w="675" w:type="dxa"/>
          </w:tcPr>
          <w:p w:rsidR="00E71217" w:rsidRDefault="00E71217" w:rsidP="00306C10">
            <w:pPr>
              <w:autoSpaceDE w:val="0"/>
              <w:autoSpaceDN w:val="0"/>
              <w:adjustRightInd w:val="0"/>
              <w:jc w:val="both"/>
              <w:rPr>
                <w:rFonts w:ascii="GHEA Grapalat" w:hAnsi="GHEA Grapalat"/>
                <w:lang w:val="en-US"/>
              </w:rPr>
            </w:pPr>
            <w:r>
              <w:rPr>
                <w:rFonts w:ascii="GHEA Grapalat" w:hAnsi="GHEA Grapalat"/>
                <w:lang w:val="en-US"/>
              </w:rPr>
              <w:lastRenderedPageBreak/>
              <w:t>12.</w:t>
            </w:r>
          </w:p>
        </w:tc>
        <w:tc>
          <w:tcPr>
            <w:tcW w:w="2445" w:type="dxa"/>
          </w:tcPr>
          <w:p w:rsidR="00E71217" w:rsidRDefault="00E71217" w:rsidP="00306C10">
            <w:pPr>
              <w:jc w:val="both"/>
              <w:rPr>
                <w:rFonts w:ascii="GHEA Grapalat" w:hAnsi="GHEA Grapalat"/>
                <w:lang w:val="en-US"/>
              </w:rPr>
            </w:pPr>
            <w:r>
              <w:rPr>
                <w:rFonts w:ascii="GHEA Grapalat" w:hAnsi="GHEA Grapalat"/>
                <w:lang w:val="en-US"/>
              </w:rPr>
              <w:t>ՀՀ սպորտի և երիտասարդության նախարարություն</w:t>
            </w:r>
          </w:p>
          <w:p w:rsidR="00E71217" w:rsidRDefault="00E71217" w:rsidP="00306C10">
            <w:pPr>
              <w:jc w:val="both"/>
              <w:rPr>
                <w:rFonts w:ascii="GHEA Grapalat" w:hAnsi="GHEA Grapalat"/>
                <w:lang w:val="en-US"/>
              </w:rPr>
            </w:pPr>
            <w:r>
              <w:rPr>
                <w:rFonts w:ascii="GHEA Grapalat" w:hAnsi="GHEA Grapalat"/>
                <w:lang w:val="en-US"/>
              </w:rPr>
              <w:t>24.08.2018թ.,   թիվ 1/12/1117-18 գրություն</w:t>
            </w:r>
          </w:p>
        </w:tc>
        <w:tc>
          <w:tcPr>
            <w:tcW w:w="5358" w:type="dxa"/>
          </w:tcPr>
          <w:p w:rsidR="00E71217" w:rsidRDefault="00E71217" w:rsidP="00306C10">
            <w:pPr>
              <w:jc w:val="center"/>
              <w:rPr>
                <w:rFonts w:ascii="GHEA Grapalat" w:hAnsi="GHEA Grapalat"/>
                <w:lang w:val="en-US"/>
              </w:rPr>
            </w:pPr>
          </w:p>
          <w:p w:rsidR="00E71217" w:rsidRDefault="00E71217" w:rsidP="00306C10">
            <w:pPr>
              <w:jc w:val="center"/>
              <w:rPr>
                <w:rFonts w:ascii="GHEA Grapalat" w:hAnsi="GHEA Grapalat"/>
                <w:lang w:val="en-US"/>
              </w:rPr>
            </w:pPr>
          </w:p>
          <w:p w:rsidR="00E71217" w:rsidRDefault="00E71217"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E71217" w:rsidRPr="00252B91" w:rsidRDefault="00E71217" w:rsidP="00306C10">
            <w:pPr>
              <w:tabs>
                <w:tab w:val="left" w:pos="0"/>
              </w:tabs>
              <w:jc w:val="both"/>
              <w:rPr>
                <w:rFonts w:ascii="GHEA Grapalat" w:hAnsi="GHEA Grapalat" w:cs="Sylfaen"/>
                <w:lang w:val="hy-AM"/>
              </w:rPr>
            </w:pPr>
          </w:p>
        </w:tc>
        <w:tc>
          <w:tcPr>
            <w:tcW w:w="2778" w:type="dxa"/>
          </w:tcPr>
          <w:p w:rsidR="00E71217" w:rsidRDefault="00E71217" w:rsidP="00306C10">
            <w:pPr>
              <w:autoSpaceDE w:val="0"/>
              <w:autoSpaceDN w:val="0"/>
              <w:adjustRightInd w:val="0"/>
              <w:jc w:val="both"/>
              <w:rPr>
                <w:rFonts w:ascii="GHEA Grapalat" w:hAnsi="GHEA Grapalat"/>
                <w:color w:val="000000"/>
                <w:lang w:val="en-US"/>
              </w:rPr>
            </w:pPr>
          </w:p>
        </w:tc>
      </w:tr>
      <w:tr w:rsidR="00E71217" w:rsidRPr="00B37F3E" w:rsidTr="00C22DD0">
        <w:trPr>
          <w:trHeight w:val="526"/>
        </w:trPr>
        <w:tc>
          <w:tcPr>
            <w:tcW w:w="675" w:type="dxa"/>
          </w:tcPr>
          <w:p w:rsidR="00E71217" w:rsidRDefault="00E71217" w:rsidP="00306C10">
            <w:pPr>
              <w:autoSpaceDE w:val="0"/>
              <w:autoSpaceDN w:val="0"/>
              <w:adjustRightInd w:val="0"/>
              <w:jc w:val="both"/>
              <w:rPr>
                <w:rFonts w:ascii="GHEA Grapalat" w:hAnsi="GHEA Grapalat"/>
                <w:lang w:val="en-US"/>
              </w:rPr>
            </w:pPr>
            <w:r>
              <w:rPr>
                <w:rFonts w:ascii="GHEA Grapalat" w:hAnsi="GHEA Grapalat"/>
                <w:lang w:val="en-US"/>
              </w:rPr>
              <w:t>13.</w:t>
            </w:r>
          </w:p>
        </w:tc>
        <w:tc>
          <w:tcPr>
            <w:tcW w:w="2445" w:type="dxa"/>
          </w:tcPr>
          <w:p w:rsidR="00E71217" w:rsidRDefault="00E71217" w:rsidP="00306C10">
            <w:pPr>
              <w:jc w:val="both"/>
              <w:rPr>
                <w:rFonts w:ascii="GHEA Grapalat" w:hAnsi="GHEA Grapalat"/>
                <w:lang w:val="en-US"/>
              </w:rPr>
            </w:pPr>
            <w:r>
              <w:rPr>
                <w:rFonts w:ascii="GHEA Grapalat" w:hAnsi="GHEA Grapalat"/>
                <w:lang w:val="en-US"/>
              </w:rPr>
              <w:t>ՀՀ տարածքային կառավարման և զարգացման նախարարություն</w:t>
            </w:r>
          </w:p>
          <w:p w:rsidR="00E71217" w:rsidRDefault="00E71217" w:rsidP="00306C10">
            <w:pPr>
              <w:jc w:val="both"/>
              <w:rPr>
                <w:rFonts w:ascii="GHEA Grapalat" w:hAnsi="GHEA Grapalat"/>
                <w:lang w:val="en-US"/>
              </w:rPr>
            </w:pPr>
            <w:r>
              <w:rPr>
                <w:rFonts w:ascii="GHEA Grapalat" w:hAnsi="GHEA Grapalat"/>
                <w:lang w:val="en-US"/>
              </w:rPr>
              <w:t>27.08.2018թ.,    թիվ 01/21/6617-18 գրություն</w:t>
            </w:r>
          </w:p>
        </w:tc>
        <w:tc>
          <w:tcPr>
            <w:tcW w:w="5358" w:type="dxa"/>
          </w:tcPr>
          <w:p w:rsidR="00E71217" w:rsidRDefault="00E71217" w:rsidP="00306C10">
            <w:pPr>
              <w:jc w:val="center"/>
              <w:rPr>
                <w:rFonts w:ascii="GHEA Grapalat" w:hAnsi="GHEA Grapalat"/>
                <w:lang w:val="en-US"/>
              </w:rPr>
            </w:pPr>
          </w:p>
          <w:p w:rsidR="00E71217" w:rsidRDefault="00E71217" w:rsidP="00306C10">
            <w:pPr>
              <w:jc w:val="center"/>
              <w:rPr>
                <w:rFonts w:ascii="GHEA Grapalat" w:hAnsi="GHEA Grapalat"/>
                <w:lang w:val="en-US"/>
              </w:rPr>
            </w:pPr>
          </w:p>
          <w:p w:rsidR="00E71217" w:rsidRDefault="00E71217"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E71217" w:rsidRPr="00252B91" w:rsidRDefault="00E71217" w:rsidP="00306C10">
            <w:pPr>
              <w:tabs>
                <w:tab w:val="left" w:pos="0"/>
              </w:tabs>
              <w:jc w:val="both"/>
              <w:rPr>
                <w:rFonts w:ascii="GHEA Grapalat" w:hAnsi="GHEA Grapalat" w:cs="Sylfaen"/>
                <w:lang w:val="hy-AM"/>
              </w:rPr>
            </w:pPr>
          </w:p>
        </w:tc>
        <w:tc>
          <w:tcPr>
            <w:tcW w:w="2778" w:type="dxa"/>
          </w:tcPr>
          <w:p w:rsidR="00E71217" w:rsidRDefault="00E71217" w:rsidP="00306C10">
            <w:pPr>
              <w:autoSpaceDE w:val="0"/>
              <w:autoSpaceDN w:val="0"/>
              <w:adjustRightInd w:val="0"/>
              <w:jc w:val="both"/>
              <w:rPr>
                <w:rFonts w:ascii="GHEA Grapalat" w:hAnsi="GHEA Grapalat"/>
                <w:color w:val="000000"/>
                <w:lang w:val="en-US"/>
              </w:rPr>
            </w:pPr>
          </w:p>
        </w:tc>
      </w:tr>
      <w:tr w:rsidR="00E71217" w:rsidRPr="00B37F3E" w:rsidTr="00C22DD0">
        <w:trPr>
          <w:trHeight w:val="526"/>
        </w:trPr>
        <w:tc>
          <w:tcPr>
            <w:tcW w:w="675" w:type="dxa"/>
          </w:tcPr>
          <w:p w:rsidR="00E71217" w:rsidRDefault="00E71217" w:rsidP="00306C10">
            <w:pPr>
              <w:autoSpaceDE w:val="0"/>
              <w:autoSpaceDN w:val="0"/>
              <w:adjustRightInd w:val="0"/>
              <w:jc w:val="both"/>
              <w:rPr>
                <w:rFonts w:ascii="GHEA Grapalat" w:hAnsi="GHEA Grapalat"/>
                <w:lang w:val="en-US"/>
              </w:rPr>
            </w:pPr>
            <w:r>
              <w:rPr>
                <w:rFonts w:ascii="GHEA Grapalat" w:hAnsi="GHEA Grapalat"/>
                <w:lang w:val="en-US"/>
              </w:rPr>
              <w:t>14.</w:t>
            </w:r>
          </w:p>
        </w:tc>
        <w:tc>
          <w:tcPr>
            <w:tcW w:w="2445" w:type="dxa"/>
          </w:tcPr>
          <w:p w:rsidR="00E71217" w:rsidRDefault="00E71217" w:rsidP="00306C10">
            <w:pPr>
              <w:jc w:val="both"/>
              <w:rPr>
                <w:rFonts w:ascii="GHEA Grapalat" w:hAnsi="GHEA Grapalat"/>
                <w:lang w:val="en-US"/>
              </w:rPr>
            </w:pPr>
            <w:r>
              <w:rPr>
                <w:rFonts w:ascii="GHEA Grapalat" w:hAnsi="GHEA Grapalat"/>
                <w:lang w:val="en-US"/>
              </w:rPr>
              <w:t>ՀՀ տրանսպորտի, կապի և տեղեկատվական տեխնոլոգիաների նախարարություն</w:t>
            </w:r>
          </w:p>
          <w:p w:rsidR="00E71217" w:rsidRDefault="00E71217" w:rsidP="00306C10">
            <w:pPr>
              <w:jc w:val="both"/>
              <w:rPr>
                <w:rFonts w:ascii="GHEA Grapalat" w:hAnsi="GHEA Grapalat"/>
                <w:lang w:val="en-US"/>
              </w:rPr>
            </w:pPr>
            <w:r>
              <w:rPr>
                <w:rFonts w:ascii="GHEA Grapalat" w:hAnsi="GHEA Grapalat"/>
                <w:lang w:val="en-US"/>
              </w:rPr>
              <w:t xml:space="preserve">24.08.2018թ.,   թիվ </w:t>
            </w:r>
            <w:r>
              <w:rPr>
                <w:rFonts w:ascii="GHEA Grapalat" w:hAnsi="GHEA Grapalat"/>
                <w:lang w:val="en-US"/>
              </w:rPr>
              <w:lastRenderedPageBreak/>
              <w:t>01/16.1/3934-18 գրություն</w:t>
            </w:r>
          </w:p>
        </w:tc>
        <w:tc>
          <w:tcPr>
            <w:tcW w:w="5358" w:type="dxa"/>
          </w:tcPr>
          <w:p w:rsidR="00E71217" w:rsidRDefault="00E71217" w:rsidP="00306C10">
            <w:pPr>
              <w:jc w:val="center"/>
              <w:rPr>
                <w:rFonts w:ascii="GHEA Grapalat" w:hAnsi="GHEA Grapalat"/>
                <w:lang w:val="en-US"/>
              </w:rPr>
            </w:pPr>
          </w:p>
          <w:p w:rsidR="00E71217" w:rsidRDefault="00E71217" w:rsidP="00306C10">
            <w:pPr>
              <w:jc w:val="center"/>
              <w:rPr>
                <w:rFonts w:ascii="GHEA Grapalat" w:hAnsi="GHEA Grapalat"/>
                <w:lang w:val="en-US"/>
              </w:rPr>
            </w:pPr>
          </w:p>
          <w:p w:rsidR="00E71217" w:rsidRDefault="00E71217"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E71217" w:rsidRPr="00252B91" w:rsidRDefault="00E71217" w:rsidP="00306C10">
            <w:pPr>
              <w:tabs>
                <w:tab w:val="left" w:pos="0"/>
              </w:tabs>
              <w:jc w:val="both"/>
              <w:rPr>
                <w:rFonts w:ascii="GHEA Grapalat" w:hAnsi="GHEA Grapalat" w:cs="Sylfaen"/>
                <w:lang w:val="hy-AM"/>
              </w:rPr>
            </w:pPr>
          </w:p>
        </w:tc>
        <w:tc>
          <w:tcPr>
            <w:tcW w:w="2778" w:type="dxa"/>
          </w:tcPr>
          <w:p w:rsidR="00E71217" w:rsidRDefault="00E71217" w:rsidP="00306C10">
            <w:pPr>
              <w:autoSpaceDE w:val="0"/>
              <w:autoSpaceDN w:val="0"/>
              <w:adjustRightInd w:val="0"/>
              <w:jc w:val="both"/>
              <w:rPr>
                <w:rFonts w:ascii="GHEA Grapalat" w:hAnsi="GHEA Grapalat"/>
                <w:color w:val="000000"/>
                <w:lang w:val="en-US"/>
              </w:rPr>
            </w:pPr>
          </w:p>
        </w:tc>
      </w:tr>
      <w:tr w:rsidR="00E71217" w:rsidRPr="00B37F3E" w:rsidTr="00C22DD0">
        <w:trPr>
          <w:trHeight w:val="526"/>
        </w:trPr>
        <w:tc>
          <w:tcPr>
            <w:tcW w:w="675" w:type="dxa"/>
          </w:tcPr>
          <w:p w:rsidR="00E71217" w:rsidRDefault="00E71217" w:rsidP="00306C10">
            <w:pPr>
              <w:autoSpaceDE w:val="0"/>
              <w:autoSpaceDN w:val="0"/>
              <w:adjustRightInd w:val="0"/>
              <w:jc w:val="both"/>
              <w:rPr>
                <w:rFonts w:ascii="GHEA Grapalat" w:hAnsi="GHEA Grapalat"/>
                <w:lang w:val="en-US"/>
              </w:rPr>
            </w:pPr>
            <w:r>
              <w:rPr>
                <w:rFonts w:ascii="GHEA Grapalat" w:hAnsi="GHEA Grapalat"/>
                <w:lang w:val="en-US"/>
              </w:rPr>
              <w:lastRenderedPageBreak/>
              <w:t>15.</w:t>
            </w:r>
          </w:p>
        </w:tc>
        <w:tc>
          <w:tcPr>
            <w:tcW w:w="2445" w:type="dxa"/>
          </w:tcPr>
          <w:p w:rsidR="00E71217" w:rsidRDefault="00E71217" w:rsidP="00306C10">
            <w:pPr>
              <w:jc w:val="both"/>
              <w:rPr>
                <w:rFonts w:ascii="GHEA Grapalat" w:hAnsi="GHEA Grapalat"/>
                <w:lang w:val="en-US"/>
              </w:rPr>
            </w:pPr>
            <w:r>
              <w:rPr>
                <w:rFonts w:ascii="GHEA Grapalat" w:hAnsi="GHEA Grapalat"/>
                <w:lang w:val="en-US"/>
              </w:rPr>
              <w:t>Ազգային անվտանգության ծառայություն</w:t>
            </w:r>
          </w:p>
          <w:p w:rsidR="00E71217" w:rsidRDefault="00E71217" w:rsidP="00306C10">
            <w:pPr>
              <w:jc w:val="both"/>
              <w:rPr>
                <w:rFonts w:ascii="GHEA Grapalat" w:hAnsi="GHEA Grapalat"/>
                <w:lang w:val="en-US"/>
              </w:rPr>
            </w:pPr>
            <w:r>
              <w:rPr>
                <w:rFonts w:ascii="GHEA Grapalat" w:hAnsi="GHEA Grapalat"/>
                <w:lang w:val="en-US"/>
              </w:rPr>
              <w:t>24.08.2018թ.,   թիվ 11/781 գրություն</w:t>
            </w:r>
          </w:p>
        </w:tc>
        <w:tc>
          <w:tcPr>
            <w:tcW w:w="5358" w:type="dxa"/>
          </w:tcPr>
          <w:p w:rsidR="00E71217" w:rsidRDefault="00E71217" w:rsidP="00306C10">
            <w:pPr>
              <w:tabs>
                <w:tab w:val="left" w:pos="416"/>
              </w:tabs>
              <w:jc w:val="both"/>
              <w:rPr>
                <w:rFonts w:ascii="GHEA Grapalat" w:hAnsi="GHEA Grapalat"/>
                <w:lang w:val="en-US"/>
              </w:rPr>
            </w:pPr>
            <w:r>
              <w:rPr>
                <w:rFonts w:ascii="GHEA Grapalat" w:hAnsi="GHEA Grapalat"/>
                <w:lang w:val="en-US"/>
              </w:rPr>
              <w:t>«Քրեական օրենսգրքում փոփոխություններ և լրացումներ կատարելու մասին» օրենքի նախագծի վերաբերյալ ՝</w:t>
            </w:r>
          </w:p>
          <w:p w:rsidR="00E71217" w:rsidRPr="00561F65" w:rsidRDefault="00E71217" w:rsidP="00306C10">
            <w:pPr>
              <w:pStyle w:val="ListParagraph"/>
              <w:numPr>
                <w:ilvl w:val="0"/>
                <w:numId w:val="40"/>
              </w:numPr>
              <w:tabs>
                <w:tab w:val="left" w:pos="416"/>
              </w:tabs>
              <w:ind w:left="6" w:firstLine="354"/>
              <w:jc w:val="both"/>
              <w:rPr>
                <w:rFonts w:ascii="GHEA Grapalat" w:hAnsi="GHEA Grapalat"/>
              </w:rPr>
            </w:pPr>
            <w:r>
              <w:rPr>
                <w:rFonts w:ascii="GHEA Grapalat" w:hAnsi="GHEA Grapalat"/>
              </w:rPr>
              <w:t>Նոր խմբագրությամբ առաջարկվող 154.2-րդ հոդվածի 5-րդ մասում «դաշինքների)» բառից հետո լրացնել «, հանրաքվեի քարոզչական նախաձեռնության» բառերը, «անձամբ» բառը հանել, «անվանումը» բառից հետո դրված փակագծի նշանը տեղափոխել «ապրանքների» բառից հետո:</w:t>
            </w:r>
          </w:p>
        </w:tc>
        <w:tc>
          <w:tcPr>
            <w:tcW w:w="4560" w:type="dxa"/>
          </w:tcPr>
          <w:p w:rsidR="00E71217" w:rsidRPr="004C56BD" w:rsidRDefault="004C56BD" w:rsidP="00503A51">
            <w:pPr>
              <w:tabs>
                <w:tab w:val="left" w:pos="0"/>
              </w:tabs>
              <w:jc w:val="both"/>
              <w:rPr>
                <w:rFonts w:ascii="GHEA Grapalat" w:hAnsi="GHEA Grapalat" w:cs="Sylfaen"/>
                <w:lang w:val="en-US"/>
              </w:rPr>
            </w:pPr>
            <w:r>
              <w:rPr>
                <w:rFonts w:ascii="GHEA Grapalat" w:hAnsi="GHEA Grapalat" w:cs="Sylfaen"/>
                <w:lang w:val="en-US"/>
              </w:rPr>
              <w:t>Ընդունվել է</w:t>
            </w:r>
            <w:r w:rsidR="00503A51">
              <w:rPr>
                <w:rFonts w:ascii="GHEA Grapalat" w:hAnsi="GHEA Grapalat" w:cs="Sylfaen"/>
                <w:lang w:val="en-US"/>
              </w:rPr>
              <w:t>:</w:t>
            </w:r>
          </w:p>
        </w:tc>
        <w:tc>
          <w:tcPr>
            <w:tcW w:w="2778" w:type="dxa"/>
          </w:tcPr>
          <w:p w:rsidR="00E71217" w:rsidRDefault="00E71217" w:rsidP="00306C10">
            <w:pPr>
              <w:autoSpaceDE w:val="0"/>
              <w:autoSpaceDN w:val="0"/>
              <w:adjustRightInd w:val="0"/>
              <w:jc w:val="both"/>
              <w:rPr>
                <w:rFonts w:ascii="GHEA Grapalat" w:hAnsi="GHEA Grapalat"/>
                <w:color w:val="000000"/>
                <w:lang w:val="en-US"/>
              </w:rPr>
            </w:pPr>
          </w:p>
        </w:tc>
      </w:tr>
      <w:tr w:rsidR="00F212D3" w:rsidRPr="00BD30A2"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p>
        </w:tc>
        <w:tc>
          <w:tcPr>
            <w:tcW w:w="2445" w:type="dxa"/>
          </w:tcPr>
          <w:p w:rsidR="00F212D3" w:rsidRDefault="00F212D3" w:rsidP="00306C10">
            <w:pPr>
              <w:jc w:val="both"/>
              <w:rPr>
                <w:rFonts w:ascii="GHEA Grapalat" w:hAnsi="GHEA Grapalat"/>
                <w:lang w:val="en-US"/>
              </w:rPr>
            </w:pPr>
          </w:p>
        </w:tc>
        <w:tc>
          <w:tcPr>
            <w:tcW w:w="5358" w:type="dxa"/>
          </w:tcPr>
          <w:p w:rsidR="00F212D3" w:rsidRPr="00C521F9" w:rsidRDefault="00F212D3" w:rsidP="00306C10">
            <w:pPr>
              <w:pStyle w:val="ListParagraph"/>
              <w:numPr>
                <w:ilvl w:val="0"/>
                <w:numId w:val="40"/>
              </w:numPr>
              <w:ind w:left="6" w:firstLine="354"/>
              <w:jc w:val="both"/>
              <w:rPr>
                <w:rFonts w:ascii="GHEA Grapalat" w:hAnsi="GHEA Grapalat"/>
              </w:rPr>
            </w:pPr>
            <w:r>
              <w:rPr>
                <w:rFonts w:ascii="GHEA Grapalat" w:hAnsi="GHEA Grapalat"/>
              </w:rPr>
              <w:t>Նույն հոդվածի 6-րդ մասում «հնգօրյա» բառը փոխարինել «եռօրյա» բառով՝ հաշվի առնելով ՀՀ քրեական օրենսգրքի 312-րդ հոդվածը:</w:t>
            </w:r>
          </w:p>
        </w:tc>
        <w:tc>
          <w:tcPr>
            <w:tcW w:w="4560" w:type="dxa"/>
          </w:tcPr>
          <w:p w:rsidR="00F212D3" w:rsidRPr="003C33C8" w:rsidRDefault="00F212D3" w:rsidP="00F212D3">
            <w:pPr>
              <w:tabs>
                <w:tab w:val="left" w:pos="0"/>
              </w:tabs>
              <w:jc w:val="center"/>
              <w:rPr>
                <w:rFonts w:ascii="GHEA Grapalat" w:hAnsi="GHEA Grapalat" w:cs="Sylfaen"/>
                <w:lang w:val="en-US"/>
              </w:rPr>
            </w:pPr>
            <w:r>
              <w:rPr>
                <w:rFonts w:ascii="GHEA Grapalat" w:hAnsi="GHEA Grapalat" w:cs="Sylfaen"/>
                <w:lang w:val="en-US"/>
              </w:rPr>
              <w:t>Ընդունվել է:</w:t>
            </w:r>
          </w:p>
        </w:tc>
        <w:tc>
          <w:tcPr>
            <w:tcW w:w="2778" w:type="dxa"/>
          </w:tcPr>
          <w:p w:rsidR="00F212D3" w:rsidRDefault="00F212D3" w:rsidP="006714C2">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F212D3" w:rsidRPr="00B37F3E"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r>
              <w:rPr>
                <w:rFonts w:ascii="GHEA Grapalat" w:hAnsi="GHEA Grapalat"/>
                <w:lang w:val="en-US"/>
              </w:rPr>
              <w:t>16.</w:t>
            </w:r>
          </w:p>
        </w:tc>
        <w:tc>
          <w:tcPr>
            <w:tcW w:w="2445" w:type="dxa"/>
          </w:tcPr>
          <w:p w:rsidR="00F212D3" w:rsidRDefault="00F212D3" w:rsidP="00306C10">
            <w:pPr>
              <w:jc w:val="both"/>
              <w:rPr>
                <w:rFonts w:ascii="GHEA Grapalat" w:hAnsi="GHEA Grapalat"/>
                <w:lang w:val="en-US"/>
              </w:rPr>
            </w:pPr>
            <w:r>
              <w:rPr>
                <w:rFonts w:ascii="GHEA Grapalat" w:hAnsi="GHEA Grapalat"/>
                <w:lang w:val="en-US"/>
              </w:rPr>
              <w:t>ՀՀ դատական դեպարտամենտ</w:t>
            </w:r>
          </w:p>
          <w:p w:rsidR="00F212D3" w:rsidRDefault="00F212D3" w:rsidP="00306C10">
            <w:pPr>
              <w:jc w:val="both"/>
              <w:rPr>
                <w:rFonts w:ascii="GHEA Grapalat" w:hAnsi="GHEA Grapalat"/>
                <w:lang w:val="en-US"/>
              </w:rPr>
            </w:pPr>
            <w:r>
              <w:rPr>
                <w:rFonts w:ascii="GHEA Grapalat" w:hAnsi="GHEA Grapalat"/>
                <w:lang w:val="en-US"/>
              </w:rPr>
              <w:t>23.08.2018թ.,   թիվ ԴԴ-1-Ե-6576 գրություն</w:t>
            </w:r>
          </w:p>
        </w:tc>
        <w:tc>
          <w:tcPr>
            <w:tcW w:w="5358" w:type="dxa"/>
          </w:tcPr>
          <w:p w:rsidR="00F212D3" w:rsidRDefault="00F212D3" w:rsidP="00306C10">
            <w:pPr>
              <w:jc w:val="center"/>
              <w:rPr>
                <w:rFonts w:ascii="GHEA Grapalat" w:hAnsi="GHEA Grapalat"/>
                <w:lang w:val="en-US"/>
              </w:rPr>
            </w:pPr>
          </w:p>
          <w:p w:rsidR="00F212D3" w:rsidRDefault="00F212D3" w:rsidP="00306C10">
            <w:pPr>
              <w:jc w:val="center"/>
              <w:rPr>
                <w:rFonts w:ascii="GHEA Grapalat" w:hAnsi="GHEA Grapalat"/>
                <w:lang w:val="en-US"/>
              </w:rPr>
            </w:pPr>
          </w:p>
          <w:p w:rsidR="00F212D3" w:rsidRDefault="00F212D3" w:rsidP="00306C10">
            <w:pPr>
              <w:jc w:val="center"/>
              <w:rPr>
                <w:rFonts w:ascii="GHEA Grapalat" w:hAnsi="GHEA Grapalat"/>
                <w:lang w:val="en-US"/>
              </w:rPr>
            </w:pPr>
            <w:r>
              <w:rPr>
                <w:rFonts w:ascii="GHEA Grapalat" w:hAnsi="GHEA Grapalat"/>
                <w:lang w:val="en-US"/>
              </w:rPr>
              <w:t>Առաջարկություններ չկան:</w:t>
            </w:r>
          </w:p>
        </w:tc>
        <w:tc>
          <w:tcPr>
            <w:tcW w:w="4560" w:type="dxa"/>
          </w:tcPr>
          <w:p w:rsidR="00F212D3" w:rsidRPr="00252B91" w:rsidRDefault="00F212D3" w:rsidP="00306C10">
            <w:pPr>
              <w:tabs>
                <w:tab w:val="left" w:pos="0"/>
              </w:tabs>
              <w:jc w:val="both"/>
              <w:rPr>
                <w:rFonts w:ascii="GHEA Grapalat" w:hAnsi="GHEA Grapalat" w:cs="Sylfaen"/>
                <w:lang w:val="hy-AM"/>
              </w:rPr>
            </w:pPr>
          </w:p>
        </w:tc>
        <w:tc>
          <w:tcPr>
            <w:tcW w:w="2778" w:type="dxa"/>
          </w:tcPr>
          <w:p w:rsidR="00F212D3" w:rsidRDefault="00F212D3" w:rsidP="00306C10">
            <w:pPr>
              <w:autoSpaceDE w:val="0"/>
              <w:autoSpaceDN w:val="0"/>
              <w:adjustRightInd w:val="0"/>
              <w:jc w:val="both"/>
              <w:rPr>
                <w:rFonts w:ascii="GHEA Grapalat" w:hAnsi="GHEA Grapalat"/>
                <w:color w:val="000000"/>
                <w:lang w:val="en-US"/>
              </w:rPr>
            </w:pPr>
          </w:p>
        </w:tc>
      </w:tr>
      <w:tr w:rsidR="00F212D3" w:rsidRPr="00BD30A2"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r>
              <w:rPr>
                <w:rFonts w:ascii="GHEA Grapalat" w:hAnsi="GHEA Grapalat"/>
                <w:lang w:val="en-US"/>
              </w:rPr>
              <w:t>17.</w:t>
            </w:r>
          </w:p>
        </w:tc>
        <w:tc>
          <w:tcPr>
            <w:tcW w:w="2445" w:type="dxa"/>
          </w:tcPr>
          <w:p w:rsidR="00F212D3" w:rsidRDefault="00F212D3" w:rsidP="00306C10">
            <w:pPr>
              <w:jc w:val="both"/>
              <w:rPr>
                <w:rFonts w:ascii="GHEA Grapalat" w:hAnsi="GHEA Grapalat"/>
                <w:lang w:val="en-US"/>
              </w:rPr>
            </w:pPr>
            <w:r>
              <w:rPr>
                <w:rFonts w:ascii="GHEA Grapalat" w:hAnsi="GHEA Grapalat"/>
                <w:lang w:val="en-US"/>
              </w:rPr>
              <w:t>Կենտրոնական ընտրական հանձնաժողով</w:t>
            </w:r>
          </w:p>
          <w:p w:rsidR="00F212D3" w:rsidRDefault="00F212D3" w:rsidP="00306C10">
            <w:pPr>
              <w:jc w:val="both"/>
              <w:rPr>
                <w:rFonts w:ascii="GHEA Grapalat" w:hAnsi="GHEA Grapalat"/>
                <w:lang w:val="en-US"/>
              </w:rPr>
            </w:pPr>
            <w:r>
              <w:rPr>
                <w:rFonts w:ascii="GHEA Grapalat" w:hAnsi="GHEA Grapalat"/>
                <w:lang w:val="en-US"/>
              </w:rPr>
              <w:t>24.08.2018թ.,    թիվ 01-357 գրություն</w:t>
            </w:r>
          </w:p>
        </w:tc>
        <w:tc>
          <w:tcPr>
            <w:tcW w:w="5358" w:type="dxa"/>
          </w:tcPr>
          <w:p w:rsidR="00F212D3" w:rsidRDefault="00F212D3" w:rsidP="00306C10">
            <w:pPr>
              <w:jc w:val="both"/>
              <w:rPr>
                <w:rFonts w:ascii="GHEA Grapalat" w:hAnsi="GHEA Grapalat"/>
                <w:lang w:val="en-US"/>
              </w:rPr>
            </w:pPr>
            <w:r>
              <w:rPr>
                <w:rFonts w:ascii="GHEA Grapalat" w:hAnsi="GHEA Grapalat"/>
                <w:lang w:val="en-US"/>
              </w:rPr>
              <w:t xml:space="preserve">ՀՀ քրեական օրենսգրքի 149-րդ հոդվածով և առաջարկվող նախագծի 6-րդ հոդվածով սահմանվող ՀՀ քրեական օրենսգրքի 154.2-րդ հոդվածի 3-րդ մասով սահմանված արարքները, մեր կարծիքով, նույնական են, ինչը կարող է հանգեցնել հանրորեն </w:t>
            </w:r>
            <w:r>
              <w:rPr>
                <w:rFonts w:ascii="GHEA Grapalat" w:hAnsi="GHEA Grapalat"/>
                <w:lang w:val="en-US"/>
              </w:rPr>
              <w:lastRenderedPageBreak/>
              <w:t>վտանգավոր արարքի որակման խնդրի.</w:t>
            </w:r>
          </w:p>
          <w:p w:rsidR="00F212D3" w:rsidRDefault="00F212D3" w:rsidP="00306C10">
            <w:pPr>
              <w:jc w:val="both"/>
              <w:rPr>
                <w:rFonts w:ascii="GHEA Grapalat" w:hAnsi="GHEA Grapalat"/>
                <w:lang w:val="en-US"/>
              </w:rPr>
            </w:pPr>
            <w:r>
              <w:rPr>
                <w:rFonts w:ascii="GHEA Grapalat" w:hAnsi="GHEA Grapalat"/>
                <w:lang w:val="en-US"/>
              </w:rPr>
              <w:t>Առաջարկում են նախագծի 6-րդ հոդվածով սահմանվող ՀՀ քրեական օրենսգրքի 154.2-րդ հոդվածի 5-րդ մասը խմբագրել, մասնավորապես, առկա տեքստի պայմաններում հնարավոր չէ պարզել նշված մասում սահմանվող բացառությունները:</w:t>
            </w:r>
          </w:p>
        </w:tc>
        <w:tc>
          <w:tcPr>
            <w:tcW w:w="4560" w:type="dxa"/>
          </w:tcPr>
          <w:p w:rsidR="00F212D3" w:rsidRPr="004C56BD" w:rsidRDefault="00F212D3" w:rsidP="00F212D3">
            <w:pPr>
              <w:tabs>
                <w:tab w:val="left" w:pos="0"/>
              </w:tabs>
              <w:jc w:val="center"/>
              <w:rPr>
                <w:rFonts w:ascii="GHEA Grapalat" w:hAnsi="GHEA Grapalat" w:cs="Sylfaen"/>
                <w:lang w:val="en-US"/>
              </w:rPr>
            </w:pPr>
            <w:r>
              <w:rPr>
                <w:rFonts w:ascii="GHEA Grapalat" w:hAnsi="GHEA Grapalat" w:cs="Sylfaen"/>
                <w:lang w:val="en-US"/>
              </w:rPr>
              <w:lastRenderedPageBreak/>
              <w:t>Ընդունվել է մասնակի:</w:t>
            </w:r>
          </w:p>
          <w:p w:rsidR="00F212D3" w:rsidRDefault="00F212D3" w:rsidP="004C56BD">
            <w:pPr>
              <w:rPr>
                <w:rFonts w:ascii="GHEA Grapalat" w:hAnsi="GHEA Grapalat" w:cs="Sylfaen"/>
                <w:lang w:val="hy-AM"/>
              </w:rPr>
            </w:pPr>
          </w:p>
          <w:p w:rsidR="00F212D3" w:rsidRPr="004C56BD" w:rsidRDefault="00F212D3" w:rsidP="004C56BD">
            <w:pPr>
              <w:rPr>
                <w:rFonts w:ascii="GHEA Grapalat" w:hAnsi="GHEA Grapalat" w:cs="Sylfaen"/>
                <w:lang w:val="hy-AM"/>
              </w:rPr>
            </w:pPr>
          </w:p>
        </w:tc>
        <w:tc>
          <w:tcPr>
            <w:tcW w:w="2778" w:type="dxa"/>
          </w:tcPr>
          <w:p w:rsidR="00F212D3" w:rsidRPr="00CC5E9E" w:rsidRDefault="00F212D3" w:rsidP="004C56BD">
            <w:pPr>
              <w:autoSpaceDE w:val="0"/>
              <w:autoSpaceDN w:val="0"/>
              <w:adjustRightInd w:val="0"/>
              <w:jc w:val="both"/>
              <w:rPr>
                <w:rFonts w:ascii="GHEA Grapalat" w:hAnsi="GHEA Grapalat"/>
                <w:color w:val="000000"/>
                <w:lang w:val="hy-AM"/>
              </w:rPr>
            </w:pPr>
            <w:r w:rsidRPr="00CC5E9E">
              <w:rPr>
                <w:rFonts w:ascii="GHEA Grapalat" w:hAnsi="GHEA Grapalat"/>
                <w:color w:val="000000"/>
                <w:lang w:val="hy-AM"/>
              </w:rPr>
              <w:t xml:space="preserve">Նախագծում փոփոխություներ են նախատեսված նաև առաջարկությամբ նշված 149-րդ հոդվածում: 149-րդ </w:t>
            </w:r>
            <w:r w:rsidRPr="00CC5E9E">
              <w:rPr>
                <w:rFonts w:ascii="GHEA Grapalat" w:hAnsi="GHEA Grapalat"/>
                <w:color w:val="000000"/>
                <w:lang w:val="hy-AM"/>
              </w:rPr>
              <w:lastRenderedPageBreak/>
              <w:t>հոդվածի և 154.2-րդ հոդվածի դիսպոզիցիաները տարբեր են: 149-րդ հոդվածում խոսք է գնում լիազորությունների իրականացմանը խոչընդոտելու մասին, իսկ 154.2-րդ հոդվածում</w:t>
            </w:r>
            <w:r w:rsidR="00533B81" w:rsidRPr="00CC5E9E">
              <w:rPr>
                <w:rFonts w:ascii="GHEA Grapalat" w:hAnsi="GHEA Grapalat"/>
                <w:color w:val="000000"/>
                <w:lang w:val="hy-AM"/>
              </w:rPr>
              <w:t>`</w:t>
            </w:r>
            <w:r w:rsidRPr="00CC5E9E">
              <w:rPr>
                <w:rFonts w:ascii="GHEA Grapalat" w:hAnsi="GHEA Grapalat"/>
                <w:color w:val="000000"/>
                <w:lang w:val="hy-AM"/>
              </w:rPr>
              <w:t xml:space="preserve"> անձանց կամքի արտահայտմանը խոչընդոտելու մասին:</w:t>
            </w:r>
          </w:p>
          <w:p w:rsidR="00F212D3" w:rsidRPr="00CC5E9E" w:rsidRDefault="00F212D3" w:rsidP="004C56BD">
            <w:pPr>
              <w:autoSpaceDE w:val="0"/>
              <w:autoSpaceDN w:val="0"/>
              <w:adjustRightInd w:val="0"/>
              <w:jc w:val="both"/>
              <w:rPr>
                <w:rFonts w:ascii="GHEA Grapalat" w:hAnsi="GHEA Grapalat"/>
                <w:color w:val="000000"/>
                <w:lang w:val="hy-AM"/>
              </w:rPr>
            </w:pPr>
          </w:p>
        </w:tc>
      </w:tr>
      <w:tr w:rsidR="00F212D3" w:rsidRPr="00BD30A2"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r>
              <w:rPr>
                <w:rFonts w:ascii="GHEA Grapalat" w:hAnsi="GHEA Grapalat"/>
                <w:lang w:val="en-US"/>
              </w:rPr>
              <w:lastRenderedPageBreak/>
              <w:t>18.</w:t>
            </w:r>
          </w:p>
        </w:tc>
        <w:tc>
          <w:tcPr>
            <w:tcW w:w="2445" w:type="dxa"/>
          </w:tcPr>
          <w:p w:rsidR="00F212D3" w:rsidRDefault="00F212D3" w:rsidP="00306C10">
            <w:pPr>
              <w:jc w:val="both"/>
              <w:rPr>
                <w:rFonts w:ascii="GHEA Grapalat" w:hAnsi="GHEA Grapalat"/>
                <w:lang w:val="en-US"/>
              </w:rPr>
            </w:pPr>
            <w:r>
              <w:rPr>
                <w:rFonts w:ascii="GHEA Grapalat" w:hAnsi="GHEA Grapalat"/>
                <w:lang w:val="en-US"/>
              </w:rPr>
              <w:t xml:space="preserve">Մարդու իրավունքների պաշտպան </w:t>
            </w:r>
          </w:p>
          <w:p w:rsidR="00F212D3" w:rsidRDefault="00F212D3" w:rsidP="00306C10">
            <w:pPr>
              <w:jc w:val="both"/>
              <w:rPr>
                <w:rFonts w:ascii="GHEA Grapalat" w:hAnsi="GHEA Grapalat"/>
                <w:lang w:val="en-US"/>
              </w:rPr>
            </w:pPr>
            <w:r>
              <w:rPr>
                <w:rFonts w:ascii="GHEA Grapalat" w:hAnsi="GHEA Grapalat"/>
                <w:lang w:val="en-US"/>
              </w:rPr>
              <w:t>24.08.2018թ.,    թիվ 01/13.1/4624-18 գրություն</w:t>
            </w:r>
          </w:p>
        </w:tc>
        <w:tc>
          <w:tcPr>
            <w:tcW w:w="5358" w:type="dxa"/>
          </w:tcPr>
          <w:p w:rsidR="00F212D3" w:rsidRDefault="00F212D3" w:rsidP="00306C10">
            <w:pPr>
              <w:pStyle w:val="norm"/>
              <w:numPr>
                <w:ilvl w:val="0"/>
                <w:numId w:val="41"/>
              </w:numPr>
              <w:tabs>
                <w:tab w:val="left" w:pos="90"/>
                <w:tab w:val="left" w:pos="990"/>
                <w:tab w:val="left" w:pos="1170"/>
              </w:tabs>
              <w:spacing w:line="240" w:lineRule="auto"/>
              <w:ind w:left="0" w:firstLine="630"/>
              <w:rPr>
                <w:rFonts w:ascii="GHEA Grapalat" w:hAnsi="GHEA Grapalat"/>
                <w:color w:val="000000"/>
                <w:sz w:val="24"/>
                <w:szCs w:val="24"/>
                <w:shd w:val="clear" w:color="auto" w:fill="FFFFFF"/>
                <w:lang w:val="hy-AM"/>
              </w:rPr>
            </w:pPr>
            <w:r w:rsidRPr="00CB1997">
              <w:rPr>
                <w:rFonts w:ascii="GHEA Grapalat" w:hAnsi="GHEA Grapalat"/>
                <w:color w:val="000000"/>
                <w:sz w:val="24"/>
                <w:szCs w:val="24"/>
                <w:shd w:val="clear" w:color="auto" w:fill="FFFFFF"/>
                <w:lang w:val="hy-AM"/>
              </w:rPr>
              <w:t>«Հայաստանի Հանրապետության քրեական օրենսգրքում</w:t>
            </w:r>
            <w:r w:rsidRPr="00E25319">
              <w:rPr>
                <w:vertAlign w:val="superscript"/>
              </w:rPr>
              <w:footnoteReference w:id="1"/>
            </w:r>
            <w:r w:rsidRPr="00E25319">
              <w:rPr>
                <w:rFonts w:ascii="GHEA Grapalat" w:hAnsi="GHEA Grapalat"/>
                <w:color w:val="000000"/>
                <w:sz w:val="24"/>
                <w:szCs w:val="24"/>
                <w:shd w:val="clear" w:color="auto" w:fill="FFFFFF"/>
                <w:vertAlign w:val="superscript"/>
                <w:lang w:val="hy-AM"/>
              </w:rPr>
              <w:t xml:space="preserve"> </w:t>
            </w:r>
            <w:r w:rsidRPr="00CB1997">
              <w:rPr>
                <w:rFonts w:ascii="GHEA Grapalat" w:hAnsi="GHEA Grapalat"/>
                <w:color w:val="000000"/>
                <w:sz w:val="24"/>
                <w:szCs w:val="24"/>
                <w:shd w:val="clear" w:color="auto" w:fill="FFFFFF"/>
                <w:lang w:val="hy-AM"/>
              </w:rPr>
              <w:t xml:space="preserve">փոփոխություններ և լրացումներ կատարելու մասին» </w:t>
            </w:r>
            <w:r w:rsidRPr="00857AC4">
              <w:rPr>
                <w:rFonts w:ascii="GHEA Grapalat" w:hAnsi="GHEA Grapalat"/>
                <w:color w:val="000000"/>
                <w:sz w:val="24"/>
                <w:szCs w:val="24"/>
                <w:shd w:val="clear" w:color="auto" w:fill="FFFFFF"/>
                <w:lang w:val="hy-AM"/>
              </w:rPr>
              <w:t>ՀՀ օրենքի նախագծի</w:t>
            </w:r>
            <w:r w:rsidRPr="00E25319">
              <w:rPr>
                <w:rFonts w:ascii="GHEA Grapalat" w:hAnsi="GHEA Grapalat"/>
                <w:color w:val="000000"/>
                <w:sz w:val="24"/>
                <w:szCs w:val="24"/>
                <w:shd w:val="clear" w:color="auto" w:fill="FFFFFF"/>
                <w:vertAlign w:val="superscript"/>
                <w:lang w:val="hy-AM"/>
              </w:rPr>
              <w:footnoteReference w:id="2"/>
            </w:r>
            <w:r w:rsidRPr="009538CF">
              <w:rPr>
                <w:rFonts w:ascii="GHEA Grapalat" w:hAnsi="GHEA Grapalat"/>
                <w:color w:val="000000"/>
                <w:sz w:val="24"/>
                <w:szCs w:val="24"/>
                <w:shd w:val="clear" w:color="auto" w:fill="FFFFFF"/>
                <w:lang w:val="hy-AM"/>
              </w:rPr>
              <w:t xml:space="preserve"> </w:t>
            </w:r>
            <w:r w:rsidRPr="006D591F">
              <w:rPr>
                <w:rFonts w:ascii="GHEA Grapalat" w:hAnsi="GHEA Grapalat"/>
                <w:color w:val="000000"/>
                <w:sz w:val="24"/>
                <w:szCs w:val="24"/>
                <w:shd w:val="clear" w:color="auto" w:fill="FFFFFF"/>
                <w:lang w:val="hy-AM"/>
              </w:rPr>
              <w:t>վերաբերյալ</w:t>
            </w:r>
            <w:r>
              <w:rPr>
                <w:rFonts w:ascii="GHEA Grapalat" w:hAnsi="GHEA Grapalat"/>
                <w:color w:val="000000"/>
                <w:sz w:val="24"/>
                <w:szCs w:val="24"/>
                <w:shd w:val="clear" w:color="auto" w:fill="FFFFFF"/>
                <w:lang w:val="hy-AM"/>
              </w:rPr>
              <w:t xml:space="preserve"> </w:t>
            </w:r>
            <w:r w:rsidRPr="00B74ED9">
              <w:rPr>
                <w:rFonts w:ascii="GHEA Grapalat" w:hAnsi="GHEA Grapalat"/>
                <w:color w:val="000000"/>
                <w:sz w:val="24"/>
                <w:szCs w:val="24"/>
                <w:shd w:val="clear" w:color="auto" w:fill="FFFFFF"/>
                <w:lang w:val="hy-AM"/>
              </w:rPr>
              <w:t>ՀՀ մարդու իրավունքների պաշտպանի աշխատակազմի կարծիքը հանգում է հետևյալին</w:t>
            </w:r>
            <w:r>
              <w:rPr>
                <w:rFonts w:ascii="GHEA Grapalat" w:hAnsi="GHEA Grapalat"/>
                <w:color w:val="000000"/>
                <w:sz w:val="24"/>
                <w:szCs w:val="24"/>
                <w:shd w:val="clear" w:color="auto" w:fill="FFFFFF"/>
                <w:lang w:val="hy-AM"/>
              </w:rPr>
              <w:t>.</w:t>
            </w:r>
          </w:p>
          <w:p w:rsidR="00F212D3" w:rsidRPr="00CC5E9E" w:rsidRDefault="00F212D3" w:rsidP="00306C10">
            <w:pPr>
              <w:shd w:val="clear" w:color="auto" w:fill="FFFFFF"/>
              <w:tabs>
                <w:tab w:val="left" w:pos="900"/>
              </w:tabs>
              <w:ind w:firstLine="630"/>
              <w:jc w:val="both"/>
              <w:rPr>
                <w:rFonts w:ascii="GHEA Grapalat" w:hAnsi="GHEA Grapalat"/>
                <w:lang w:val="hy-AM"/>
              </w:rPr>
            </w:pPr>
            <w:r w:rsidRPr="0042478D">
              <w:rPr>
                <w:rFonts w:ascii="GHEA Grapalat" w:hAnsi="GHEA Grapalat" w:cs="Times Armenian"/>
                <w:bCs/>
                <w:iCs/>
                <w:noProof/>
                <w:lang w:val="hy-AM"/>
              </w:rPr>
              <w:t xml:space="preserve">1.1 </w:t>
            </w:r>
            <w:r w:rsidRPr="00B16399">
              <w:rPr>
                <w:rFonts w:ascii="GHEA Grapalat" w:hAnsi="GHEA Grapalat" w:cs="Times Armenian"/>
                <w:bCs/>
                <w:iCs/>
                <w:noProof/>
                <w:lang w:val="hy-AM"/>
              </w:rPr>
              <w:t xml:space="preserve">Նախագծի 9-րդ հոդվածի համաձայն՝ սույն օրենքն ուժի մեջ է մտնում պաշտոնական հրապարակմանը հաջորդող օրը: Համանման կարգավորումներ են նախատեսված նաև հարակից ներկայացված </w:t>
            </w:r>
            <w:r w:rsidRPr="00B16399">
              <w:rPr>
                <w:rFonts w:ascii="GHEA Grapalat" w:hAnsi="GHEA Grapalat" w:cs="Times Armenian"/>
                <w:bCs/>
                <w:iCs/>
                <w:noProof/>
                <w:lang w:val="hy-AM"/>
              </w:rPr>
              <w:lastRenderedPageBreak/>
              <w:t xml:space="preserve">իրավական ակտերի նախագծերում: Միաժամանակ, նախագծերին կից ներկայացված հիմնավորմամբ բացահայտված չէ, թե </w:t>
            </w:r>
            <w:r>
              <w:rPr>
                <w:rFonts w:ascii="GHEA Grapalat" w:hAnsi="GHEA Grapalat" w:cs="Times Armenian"/>
                <w:bCs/>
                <w:iCs/>
                <w:noProof/>
                <w:lang w:val="hy-AM"/>
              </w:rPr>
              <w:t>դրանցով</w:t>
            </w:r>
            <w:r w:rsidRPr="00B16399">
              <w:rPr>
                <w:rFonts w:ascii="GHEA Grapalat" w:hAnsi="GHEA Grapalat" w:cs="Times Armenian"/>
                <w:bCs/>
                <w:iCs/>
                <w:noProof/>
                <w:lang w:val="hy-AM"/>
              </w:rPr>
              <w:t xml:space="preserve"> առաջարկվող փոփոխությունները երբվանից են գործելու, և արդյոք նախատեսվում է </w:t>
            </w:r>
            <w:r>
              <w:rPr>
                <w:rFonts w:ascii="GHEA Grapalat" w:hAnsi="GHEA Grapalat" w:cs="Times Armenian"/>
                <w:bCs/>
                <w:iCs/>
                <w:noProof/>
                <w:lang w:val="hy-AM"/>
              </w:rPr>
              <w:t>դրանք</w:t>
            </w:r>
            <w:r w:rsidRPr="00B16399">
              <w:rPr>
                <w:rFonts w:ascii="GHEA Grapalat" w:hAnsi="GHEA Grapalat" w:cs="Times Armenian"/>
                <w:bCs/>
                <w:iCs/>
                <w:noProof/>
                <w:lang w:val="hy-AM"/>
              </w:rPr>
              <w:t xml:space="preserve"> ընդուն</w:t>
            </w:r>
            <w:r>
              <w:rPr>
                <w:rFonts w:ascii="GHEA Grapalat" w:hAnsi="GHEA Grapalat" w:cs="Times Armenian"/>
                <w:bCs/>
                <w:iCs/>
                <w:noProof/>
                <w:lang w:val="hy-AM"/>
              </w:rPr>
              <w:t>ել</w:t>
            </w:r>
            <w:r w:rsidRPr="00B16399">
              <w:rPr>
                <w:rFonts w:ascii="GHEA Grapalat" w:hAnsi="GHEA Grapalat" w:cs="Times Armenian"/>
                <w:bCs/>
                <w:iCs/>
                <w:noProof/>
                <w:lang w:val="hy-AM"/>
              </w:rPr>
              <w:t xml:space="preserve"> մինչև 2018 թվականի սեպտեմբերի 23-ին կայանալիք՝ Երևանի ավագանու ընտրությունները: Այս կապակցությամբ հարկ է նշել, որ միջազգային փաստաթղթերը չեն խրախուսում ընտրություններից անմիջապես առաջ ընտրական օրենսդրության փոփոխությունը:</w:t>
            </w:r>
            <w:bookmarkStart w:id="0" w:name="_GoBack"/>
            <w:bookmarkEnd w:id="0"/>
            <w:r w:rsidRPr="00B16399">
              <w:rPr>
                <w:rFonts w:ascii="GHEA Grapalat" w:hAnsi="GHEA Grapalat" w:cs="Times Armenian"/>
                <w:bCs/>
                <w:iCs/>
                <w:noProof/>
                <w:lang w:val="hy-AM"/>
              </w:rPr>
              <w:t xml:space="preserve"> Այսպես, Եվրոպայի անվտանգության և համագործակցության կազմակերպության կողմից կազմված՝ Ընտրական դիտարկման ձեռնարկի 6-րդ հրատարակության մեջ նշվում է, որ խրախուսելի չէ ընտրական օրենսդրության մեջ էական փոփոխություններ կատարել անմիջապես ընտրություններից առաջ: Այդպիսի փոփոխությունները կարող են շփոթություն առաջացնել և հանգեցնել անկայուն ընտրական միջավայրի: Ընտրություններից բավարար ժամանակ առաջ կատարված փոփոխությունները հնարավորություն են տալիս ընտրական գործընթացների շահագրգիռ կողմերին ունենալ ժամանակ ընտրական </w:t>
            </w:r>
            <w:r w:rsidRPr="00B16399">
              <w:rPr>
                <w:rFonts w:ascii="GHEA Grapalat" w:hAnsi="GHEA Grapalat" w:cs="Times Armenian"/>
                <w:bCs/>
                <w:iCs/>
                <w:noProof/>
                <w:lang w:val="hy-AM"/>
              </w:rPr>
              <w:lastRenderedPageBreak/>
              <w:t>գործընթացների կանոններին</w:t>
            </w:r>
            <w:r w:rsidRPr="003D4F43">
              <w:rPr>
                <w:rFonts w:ascii="GHEA Grapalat" w:hAnsi="GHEA Grapalat" w:cs="Times Armenian"/>
                <w:bCs/>
                <w:iCs/>
                <w:noProof/>
                <w:lang w:val="hy-AM"/>
              </w:rPr>
              <w:t xml:space="preserve"> </w:t>
            </w:r>
            <w:r w:rsidRPr="00B16399">
              <w:rPr>
                <w:rFonts w:ascii="GHEA Grapalat" w:hAnsi="GHEA Grapalat" w:cs="Times Armenian"/>
                <w:bCs/>
                <w:iCs/>
                <w:noProof/>
                <w:lang w:val="hy-AM"/>
              </w:rPr>
              <w:t>ծանոթանալ</w:t>
            </w:r>
            <w:r>
              <w:rPr>
                <w:rFonts w:ascii="GHEA Grapalat" w:hAnsi="GHEA Grapalat" w:cs="Times Armenian"/>
                <w:bCs/>
                <w:iCs/>
                <w:noProof/>
                <w:lang w:val="hy-AM"/>
              </w:rPr>
              <w:t>ու համար</w:t>
            </w:r>
            <w:r w:rsidRPr="00B16399">
              <w:rPr>
                <w:rFonts w:ascii="GHEA Grapalat" w:hAnsi="GHEA Grapalat" w:cs="Times Armenian"/>
                <w:bCs/>
                <w:iCs/>
                <w:noProof/>
                <w:lang w:val="hy-AM"/>
              </w:rPr>
              <w:t xml:space="preserve">: Անհրաժեշտ է ընդգծել նաև, որ նույն ձեռնարկում նշվում է, որ ընտրական օրենսդրության շրջանակը ներառում է </w:t>
            </w:r>
            <w:r w:rsidRPr="00B16399">
              <w:rPr>
                <w:rFonts w:ascii="GHEA Grapalat" w:hAnsi="GHEA Grapalat" w:cs="Times Armenian"/>
                <w:bCs/>
                <w:i/>
                <w:iCs/>
                <w:noProof/>
                <w:lang w:val="hy-AM"/>
              </w:rPr>
              <w:t>ոչ միայն ընտրական օրենքները, այլ նաև դրան հարակից մյուս օրենսդրական ակտերը</w:t>
            </w:r>
            <w:r w:rsidRPr="0039683B">
              <w:rPr>
                <w:vertAlign w:val="superscript"/>
              </w:rPr>
              <w:footnoteReference w:id="3"/>
            </w:r>
            <w:r w:rsidRPr="00B16399">
              <w:rPr>
                <w:rFonts w:ascii="GHEA Grapalat" w:hAnsi="GHEA Grapalat" w:cs="Times Armenian"/>
                <w:bCs/>
                <w:i/>
                <w:iCs/>
                <w:noProof/>
                <w:lang w:val="hy-AM"/>
              </w:rPr>
              <w:t>:</w:t>
            </w:r>
          </w:p>
        </w:tc>
        <w:tc>
          <w:tcPr>
            <w:tcW w:w="4560" w:type="dxa"/>
          </w:tcPr>
          <w:p w:rsidR="00F212D3" w:rsidRPr="004C56BD" w:rsidRDefault="00F212D3" w:rsidP="00F212D3">
            <w:pPr>
              <w:tabs>
                <w:tab w:val="left" w:pos="0"/>
              </w:tabs>
              <w:jc w:val="center"/>
              <w:rPr>
                <w:rFonts w:ascii="GHEA Grapalat" w:hAnsi="GHEA Grapalat" w:cs="Sylfaen"/>
                <w:lang w:val="en-US"/>
              </w:rPr>
            </w:pPr>
            <w:r>
              <w:rPr>
                <w:rFonts w:ascii="GHEA Grapalat" w:hAnsi="GHEA Grapalat" w:cs="Sylfaen"/>
                <w:lang w:val="en-US"/>
              </w:rPr>
              <w:lastRenderedPageBreak/>
              <w:t>Ընդունվել է ի գիտություն:</w:t>
            </w:r>
          </w:p>
        </w:tc>
        <w:tc>
          <w:tcPr>
            <w:tcW w:w="2778" w:type="dxa"/>
          </w:tcPr>
          <w:p w:rsidR="00F212D3" w:rsidRDefault="00F212D3" w:rsidP="00A12B5B">
            <w:pPr>
              <w:autoSpaceDE w:val="0"/>
              <w:autoSpaceDN w:val="0"/>
              <w:adjustRightInd w:val="0"/>
              <w:jc w:val="both"/>
              <w:rPr>
                <w:rFonts w:ascii="GHEA Grapalat" w:hAnsi="GHEA Grapalat"/>
                <w:color w:val="000000"/>
                <w:lang w:val="en-US"/>
              </w:rPr>
            </w:pPr>
            <w:r>
              <w:rPr>
                <w:rFonts w:ascii="GHEA Grapalat" w:hAnsi="GHEA Grapalat"/>
                <w:color w:val="000000"/>
                <w:lang w:val="en-US"/>
              </w:rPr>
              <w:t xml:space="preserve">Նախագծի ընդունումը պայմանավորված է օրենքով նախատեսված որոշակի ընթացակարգերով: Նախագծով սահմանվում է ուժի մեջ մտնելու ժամկետը և օրենքը գործելու վերաբերյալ լրացուցիչ </w:t>
            </w:r>
            <w:r>
              <w:rPr>
                <w:rFonts w:ascii="GHEA Grapalat" w:hAnsi="GHEA Grapalat"/>
                <w:color w:val="000000"/>
                <w:lang w:val="en-US"/>
              </w:rPr>
              <w:lastRenderedPageBreak/>
              <w:t xml:space="preserve">կարգավորման անհրաժեշտությունը բացակայում է, այն հիմնավորմամբ, որ օրենքը ուժի մեջ մտնելուց հետո գործելու է: </w:t>
            </w:r>
            <w:r w:rsidRPr="00F212D3">
              <w:rPr>
                <w:rFonts w:ascii="GHEA Grapalat" w:hAnsi="GHEA Grapalat"/>
                <w:color w:val="000000"/>
                <w:lang w:val="en-US"/>
              </w:rPr>
              <w:t>Արդեն իսկ թե ինչ ժամանակահատվածում հապմապատասխան ընթացակարգերը կընթանան և երբ ընդունված կլինի օրենքը կանխատեսել հնարավոր չէ:</w:t>
            </w:r>
          </w:p>
        </w:tc>
      </w:tr>
      <w:tr w:rsidR="00F212D3" w:rsidRPr="00BD30A2"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p>
        </w:tc>
        <w:tc>
          <w:tcPr>
            <w:tcW w:w="2445" w:type="dxa"/>
          </w:tcPr>
          <w:p w:rsidR="00F212D3" w:rsidRDefault="00F212D3" w:rsidP="00306C10">
            <w:pPr>
              <w:jc w:val="both"/>
              <w:rPr>
                <w:rFonts w:ascii="GHEA Grapalat" w:hAnsi="GHEA Grapalat"/>
                <w:lang w:val="en-US"/>
              </w:rPr>
            </w:pPr>
          </w:p>
        </w:tc>
        <w:tc>
          <w:tcPr>
            <w:tcW w:w="5358" w:type="dxa"/>
          </w:tcPr>
          <w:p w:rsidR="00F212D3" w:rsidRDefault="00F212D3" w:rsidP="00306C10">
            <w:pPr>
              <w:shd w:val="clear" w:color="auto" w:fill="FFFFFF"/>
              <w:tabs>
                <w:tab w:val="left" w:pos="1080"/>
              </w:tabs>
              <w:ind w:firstLine="630"/>
              <w:jc w:val="both"/>
              <w:rPr>
                <w:rFonts w:ascii="GHEA Grapalat" w:hAnsi="GHEA Grapalat" w:cs="Times Armenian"/>
                <w:bCs/>
                <w:iCs/>
                <w:noProof/>
                <w:lang w:val="hy-AM"/>
              </w:rPr>
            </w:pPr>
            <w:r w:rsidRPr="0042478D">
              <w:rPr>
                <w:rFonts w:ascii="GHEA Grapalat" w:hAnsi="GHEA Grapalat" w:cs="Times Armenian"/>
                <w:bCs/>
                <w:iCs/>
                <w:noProof/>
                <w:lang w:val="hy-AM"/>
              </w:rPr>
              <w:t>1.2.</w:t>
            </w:r>
            <w:r>
              <w:rPr>
                <w:rFonts w:ascii="GHEA Grapalat" w:hAnsi="GHEA Grapalat" w:cs="Times Armenian"/>
                <w:bCs/>
                <w:iCs/>
                <w:noProof/>
                <w:lang w:val="hy-AM"/>
              </w:rPr>
              <w:t xml:space="preserve"> Նախագծով նախատեսվել են կարգավորումներ, որոնք չեն բխում </w:t>
            </w:r>
            <w:r w:rsidRPr="00142415">
              <w:rPr>
                <w:rFonts w:ascii="GHEA Grapalat" w:hAnsi="GHEA Grapalat" w:cs="Times Armenian"/>
                <w:bCs/>
                <w:iCs/>
                <w:noProof/>
                <w:lang w:val="hy-AM"/>
              </w:rPr>
              <w:t>Ընտրական օրենսգ</w:t>
            </w:r>
            <w:r>
              <w:rPr>
                <w:rFonts w:ascii="GHEA Grapalat" w:hAnsi="GHEA Grapalat" w:cs="Times Armenian"/>
                <w:bCs/>
                <w:iCs/>
                <w:noProof/>
                <w:lang w:val="hy-AM"/>
              </w:rPr>
              <w:t>իրք սահմանադրական օրենքի</w:t>
            </w:r>
            <w:r>
              <w:rPr>
                <w:rStyle w:val="FootnoteReference"/>
                <w:rFonts w:ascii="GHEA Grapalat" w:hAnsi="GHEA Grapalat" w:cs="Times Armenian"/>
                <w:bCs/>
                <w:iCs/>
                <w:noProof/>
                <w:lang w:val="hy-AM"/>
              </w:rPr>
              <w:footnoteReference w:id="4"/>
            </w:r>
            <w:r w:rsidRPr="00142415">
              <w:rPr>
                <w:rFonts w:ascii="GHEA Grapalat" w:hAnsi="GHEA Grapalat" w:cs="Times Armenian"/>
                <w:bCs/>
                <w:iCs/>
                <w:noProof/>
                <w:lang w:val="hy-AM"/>
              </w:rPr>
              <w:t xml:space="preserve"> կարգավորումներից, ինչը կարող է շփոթ առաջացնել: Մասնավորապես, </w:t>
            </w:r>
            <w:r>
              <w:rPr>
                <w:rFonts w:ascii="GHEA Grapalat" w:hAnsi="GHEA Grapalat" w:cs="Times Armenian"/>
                <w:bCs/>
                <w:iCs/>
                <w:noProof/>
                <w:lang w:val="hy-AM"/>
              </w:rPr>
              <w:t>Նա</w:t>
            </w:r>
            <w:r w:rsidRPr="00B16399">
              <w:rPr>
                <w:rFonts w:ascii="GHEA Grapalat" w:hAnsi="GHEA Grapalat" w:cs="Times Armenian"/>
                <w:bCs/>
                <w:iCs/>
                <w:noProof/>
                <w:lang w:val="hy-AM"/>
              </w:rPr>
              <w:t>խագծի 5-րդ հոդվածի 2-րդ մասով նախատեսվում է Օրենսգրքի 154-րդ հոդվածում լրացնել նոր՝ 2-րդ մաս, որի հետևանքով հանցագործություն է համարվելու նաև ընտրողի կողմից դիտավորությամբ բաց քվեարկելը կամ իր իսկ քվեարկության գաղտնիքը խախտելը (բացառությամբ՝ քվեարկության մասին ապացույցներով չհիմնավորվող հայտարարություն անելուն):</w:t>
            </w:r>
            <w:r>
              <w:rPr>
                <w:rFonts w:ascii="GHEA Grapalat" w:hAnsi="GHEA Grapalat" w:cs="Times Armenian"/>
                <w:bCs/>
                <w:iCs/>
                <w:noProof/>
                <w:lang w:val="hy-AM"/>
              </w:rPr>
              <w:t xml:space="preserve"> </w:t>
            </w:r>
          </w:p>
          <w:p w:rsidR="00F212D3" w:rsidRPr="0084763F" w:rsidRDefault="00F212D3" w:rsidP="00306C10">
            <w:pPr>
              <w:shd w:val="clear" w:color="auto" w:fill="FFFFFF"/>
              <w:tabs>
                <w:tab w:val="left" w:pos="1080"/>
              </w:tabs>
              <w:ind w:firstLine="630"/>
              <w:jc w:val="both"/>
              <w:rPr>
                <w:rFonts w:ascii="GHEA Grapalat" w:hAnsi="GHEA Grapalat" w:cs="Times Armenian"/>
                <w:bCs/>
                <w:iCs/>
                <w:noProof/>
                <w:lang w:val="hy-AM"/>
              </w:rPr>
            </w:pPr>
            <w:r>
              <w:rPr>
                <w:rFonts w:ascii="GHEA Grapalat" w:hAnsi="GHEA Grapalat" w:cs="Times Armenian"/>
                <w:bCs/>
                <w:iCs/>
                <w:noProof/>
                <w:lang w:val="hy-AM"/>
              </w:rPr>
              <w:t>Այսպես, Ընտրական օրենսգրքի 6-րդ հոդվածի համաձայն՝ «Ը</w:t>
            </w:r>
            <w:r w:rsidRPr="00142415">
              <w:rPr>
                <w:rFonts w:ascii="GHEA Grapalat" w:hAnsi="GHEA Grapalat" w:cs="Times Armenian"/>
                <w:bCs/>
                <w:iCs/>
                <w:noProof/>
                <w:lang w:val="hy-AM"/>
              </w:rPr>
              <w:t xml:space="preserve">նտրողի համար քվեարկության գաղտնիությունը ոչ միայն իրավունք է, այլև պարտականություն: Ընտրողի կամքի ազատ արտահայտման նկատմամբ վերահսկողությունն արգելվում </w:t>
            </w:r>
            <w:r w:rsidRPr="00142415">
              <w:rPr>
                <w:rFonts w:ascii="GHEA Grapalat" w:hAnsi="GHEA Grapalat" w:cs="Times Armenian"/>
                <w:bCs/>
                <w:iCs/>
                <w:noProof/>
                <w:lang w:val="hy-AM"/>
              </w:rPr>
              <w:lastRenderedPageBreak/>
              <w:t>է:</w:t>
            </w:r>
            <w:r>
              <w:rPr>
                <w:rFonts w:ascii="GHEA Grapalat" w:hAnsi="GHEA Grapalat" w:cs="Times Armenian"/>
                <w:bCs/>
                <w:iCs/>
                <w:noProof/>
                <w:lang w:val="hy-AM"/>
              </w:rPr>
              <w:t xml:space="preserve">»: </w:t>
            </w:r>
          </w:p>
          <w:p w:rsidR="00F212D3" w:rsidRDefault="00F212D3" w:rsidP="00306C10">
            <w:pPr>
              <w:shd w:val="clear" w:color="auto" w:fill="FFFFFF"/>
              <w:tabs>
                <w:tab w:val="left" w:pos="1080"/>
              </w:tabs>
              <w:ind w:firstLine="630"/>
              <w:jc w:val="both"/>
              <w:rPr>
                <w:rFonts w:ascii="GHEA Grapalat" w:hAnsi="GHEA Grapalat" w:cs="Times Armenian"/>
                <w:bCs/>
                <w:iCs/>
                <w:noProof/>
                <w:lang w:val="hy-AM"/>
              </w:rPr>
            </w:pPr>
            <w:r>
              <w:rPr>
                <w:rFonts w:ascii="GHEA Grapalat" w:hAnsi="GHEA Grapalat" w:cs="Times Armenian"/>
                <w:bCs/>
                <w:iCs/>
                <w:noProof/>
                <w:lang w:val="hy-AM"/>
              </w:rPr>
              <w:t>Ստացվում է, որ այստեղ արգելք է նախատեսված միայն այլ</w:t>
            </w:r>
            <w:r w:rsidRPr="0084763F">
              <w:rPr>
                <w:rFonts w:ascii="GHEA Grapalat" w:hAnsi="GHEA Grapalat" w:cs="Times Armenian"/>
                <w:bCs/>
                <w:iCs/>
                <w:noProof/>
                <w:lang w:val="hy-AM"/>
              </w:rPr>
              <w:t xml:space="preserve">` </w:t>
            </w:r>
            <w:r>
              <w:rPr>
                <w:rFonts w:ascii="GHEA Grapalat" w:hAnsi="GHEA Grapalat" w:cs="Times Armenian"/>
                <w:bCs/>
                <w:iCs/>
                <w:noProof/>
                <w:lang w:val="hy-AM"/>
              </w:rPr>
              <w:t>երրորդ անձի կողմից ը</w:t>
            </w:r>
            <w:r w:rsidRPr="00142415">
              <w:rPr>
                <w:rFonts w:ascii="GHEA Grapalat" w:hAnsi="GHEA Grapalat" w:cs="Times Armenian"/>
                <w:bCs/>
                <w:iCs/>
                <w:noProof/>
                <w:lang w:val="hy-AM"/>
              </w:rPr>
              <w:t>նտրողի կամքի ազատ արտահայտման նկատմամբ վերահսկողությ</w:t>
            </w:r>
            <w:r>
              <w:rPr>
                <w:rFonts w:ascii="GHEA Grapalat" w:hAnsi="GHEA Grapalat" w:cs="Times Armenian"/>
                <w:bCs/>
                <w:iCs/>
                <w:noProof/>
                <w:lang w:val="hy-AM"/>
              </w:rPr>
              <w:t>ան առնչությամբ: Մինչդեռ, Նախագծի վերոնշյալ դրույթը դուրս է գալիս այդ սահմաններից և արգելք նախատեսում նաև ընտրողի կողմից իր իսկ քվեարկության գաղտնիության բացահայտման համար:</w:t>
            </w:r>
            <w:r w:rsidRPr="007002F1">
              <w:rPr>
                <w:rFonts w:ascii="GHEA Grapalat" w:hAnsi="GHEA Grapalat" w:cs="Times Armenian"/>
                <w:bCs/>
                <w:iCs/>
                <w:noProof/>
                <w:lang w:val="hy-AM"/>
              </w:rPr>
              <w:t xml:space="preserve"> </w:t>
            </w:r>
          </w:p>
          <w:p w:rsidR="00F212D3" w:rsidRPr="007002F1" w:rsidRDefault="00F212D3" w:rsidP="00306C10">
            <w:pPr>
              <w:shd w:val="clear" w:color="auto" w:fill="FFFFFF"/>
              <w:tabs>
                <w:tab w:val="left" w:pos="1080"/>
              </w:tabs>
              <w:ind w:firstLine="630"/>
              <w:jc w:val="both"/>
              <w:rPr>
                <w:rFonts w:ascii="GHEA Grapalat" w:hAnsi="GHEA Grapalat" w:cs="Times Armenian"/>
                <w:bCs/>
                <w:i/>
                <w:iCs/>
                <w:noProof/>
                <w:lang w:val="hy-AM"/>
              </w:rPr>
            </w:pPr>
            <w:r>
              <w:rPr>
                <w:rFonts w:ascii="GHEA Grapalat" w:hAnsi="GHEA Grapalat" w:cs="Times Armenian"/>
                <w:bCs/>
                <w:iCs/>
                <w:noProof/>
                <w:lang w:val="hy-AM"/>
              </w:rPr>
              <w:t xml:space="preserve">Ավելին, Ընտրական օրենսգրքի 67-րդ հոդվածի 11-րդ մասի համաձայն՝ ընտրողն իրավունք չունի տեղամասային կենտրոնում հայտարարելու, թե ինչպես է քվեարկել: Սույն կարգավորումը արգելք է սահմանում </w:t>
            </w:r>
            <w:r w:rsidRPr="007002F1">
              <w:rPr>
                <w:rFonts w:ascii="GHEA Grapalat" w:hAnsi="GHEA Grapalat" w:cs="Times Armenian"/>
                <w:bCs/>
                <w:i/>
                <w:iCs/>
                <w:noProof/>
                <w:lang w:val="hy-AM"/>
              </w:rPr>
              <w:t>միայն տեղամասային կենտրոնում</w:t>
            </w:r>
            <w:r>
              <w:rPr>
                <w:rFonts w:ascii="GHEA Grapalat" w:hAnsi="GHEA Grapalat" w:cs="Times Armenian"/>
                <w:bCs/>
                <w:i/>
                <w:iCs/>
                <w:noProof/>
                <w:lang w:val="hy-AM"/>
              </w:rPr>
              <w:t xml:space="preserve"> </w:t>
            </w:r>
            <w:r w:rsidRPr="007002F1">
              <w:rPr>
                <w:rFonts w:ascii="GHEA Grapalat" w:hAnsi="GHEA Grapalat"/>
                <w:color w:val="000000"/>
                <w:shd w:val="clear" w:color="auto" w:fill="FFFFFF"/>
                <w:lang w:val="hy-AM"/>
              </w:rPr>
              <w:t xml:space="preserve">քվեարկության արդյունքի մասին հայտարարելու </w:t>
            </w:r>
            <w:r>
              <w:rPr>
                <w:rFonts w:ascii="GHEA Grapalat" w:hAnsi="GHEA Grapalat"/>
                <w:color w:val="000000"/>
                <w:shd w:val="clear" w:color="auto" w:fill="FFFFFF"/>
                <w:lang w:val="hy-AM"/>
              </w:rPr>
              <w:t>համար, իսկ Նախագծով առաջարկվող կարգավորումը քրեական պատասխանատվություն է սահմանում ընտրողի կողմից իր իսկ քվեարկության գաղտնիությունը բացահայտելու համար՝ անկախ վայրից:</w:t>
            </w:r>
          </w:p>
          <w:p w:rsidR="00F212D3" w:rsidRDefault="00F212D3" w:rsidP="00306C10">
            <w:pPr>
              <w:shd w:val="clear" w:color="auto" w:fill="FFFFFF"/>
              <w:ind w:firstLine="630"/>
              <w:jc w:val="both"/>
              <w:rPr>
                <w:rFonts w:ascii="GHEA Grapalat" w:hAnsi="GHEA Grapalat" w:cs="Times Armenian"/>
                <w:bCs/>
                <w:iCs/>
                <w:noProof/>
                <w:lang w:val="hy-AM"/>
              </w:rPr>
            </w:pPr>
            <w:r>
              <w:rPr>
                <w:rFonts w:ascii="GHEA Grapalat" w:hAnsi="GHEA Grapalat" w:cs="Times Armenian"/>
                <w:bCs/>
                <w:iCs/>
                <w:noProof/>
                <w:lang w:val="hy-AM"/>
              </w:rPr>
              <w:t>Բացի այդ, Եվրոպայի անվտանգության և համագործակցության կազմակերպության կողմից կազմված՝ «Ընտրական վեճերի կարգավորումը ԵԱՀԿ տարածաշրջանում. դեպի ը</w:t>
            </w:r>
            <w:r w:rsidRPr="00361542">
              <w:rPr>
                <w:rFonts w:ascii="GHEA Grapalat" w:hAnsi="GHEA Grapalat" w:cs="Times Armenian"/>
                <w:bCs/>
                <w:iCs/>
                <w:noProof/>
                <w:lang w:val="hy-AM"/>
              </w:rPr>
              <w:t>նտ</w:t>
            </w:r>
            <w:r>
              <w:rPr>
                <w:rFonts w:ascii="GHEA Grapalat" w:hAnsi="GHEA Grapalat" w:cs="Times Armenian"/>
                <w:bCs/>
                <w:iCs/>
                <w:noProof/>
                <w:lang w:val="hy-AM"/>
              </w:rPr>
              <w:t>րական վեճերի</w:t>
            </w:r>
            <w:r w:rsidRPr="00361542">
              <w:rPr>
                <w:rFonts w:ascii="GHEA Grapalat" w:hAnsi="GHEA Grapalat" w:cs="Times Armenian"/>
                <w:bCs/>
                <w:iCs/>
                <w:noProof/>
                <w:lang w:val="hy-AM"/>
              </w:rPr>
              <w:t xml:space="preserve"> դիտորդական ստանդարտ համակարգ</w:t>
            </w:r>
            <w:r>
              <w:rPr>
                <w:rFonts w:ascii="GHEA Grapalat" w:hAnsi="GHEA Grapalat" w:cs="Times Armenian"/>
                <w:bCs/>
                <w:iCs/>
                <w:noProof/>
                <w:lang w:val="hy-AM"/>
              </w:rPr>
              <w:t xml:space="preserve">» ձեռնարկում նշվում </w:t>
            </w:r>
            <w:r>
              <w:rPr>
                <w:rFonts w:ascii="GHEA Grapalat" w:hAnsi="GHEA Grapalat" w:cs="Times Armenian"/>
                <w:bCs/>
                <w:iCs/>
                <w:noProof/>
                <w:lang w:val="hy-AM"/>
              </w:rPr>
              <w:lastRenderedPageBreak/>
              <w:t xml:space="preserve">է, որ </w:t>
            </w:r>
            <w:r w:rsidRPr="0039683B">
              <w:rPr>
                <w:rFonts w:ascii="GHEA Grapalat" w:hAnsi="GHEA Grapalat" w:cs="Times Armenian"/>
                <w:bCs/>
                <w:i/>
                <w:iCs/>
                <w:noProof/>
                <w:lang w:val="hy-AM"/>
              </w:rPr>
              <w:t xml:space="preserve">նախընտրելի </w:t>
            </w:r>
            <w:r w:rsidRPr="00E25333">
              <w:rPr>
                <w:rFonts w:ascii="GHEA Grapalat" w:hAnsi="GHEA Grapalat" w:cs="Times Armenian"/>
                <w:bCs/>
                <w:iCs/>
                <w:noProof/>
                <w:lang w:val="hy-AM"/>
              </w:rPr>
              <w:t>է, որ քրեական հանցակազմեր սահմանող դրույթների վերաբերյալ քրեա</w:t>
            </w:r>
            <w:r>
              <w:rPr>
                <w:rFonts w:ascii="GHEA Grapalat" w:hAnsi="GHEA Grapalat" w:cs="Times Armenian"/>
                <w:bCs/>
                <w:iCs/>
                <w:noProof/>
                <w:lang w:val="hy-AM"/>
              </w:rPr>
              <w:t>կ</w:t>
            </w:r>
            <w:r w:rsidRPr="00E25333">
              <w:rPr>
                <w:rFonts w:ascii="GHEA Grapalat" w:hAnsi="GHEA Grapalat" w:cs="Times Armenian"/>
                <w:bCs/>
                <w:iCs/>
                <w:noProof/>
                <w:lang w:val="hy-AM"/>
              </w:rPr>
              <w:t>ան օրենսդրությունից բացի նաև նշում կատարվի ընտրական օրենսգրքում</w:t>
            </w:r>
            <w:r w:rsidRPr="00A21ECC">
              <w:rPr>
                <w:rFonts w:ascii="GHEA Grapalat" w:hAnsi="GHEA Grapalat" w:cs="Times Armenian"/>
                <w:bCs/>
                <w:iCs/>
                <w:noProof/>
                <w:lang w:val="hy-AM"/>
              </w:rPr>
              <w:t>:</w:t>
            </w:r>
            <w:r>
              <w:rPr>
                <w:rFonts w:ascii="GHEA Grapalat" w:hAnsi="GHEA Grapalat" w:cs="Times Armenian"/>
                <w:bCs/>
                <w:i/>
                <w:iCs/>
                <w:noProof/>
                <w:lang w:val="hy-AM"/>
              </w:rPr>
              <w:t xml:space="preserve"> </w:t>
            </w:r>
            <w:r w:rsidRPr="0039683B">
              <w:rPr>
                <w:rFonts w:ascii="GHEA Grapalat" w:hAnsi="GHEA Grapalat" w:cs="Times Armenian"/>
                <w:bCs/>
                <w:iCs/>
                <w:noProof/>
                <w:lang w:val="hy-AM"/>
              </w:rPr>
              <w:t>Հատուկ ուշադրության պետք է արժանացնել ընտրական, քրեական և քրեական դատավարության օրենսգրքերի դրույթների համապատասխանությանը՝ դրանց իրավական հետևանքների հնարավոր խառնաշփոթությունից խուսափելու նպատակով</w:t>
            </w:r>
            <w:r>
              <w:rPr>
                <w:rStyle w:val="FootnoteReference"/>
                <w:rFonts w:ascii="GHEA Grapalat" w:hAnsi="GHEA Grapalat" w:cs="Times Armenian"/>
                <w:bCs/>
                <w:iCs/>
                <w:noProof/>
                <w:lang w:val="hy-AM"/>
              </w:rPr>
              <w:footnoteReference w:id="5"/>
            </w:r>
            <w:r w:rsidRPr="0039683B">
              <w:rPr>
                <w:rFonts w:ascii="GHEA Grapalat" w:hAnsi="GHEA Grapalat" w:cs="Times Armenian"/>
                <w:bCs/>
                <w:iCs/>
                <w:noProof/>
                <w:lang w:val="hy-AM"/>
              </w:rPr>
              <w:t>:</w:t>
            </w:r>
          </w:p>
          <w:p w:rsidR="00F212D3" w:rsidRDefault="00F212D3" w:rsidP="00306C10">
            <w:pPr>
              <w:shd w:val="clear" w:color="auto" w:fill="FFFFFF"/>
              <w:ind w:firstLine="630"/>
              <w:jc w:val="both"/>
              <w:rPr>
                <w:rFonts w:ascii="GHEA Grapalat" w:hAnsi="GHEA Grapalat" w:cs="Times Armenian"/>
                <w:bCs/>
                <w:iCs/>
                <w:noProof/>
                <w:lang w:val="hy-AM"/>
              </w:rPr>
            </w:pPr>
            <w:r w:rsidRPr="00533B81">
              <w:rPr>
                <w:rFonts w:ascii="GHEA Grapalat" w:hAnsi="GHEA Grapalat" w:cs="Times Armenian"/>
                <w:bCs/>
                <w:iCs/>
                <w:noProof/>
                <w:lang w:val="hy-AM"/>
              </w:rPr>
              <w:t xml:space="preserve">Հետևաբար, կարծում ենք, որ անհրաժեշտ է </w:t>
            </w:r>
            <w:r w:rsidRPr="00533B81">
              <w:rPr>
                <w:rFonts w:ascii="GHEA Grapalat" w:hAnsi="GHEA Grapalat"/>
                <w:color w:val="000000"/>
                <w:shd w:val="clear" w:color="auto" w:fill="FFFFFF"/>
                <w:lang w:val="hy-AM"/>
              </w:rPr>
              <w:t xml:space="preserve">ընտրողի կողմից դիտավորությամբ բաց քվեարկելու կամ իր իսկ քվեարկության գաղտնիքը խախտելու (բացառությամբ՝ քվեարկության մասին ապացույցներով չհիմնավորվող հայտարարություն անելուն) </w:t>
            </w:r>
            <w:r w:rsidRPr="00533B81">
              <w:rPr>
                <w:rFonts w:ascii="GHEA Grapalat" w:hAnsi="GHEA Grapalat" w:cs="Times Armenian"/>
                <w:bCs/>
                <w:iCs/>
                <w:noProof/>
                <w:lang w:val="hy-AM"/>
              </w:rPr>
              <w:t>արգելքը սահմանել նաև ՀՀ ընտրական օրենսգրքում:</w:t>
            </w:r>
          </w:p>
          <w:p w:rsidR="00F212D3" w:rsidRDefault="00F212D3" w:rsidP="00306C10">
            <w:pPr>
              <w:shd w:val="clear" w:color="auto" w:fill="FFFFFF"/>
              <w:ind w:firstLine="630"/>
              <w:jc w:val="both"/>
              <w:rPr>
                <w:rFonts w:ascii="GHEA Grapalat" w:hAnsi="GHEA Grapalat"/>
                <w:color w:val="000000"/>
                <w:shd w:val="clear" w:color="auto" w:fill="FFFFFF"/>
                <w:lang w:val="hy-AM"/>
              </w:rPr>
            </w:pPr>
            <w:r>
              <w:rPr>
                <w:rFonts w:ascii="GHEA Grapalat" w:hAnsi="GHEA Grapalat" w:cs="Times Armenian"/>
                <w:bCs/>
                <w:iCs/>
                <w:noProof/>
                <w:lang w:val="hy-AM"/>
              </w:rPr>
              <w:t xml:space="preserve">Ավելին, Նախագծով առաջարկվում է քրեականացնել </w:t>
            </w:r>
            <w:r w:rsidRPr="00CB1997">
              <w:rPr>
                <w:rFonts w:ascii="GHEA Grapalat" w:hAnsi="GHEA Grapalat"/>
                <w:color w:val="000000"/>
                <w:shd w:val="clear" w:color="auto" w:fill="FFFFFF"/>
                <w:lang w:val="hy-AM"/>
              </w:rPr>
              <w:t>ընտրողի կողմից դիտավորությամբ բաց քվեարկել</w:t>
            </w:r>
            <w:r>
              <w:rPr>
                <w:rFonts w:ascii="GHEA Grapalat" w:hAnsi="GHEA Grapalat"/>
                <w:color w:val="000000"/>
                <w:shd w:val="clear" w:color="auto" w:fill="FFFFFF"/>
                <w:lang w:val="hy-AM"/>
              </w:rPr>
              <w:t>ը</w:t>
            </w:r>
            <w:r w:rsidRPr="00CB1997">
              <w:rPr>
                <w:rFonts w:ascii="GHEA Grapalat" w:hAnsi="GHEA Grapalat"/>
                <w:color w:val="000000"/>
                <w:shd w:val="clear" w:color="auto" w:fill="FFFFFF"/>
                <w:lang w:val="hy-AM"/>
              </w:rPr>
              <w:t xml:space="preserve"> կամ իր իսկ քվեարկության գաղտնիքը խախտել</w:t>
            </w:r>
            <w:r>
              <w:rPr>
                <w:rFonts w:ascii="GHEA Grapalat" w:hAnsi="GHEA Grapalat"/>
                <w:color w:val="000000"/>
                <w:shd w:val="clear" w:color="auto" w:fill="FFFFFF"/>
                <w:lang w:val="hy-AM"/>
              </w:rPr>
              <w:t xml:space="preserve">ը </w:t>
            </w:r>
            <w:r w:rsidRPr="00CB1997">
              <w:rPr>
                <w:rFonts w:ascii="GHEA Grapalat" w:hAnsi="GHEA Grapalat"/>
                <w:color w:val="000000"/>
                <w:shd w:val="clear" w:color="auto" w:fill="FFFFFF"/>
                <w:lang w:val="hy-AM"/>
              </w:rPr>
              <w:t>(բացառությամբ՝ քվեարկության մասին ապացույցներով չհիմնավորվող հայտարարություն անելուն)</w:t>
            </w:r>
            <w:r>
              <w:rPr>
                <w:rFonts w:ascii="GHEA Grapalat" w:hAnsi="GHEA Grapalat"/>
                <w:color w:val="000000"/>
                <w:shd w:val="clear" w:color="auto" w:fill="FFFFFF"/>
                <w:lang w:val="hy-AM"/>
              </w:rPr>
              <w:t xml:space="preserve">՝ առանց </w:t>
            </w:r>
            <w:r>
              <w:rPr>
                <w:rFonts w:ascii="GHEA Grapalat" w:hAnsi="GHEA Grapalat"/>
                <w:color w:val="000000"/>
                <w:shd w:val="clear" w:color="auto" w:fill="FFFFFF"/>
                <w:lang w:val="hy-AM"/>
              </w:rPr>
              <w:lastRenderedPageBreak/>
              <w:t>քրեականացման անհրաժեշտությունը հիմնավորելը: Մասնավորապես, Նախագծին կից ներկայացված հիմնավորումները չեն բացահայտում արարքի վտանգավորության աստիճանը, չեն ներկայացնում դրա քրեականացման անհրաժեշտությունը հիմնավորող փաստարկներ, ինչպես նաև անդրադարձ չի կատարվում այն հարցին, թե ինչու արարքի համար չի սահմանվել վարչական պատասխանատվություն:</w:t>
            </w:r>
          </w:p>
          <w:p w:rsidR="00F212D3" w:rsidRDefault="00F212D3" w:rsidP="00306C10">
            <w:pPr>
              <w:shd w:val="clear" w:color="auto" w:fill="FFFFFF"/>
              <w:ind w:firstLine="63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Վերոգրյալի կապակցությամբ ուսումնասիրվել են նաև առաջատար երկրների </w:t>
            </w:r>
            <w:r w:rsidRPr="00D433B5">
              <w:rPr>
                <w:rFonts w:ascii="GHEA Grapalat" w:hAnsi="GHEA Grapalat"/>
                <w:color w:val="000000"/>
                <w:shd w:val="clear" w:color="auto" w:fill="FFFFFF"/>
                <w:lang w:val="hy-AM"/>
              </w:rPr>
              <w:t>(</w:t>
            </w:r>
            <w:r>
              <w:rPr>
                <w:rFonts w:ascii="GHEA Grapalat" w:hAnsi="GHEA Grapalat"/>
                <w:color w:val="000000"/>
                <w:shd w:val="clear" w:color="auto" w:fill="FFFFFF"/>
                <w:lang w:val="hy-AM"/>
              </w:rPr>
              <w:t>Ալբանիա, Բոսնիա և Հերցեգովինա, Բուլղարիա, Խորվաթիա, Էստոնիա, Վրաստան, Գերմանիա, Լատվիա, Մոնտենեգրո, լեհաստան, Սերբիա, Ուկրաինա և այլն</w:t>
            </w:r>
            <w:r>
              <w:rPr>
                <w:rStyle w:val="FootnoteReference"/>
                <w:rFonts w:ascii="GHEA Grapalat" w:hAnsi="GHEA Grapalat"/>
                <w:color w:val="000000"/>
                <w:shd w:val="clear" w:color="auto" w:fill="FFFFFF"/>
                <w:lang w:val="hy-AM"/>
              </w:rPr>
              <w:footnoteReference w:id="6"/>
            </w:r>
            <w:r w:rsidRPr="00D433B5">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միջազգային փորձը, որոնց քրեական օրենսգրքերի համապատասխան դրույթի ձևակերպումները նման են ՀՀ քրեական օրենսգրքի ներկայիս ձևակերպմանը, որը քրեական պատասխանատվություն է սահմանում միայն այլ անձի կողմից</w:t>
            </w:r>
            <w:r w:rsidRPr="0085692C">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ոչ թե ընտրողի</w:t>
            </w:r>
            <w:r w:rsidRPr="0085692C">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քվեարկության գաղտնիությունը  խախտելու համար: Այսինքն այդ երկրներում ընտրողի կողմից իր քվեարկության բացահայտման </w:t>
            </w:r>
            <w:r>
              <w:rPr>
                <w:rFonts w:ascii="GHEA Grapalat" w:hAnsi="GHEA Grapalat"/>
                <w:color w:val="000000"/>
                <w:shd w:val="clear" w:color="auto" w:fill="FFFFFF"/>
                <w:lang w:val="hy-AM"/>
              </w:rPr>
              <w:lastRenderedPageBreak/>
              <w:t>դեպքում քրեական պատասխանատվություն նախատեսված չէ:</w:t>
            </w:r>
          </w:p>
          <w:p w:rsidR="00F212D3" w:rsidRDefault="00F212D3" w:rsidP="00306C10">
            <w:pPr>
              <w:shd w:val="clear" w:color="auto" w:fill="FFFFFF"/>
              <w:ind w:firstLine="630"/>
              <w:jc w:val="both"/>
              <w:rPr>
                <w:rFonts w:ascii="GHEA Grapalat" w:hAnsi="GHEA Grapalat" w:cs="Times Armenian"/>
                <w:bCs/>
                <w:iCs/>
                <w:noProof/>
                <w:lang w:val="hy-AM"/>
              </w:rPr>
            </w:pPr>
            <w:r>
              <w:rPr>
                <w:rFonts w:ascii="GHEA Grapalat" w:hAnsi="GHEA Grapalat" w:cs="Times Armenian"/>
                <w:bCs/>
                <w:iCs/>
                <w:noProof/>
                <w:lang w:val="hy-AM"/>
              </w:rPr>
              <w:t xml:space="preserve">Միևնույն ժամանակ, պետք է նշել, որ նախորդ տարիների ընտրությունների ժամանակ շատ էին ընտրողների կողմից իրենց քվեարկության արդյունքի վերաբերյալ սոցիալական ցանցերով լուսանկարներ տարածելու դեպքերը </w:t>
            </w:r>
            <w:r w:rsidRPr="00E36B03">
              <w:rPr>
                <w:rFonts w:ascii="GHEA Grapalat" w:hAnsi="GHEA Grapalat" w:cs="Times Armenian"/>
                <w:bCs/>
                <w:iCs/>
                <w:noProof/>
                <w:lang w:val="hy-AM"/>
              </w:rPr>
              <w:t>(</w:t>
            </w:r>
            <w:r>
              <w:rPr>
                <w:rFonts w:ascii="GHEA Grapalat" w:hAnsi="GHEA Grapalat" w:cs="Times Armenian"/>
                <w:bCs/>
                <w:iCs/>
                <w:noProof/>
                <w:lang w:val="hy-AM"/>
              </w:rPr>
              <w:t>այդ թվում՝ այլ նշումների կապակցությամբ անվավեր համարվող քվեարկության արդյունքների վերաբերյալ</w:t>
            </w:r>
            <w:r w:rsidRPr="00E36B03">
              <w:rPr>
                <w:rFonts w:ascii="GHEA Grapalat" w:hAnsi="GHEA Grapalat" w:cs="Times Armenian"/>
                <w:bCs/>
                <w:iCs/>
                <w:noProof/>
                <w:lang w:val="hy-AM"/>
              </w:rPr>
              <w:t>)</w:t>
            </w:r>
            <w:r>
              <w:rPr>
                <w:rFonts w:ascii="GHEA Grapalat" w:hAnsi="GHEA Grapalat" w:cs="Times Armenian"/>
                <w:bCs/>
                <w:iCs/>
                <w:noProof/>
                <w:lang w:val="hy-AM"/>
              </w:rPr>
              <w:t xml:space="preserve">: Առկա է մտահոգություն, որ քաղաքացիները, բավարար չափով տեղեկացված չլինելով վերը նշված արարքների քրեականացման վերաբերյալ, կարող են հրապարակել իրենց քվեարկության արդյունքները և ենթարկվել քրեական պատասխանատվության: </w:t>
            </w:r>
            <w:r w:rsidRPr="00C1718B">
              <w:rPr>
                <w:rFonts w:ascii="GHEA Grapalat" w:hAnsi="GHEA Grapalat" w:cs="Times Armenian"/>
                <w:bCs/>
                <w:iCs/>
                <w:noProof/>
                <w:lang w:val="hy-AM"/>
              </w:rPr>
              <w:t xml:space="preserve">Ուստի անհրաժեշտ է վերոնշյալ արարքի համար պատասխանատվություն նախատեսելու դեպքում անմիջապես միջոցներ նախաձեռնել նշված արարքները կատարելու արգելքի վերաբերյալ հանրային </w:t>
            </w:r>
            <w:r>
              <w:rPr>
                <w:rFonts w:ascii="GHEA Grapalat" w:hAnsi="GHEA Grapalat" w:cs="Times Armenian"/>
                <w:bCs/>
                <w:iCs/>
                <w:noProof/>
                <w:lang w:val="hy-AM"/>
              </w:rPr>
              <w:t xml:space="preserve">պատշաճ </w:t>
            </w:r>
            <w:r w:rsidRPr="00C1718B">
              <w:rPr>
                <w:rFonts w:ascii="GHEA Grapalat" w:hAnsi="GHEA Grapalat" w:cs="Times Armenian"/>
                <w:bCs/>
                <w:iCs/>
                <w:noProof/>
                <w:lang w:val="hy-AM"/>
              </w:rPr>
              <w:t>իրազեկումն ապահովելու ուղղությամբ</w:t>
            </w:r>
            <w:r>
              <w:rPr>
                <w:rFonts w:ascii="GHEA Grapalat" w:hAnsi="GHEA Grapalat" w:cs="Times Armenian"/>
                <w:bCs/>
                <w:iCs/>
                <w:noProof/>
                <w:lang w:val="hy-AM"/>
              </w:rPr>
              <w:t>:</w:t>
            </w:r>
          </w:p>
          <w:p w:rsidR="00F212D3" w:rsidRDefault="00F212D3" w:rsidP="00306C10">
            <w:pPr>
              <w:shd w:val="clear" w:color="auto" w:fill="FFFFFF"/>
              <w:ind w:firstLine="630"/>
              <w:jc w:val="both"/>
              <w:rPr>
                <w:rFonts w:ascii="GHEA Grapalat" w:hAnsi="GHEA Grapalat" w:cs="Times Armenian"/>
                <w:bCs/>
                <w:iCs/>
                <w:noProof/>
                <w:lang w:val="hy-AM"/>
              </w:rPr>
            </w:pPr>
            <w:r w:rsidRPr="00533B81">
              <w:rPr>
                <w:rFonts w:ascii="GHEA Grapalat" w:hAnsi="GHEA Grapalat" w:cs="Times Armenian"/>
                <w:bCs/>
                <w:iCs/>
                <w:noProof/>
                <w:lang w:val="hy-AM"/>
              </w:rPr>
              <w:t xml:space="preserve">Բացի դրանից, նկատի ունենալով այն, նշված նորմը չի բացահայտում, թե որ դեպքերում է քվեարկությունը համարվում բաց՝ հարց է առաջանում, թե արդյոք այն կիրառելի է նաև օրինակ այն դեպքում, երբ </w:t>
            </w:r>
            <w:r w:rsidRPr="00533B81">
              <w:rPr>
                <w:rFonts w:ascii="GHEA Grapalat" w:hAnsi="GHEA Grapalat" w:cs="Times Armenian"/>
                <w:bCs/>
                <w:iCs/>
                <w:noProof/>
                <w:lang w:val="hy-AM"/>
              </w:rPr>
              <w:lastRenderedPageBreak/>
              <w:t>անձը բաց է քվեարկել (օրինակ՝ քվեարկության խցիկից դուրս է կատարել քվեարկությունը), սակայն պահպանվել է քվեարկության արդյունքի գաղտնիությունը:</w:t>
            </w:r>
          </w:p>
          <w:p w:rsidR="00F212D3" w:rsidRPr="00CC5E9E" w:rsidRDefault="00F212D3" w:rsidP="00306C10">
            <w:pPr>
              <w:jc w:val="center"/>
              <w:rPr>
                <w:rFonts w:ascii="GHEA Grapalat" w:hAnsi="GHEA Grapalat"/>
                <w:lang w:val="hy-AM"/>
              </w:rPr>
            </w:pPr>
          </w:p>
        </w:tc>
        <w:tc>
          <w:tcPr>
            <w:tcW w:w="4560" w:type="dxa"/>
          </w:tcPr>
          <w:p w:rsidR="00F212D3" w:rsidRPr="00533B81" w:rsidRDefault="00533B81"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 է մասնակի:</w:t>
            </w:r>
          </w:p>
        </w:tc>
        <w:tc>
          <w:tcPr>
            <w:tcW w:w="2778" w:type="dxa"/>
          </w:tcPr>
          <w:p w:rsidR="00533B81" w:rsidRPr="00533B81" w:rsidRDefault="00533B81" w:rsidP="00533B81">
            <w:pPr>
              <w:shd w:val="clear" w:color="auto" w:fill="FFFFFF"/>
              <w:tabs>
                <w:tab w:val="left" w:pos="1080"/>
              </w:tabs>
              <w:ind w:firstLine="630"/>
              <w:jc w:val="both"/>
              <w:rPr>
                <w:rFonts w:ascii="GHEA Grapalat" w:hAnsi="GHEA Grapalat" w:cs="Times Armenian"/>
                <w:bCs/>
                <w:iCs/>
                <w:noProof/>
                <w:lang w:val="en-US"/>
              </w:rPr>
            </w:pPr>
            <w:r>
              <w:rPr>
                <w:rFonts w:ascii="GHEA Grapalat" w:hAnsi="GHEA Grapalat" w:cs="Times Armenian"/>
                <w:bCs/>
                <w:iCs/>
                <w:noProof/>
                <w:lang w:val="hy-AM"/>
              </w:rPr>
              <w:t>Ընտրական օրենսգրքի 6-րդ հոդվածի համաձայն՝ «Ը</w:t>
            </w:r>
            <w:r w:rsidRPr="00142415">
              <w:rPr>
                <w:rFonts w:ascii="GHEA Grapalat" w:hAnsi="GHEA Grapalat" w:cs="Times Armenian"/>
                <w:bCs/>
                <w:iCs/>
                <w:noProof/>
                <w:lang w:val="hy-AM"/>
              </w:rPr>
              <w:t>նտրողի համար քվեարկության գաղտնիությունը ոչ միայն իրավունք է, այլև պարտականություն:</w:t>
            </w:r>
            <w:r>
              <w:rPr>
                <w:rFonts w:ascii="GHEA Grapalat" w:hAnsi="GHEA Grapalat" w:cs="Times Armenian"/>
                <w:bCs/>
                <w:iCs/>
                <w:noProof/>
                <w:lang w:val="hy-AM"/>
              </w:rPr>
              <w:t xml:space="preserve">»: </w:t>
            </w:r>
            <w:r>
              <w:rPr>
                <w:rFonts w:ascii="GHEA Grapalat" w:hAnsi="GHEA Grapalat" w:cs="Times Armenian"/>
                <w:bCs/>
                <w:iCs/>
                <w:noProof/>
                <w:lang w:val="en-US"/>
              </w:rPr>
              <w:t xml:space="preserve">  Քրեական օրենսգրքի հիշատակվող արգելքը երաշխիք է անձի` քվեարկության գաղտնիության պարտականության ապահովման համար: «Բաց քվեարկություն» հասկացությունը հստակեցվել է:</w:t>
            </w:r>
          </w:p>
          <w:p w:rsidR="00F212D3" w:rsidRDefault="00F212D3" w:rsidP="00306C10">
            <w:pPr>
              <w:autoSpaceDE w:val="0"/>
              <w:autoSpaceDN w:val="0"/>
              <w:adjustRightInd w:val="0"/>
              <w:jc w:val="both"/>
              <w:rPr>
                <w:rFonts w:ascii="GHEA Grapalat" w:hAnsi="GHEA Grapalat"/>
                <w:color w:val="000000"/>
                <w:lang w:val="en-US"/>
              </w:rPr>
            </w:pPr>
          </w:p>
        </w:tc>
      </w:tr>
      <w:tr w:rsidR="00F212D3" w:rsidRPr="00BD30A2"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p>
        </w:tc>
        <w:tc>
          <w:tcPr>
            <w:tcW w:w="2445" w:type="dxa"/>
          </w:tcPr>
          <w:p w:rsidR="00F212D3" w:rsidRDefault="00F212D3" w:rsidP="00306C10">
            <w:pPr>
              <w:jc w:val="both"/>
              <w:rPr>
                <w:rFonts w:ascii="GHEA Grapalat" w:hAnsi="GHEA Grapalat"/>
                <w:lang w:val="en-US"/>
              </w:rPr>
            </w:pPr>
          </w:p>
        </w:tc>
        <w:tc>
          <w:tcPr>
            <w:tcW w:w="5358" w:type="dxa"/>
          </w:tcPr>
          <w:p w:rsidR="00F212D3" w:rsidRDefault="00F212D3" w:rsidP="00306C10">
            <w:pPr>
              <w:pStyle w:val="norm"/>
              <w:numPr>
                <w:ilvl w:val="0"/>
                <w:numId w:val="41"/>
              </w:numPr>
              <w:tabs>
                <w:tab w:val="left" w:pos="90"/>
                <w:tab w:val="left" w:pos="990"/>
                <w:tab w:val="left" w:pos="1170"/>
              </w:tabs>
              <w:spacing w:line="240" w:lineRule="auto"/>
              <w:ind w:left="0" w:firstLine="630"/>
              <w:rPr>
                <w:rFonts w:ascii="GHEA Grapalat" w:hAnsi="GHEA Grapalat"/>
                <w:color w:val="000000"/>
                <w:sz w:val="24"/>
                <w:szCs w:val="24"/>
                <w:shd w:val="clear" w:color="auto" w:fill="FFFFFF"/>
                <w:lang w:val="hy-AM"/>
              </w:rPr>
            </w:pPr>
            <w:r w:rsidRPr="00CB1997">
              <w:rPr>
                <w:rFonts w:ascii="GHEA Grapalat" w:hAnsi="GHEA Grapalat"/>
                <w:color w:val="000000"/>
                <w:sz w:val="24"/>
                <w:szCs w:val="24"/>
                <w:shd w:val="clear" w:color="auto" w:fill="FFFFFF"/>
                <w:lang w:val="hy-AM"/>
              </w:rPr>
              <w:t xml:space="preserve">«Հայաստանի Հանրապետության </w:t>
            </w:r>
            <w:r>
              <w:rPr>
                <w:rFonts w:ascii="GHEA Grapalat" w:hAnsi="GHEA Grapalat"/>
                <w:color w:val="000000"/>
                <w:sz w:val="24"/>
                <w:szCs w:val="24"/>
                <w:shd w:val="clear" w:color="auto" w:fill="FFFFFF"/>
                <w:lang w:val="hy-AM"/>
              </w:rPr>
              <w:t>վարչական իրավախախտումների վերաբերյալ</w:t>
            </w:r>
            <w:r w:rsidRPr="00CB1997">
              <w:rPr>
                <w:rFonts w:ascii="GHEA Grapalat" w:hAnsi="GHEA Grapalat"/>
                <w:color w:val="000000"/>
                <w:sz w:val="24"/>
                <w:szCs w:val="24"/>
                <w:shd w:val="clear" w:color="auto" w:fill="FFFFFF"/>
                <w:lang w:val="hy-AM"/>
              </w:rPr>
              <w:t xml:space="preserve"> օրենսգրքում փոփոխություններ և լրացումներ կատարելու մասին» </w:t>
            </w:r>
            <w:r w:rsidRPr="00857AC4">
              <w:rPr>
                <w:rFonts w:ascii="GHEA Grapalat" w:hAnsi="GHEA Grapalat"/>
                <w:color w:val="000000"/>
                <w:sz w:val="24"/>
                <w:szCs w:val="24"/>
                <w:shd w:val="clear" w:color="auto" w:fill="FFFFFF"/>
                <w:lang w:val="hy-AM"/>
              </w:rPr>
              <w:t>ՀՀ օրենքի նախագծի</w:t>
            </w:r>
            <w:r w:rsidRPr="009538CF">
              <w:rPr>
                <w:rFonts w:ascii="GHEA Grapalat" w:hAnsi="GHEA Grapalat"/>
                <w:color w:val="000000"/>
                <w:sz w:val="24"/>
                <w:szCs w:val="24"/>
                <w:shd w:val="clear" w:color="auto" w:fill="FFFFFF"/>
                <w:lang w:val="hy-AM"/>
              </w:rPr>
              <w:t xml:space="preserve"> </w:t>
            </w:r>
            <w:r w:rsidRPr="006D591F">
              <w:rPr>
                <w:rFonts w:ascii="GHEA Grapalat" w:hAnsi="GHEA Grapalat"/>
                <w:color w:val="000000"/>
                <w:sz w:val="24"/>
                <w:szCs w:val="24"/>
                <w:shd w:val="clear" w:color="auto" w:fill="FFFFFF"/>
                <w:lang w:val="hy-AM"/>
              </w:rPr>
              <w:t>վերաբերյալ</w:t>
            </w:r>
            <w:r>
              <w:rPr>
                <w:rFonts w:ascii="GHEA Grapalat" w:hAnsi="GHEA Grapalat"/>
                <w:color w:val="000000"/>
                <w:sz w:val="24"/>
                <w:szCs w:val="24"/>
                <w:shd w:val="clear" w:color="auto" w:fill="FFFFFF"/>
                <w:lang w:val="hy-AM"/>
              </w:rPr>
              <w:t xml:space="preserve"> </w:t>
            </w:r>
            <w:r w:rsidRPr="00B74ED9">
              <w:rPr>
                <w:rFonts w:ascii="GHEA Grapalat" w:hAnsi="GHEA Grapalat"/>
                <w:color w:val="000000"/>
                <w:sz w:val="24"/>
                <w:szCs w:val="24"/>
                <w:shd w:val="clear" w:color="auto" w:fill="FFFFFF"/>
                <w:lang w:val="hy-AM"/>
              </w:rPr>
              <w:t>ՀՀ մարդու իրավունքների պաշտպանի աշխատակազմի կարծիքը հանգում է հետևյալին</w:t>
            </w:r>
            <w:r>
              <w:rPr>
                <w:rFonts w:ascii="GHEA Grapalat" w:hAnsi="GHEA Grapalat"/>
                <w:color w:val="000000"/>
                <w:sz w:val="24"/>
                <w:szCs w:val="24"/>
                <w:shd w:val="clear" w:color="auto" w:fill="FFFFFF"/>
                <w:lang w:val="hy-AM"/>
              </w:rPr>
              <w:t>.</w:t>
            </w:r>
          </w:p>
          <w:p w:rsidR="00F212D3" w:rsidRDefault="00F212D3" w:rsidP="00306C10">
            <w:pPr>
              <w:shd w:val="clear" w:color="auto" w:fill="FFFFFF"/>
              <w:ind w:firstLine="630"/>
              <w:jc w:val="both"/>
              <w:rPr>
                <w:rFonts w:ascii="GHEA Grapalat" w:hAnsi="GHEA Grapalat" w:cs="Times Armenian"/>
                <w:bCs/>
                <w:iCs/>
                <w:noProof/>
                <w:lang w:val="hy-AM"/>
              </w:rPr>
            </w:pPr>
            <w:r>
              <w:rPr>
                <w:rFonts w:ascii="GHEA Grapalat" w:hAnsi="GHEA Grapalat" w:cs="Times Armenian"/>
                <w:bCs/>
                <w:iCs/>
                <w:noProof/>
                <w:lang w:val="hy-AM"/>
              </w:rPr>
              <w:t>Ա</w:t>
            </w:r>
            <w:r w:rsidRPr="009A023D">
              <w:rPr>
                <w:rFonts w:ascii="GHEA Grapalat" w:hAnsi="GHEA Grapalat" w:cs="Times Armenian"/>
                <w:bCs/>
                <w:iCs/>
                <w:noProof/>
                <w:lang w:val="hy-AM"/>
              </w:rPr>
              <w:t xml:space="preserve">) </w:t>
            </w:r>
            <w:r w:rsidRPr="009538CF">
              <w:rPr>
                <w:rFonts w:ascii="GHEA Grapalat" w:hAnsi="GHEA Grapalat" w:cs="Times Armenian"/>
                <w:bCs/>
                <w:iCs/>
                <w:noProof/>
                <w:lang w:val="hy-AM"/>
              </w:rPr>
              <w:t>«Հայաստանի Հանրապետության վարչական օրենսգրքում փոփոխություններ և լրացումներ կատարելու մասին» ՀՀ օրենքի նախագծի</w:t>
            </w:r>
            <w:r>
              <w:rPr>
                <w:rFonts w:ascii="GHEA Grapalat" w:hAnsi="GHEA Grapalat" w:cs="Times Armenian"/>
                <w:bCs/>
                <w:iCs/>
                <w:noProof/>
                <w:lang w:val="hy-AM"/>
              </w:rPr>
              <w:t xml:space="preserve"> 5-րդ հոդվածով առաջարկվում է Վարչական իրավախտումների վերաբերյալ ՀՀ օրենսգիրքը լրացնել նոր՝ 40.15-րդ հոդվածով, որի համաձայն՝ վարչական պատասխանատվություն է սահմանվում </w:t>
            </w:r>
            <w:r w:rsidRPr="009538CF">
              <w:rPr>
                <w:rFonts w:ascii="GHEA Grapalat" w:hAnsi="GHEA Grapalat" w:cs="Times Armenian"/>
                <w:bCs/>
                <w:iCs/>
                <w:noProof/>
                <w:lang w:val="hy-AM"/>
              </w:rPr>
              <w:t xml:space="preserve">քվեարկության նախապատրաստման, քվեարկության և քվեարկության արդյունքների ամփոփման ժամանակ տեղամասային կենտրոնում կամ քվեարկության սենյակում ներկա գտնվելու իրավունք չունեցող անձի կողմից տեղամասային կենտրոն պարբերաբար մտնելու (եթե գործողությունը շարունակվել է </w:t>
            </w:r>
            <w:r w:rsidRPr="005E5480">
              <w:rPr>
                <w:rFonts w:ascii="GHEA Grapalat" w:hAnsi="GHEA Grapalat" w:cs="Times Armenian"/>
                <w:bCs/>
                <w:i/>
                <w:iCs/>
                <w:noProof/>
                <w:lang w:val="hy-AM"/>
              </w:rPr>
              <w:lastRenderedPageBreak/>
              <w:t>բանավոր նախազգուշացումից հետո</w:t>
            </w:r>
            <w:r w:rsidRPr="009538CF">
              <w:rPr>
                <w:rFonts w:ascii="GHEA Grapalat" w:hAnsi="GHEA Grapalat" w:cs="Times Armenian"/>
                <w:bCs/>
                <w:iCs/>
                <w:noProof/>
                <w:lang w:val="hy-AM"/>
              </w:rPr>
              <w:t>) կամ տեղամասային կենտրոնում ապօրինի կերպով գտնվել</w:t>
            </w:r>
            <w:r>
              <w:rPr>
                <w:rFonts w:ascii="GHEA Grapalat" w:hAnsi="GHEA Grapalat" w:cs="Times Armenian"/>
                <w:bCs/>
                <w:iCs/>
                <w:noProof/>
                <w:lang w:val="hy-AM"/>
              </w:rPr>
              <w:t>ու</w:t>
            </w:r>
            <w:r w:rsidRPr="009538CF">
              <w:rPr>
                <w:rFonts w:ascii="GHEA Grapalat" w:hAnsi="GHEA Grapalat" w:cs="Times Armenian"/>
                <w:bCs/>
                <w:iCs/>
                <w:noProof/>
                <w:lang w:val="hy-AM"/>
              </w:rPr>
              <w:t xml:space="preserve"> (եթե գործողությունը շարունակվել է տեղամասային կենտրոնը լքելու </w:t>
            </w:r>
            <w:r w:rsidRPr="005E5480">
              <w:rPr>
                <w:rFonts w:ascii="GHEA Grapalat" w:hAnsi="GHEA Grapalat" w:cs="Times Armenian"/>
                <w:bCs/>
                <w:i/>
                <w:iCs/>
                <w:noProof/>
                <w:lang w:val="hy-AM"/>
              </w:rPr>
              <w:t>բանավոր պահանջի ներկայացումից հետո</w:t>
            </w:r>
            <w:r w:rsidRPr="009538CF">
              <w:rPr>
                <w:rFonts w:ascii="GHEA Grapalat" w:hAnsi="GHEA Grapalat" w:cs="Times Armenian"/>
                <w:bCs/>
                <w:iCs/>
                <w:noProof/>
                <w:lang w:val="hy-AM"/>
              </w:rPr>
              <w:t>)</w:t>
            </w:r>
            <w:r>
              <w:rPr>
                <w:rFonts w:ascii="GHEA Grapalat" w:hAnsi="GHEA Grapalat" w:cs="Times Armenian"/>
                <w:bCs/>
                <w:iCs/>
                <w:noProof/>
                <w:lang w:val="hy-AM"/>
              </w:rPr>
              <w:t xml:space="preserve"> համար:</w:t>
            </w:r>
          </w:p>
          <w:p w:rsidR="00F212D3" w:rsidRPr="00B31B33" w:rsidRDefault="00F212D3" w:rsidP="00306C10">
            <w:pPr>
              <w:shd w:val="clear" w:color="auto" w:fill="FFFFFF"/>
              <w:ind w:firstLine="630"/>
              <w:jc w:val="both"/>
              <w:rPr>
                <w:rFonts w:ascii="GHEA Grapalat" w:hAnsi="GHEA Grapalat"/>
                <w:lang w:val="hy-AM"/>
              </w:rPr>
            </w:pPr>
            <w:r>
              <w:rPr>
                <w:rFonts w:ascii="GHEA Grapalat" w:hAnsi="GHEA Grapalat" w:cs="Times Armenian"/>
                <w:bCs/>
                <w:iCs/>
                <w:noProof/>
                <w:lang w:val="hy-AM"/>
              </w:rPr>
              <w:t xml:space="preserve"> Պետք է նշել, որ Ընտրական օրենսգրքի 61-րդ հոդվածի 3-րդ մասի համաձայն՝ տ</w:t>
            </w:r>
            <w:r w:rsidRPr="00564044">
              <w:rPr>
                <w:rFonts w:ascii="GHEA Grapalat" w:hAnsi="GHEA Grapalat" w:cs="Times Armenian"/>
                <w:bCs/>
                <w:iCs/>
                <w:noProof/>
                <w:lang w:val="hy-AM"/>
              </w:rPr>
              <w:t>եղամասային ընտրական հանձնաժողովի նախագահը պարտավոր է քվեարկության ընթացքում ապահովել սույն օրենսգրքով նախատեսված պահանջների կատարումը և անհրաժեշտ կարգ ու կանոն հաստատել տեղամասային կենտրոնում։</w:t>
            </w:r>
            <w:r>
              <w:rPr>
                <w:rFonts w:ascii="GHEA Grapalat" w:hAnsi="GHEA Grapalat" w:cs="Times Armenian"/>
                <w:bCs/>
                <w:iCs/>
                <w:noProof/>
                <w:lang w:val="hy-AM"/>
              </w:rPr>
              <w:t xml:space="preserve"> Նույն օրենսգրքի 55-րդ հոդվածի 1-ին մասի համաձայն՝ </w:t>
            </w:r>
            <w:r w:rsidRPr="00B31B33">
              <w:rPr>
                <w:rFonts w:ascii="GHEA Grapalat" w:hAnsi="GHEA Grapalat" w:cs="Times Armenian"/>
                <w:bCs/>
                <w:iCs/>
                <w:noProof/>
                <w:lang w:val="hy-AM"/>
              </w:rPr>
              <w:t>Ոստիկանության կենտրոնական և տարածքային մարմինները, դրանց ծառայություններն ու ստորաբաժանումները պարտավոր են ապահովել ընտրությունների անցկացման բնականոն ընթացքը, ընտրական հանձնաժողովների ու դրանց անդամների անկաշկանդ գործունեությունը:</w:t>
            </w:r>
          </w:p>
          <w:p w:rsidR="00F212D3" w:rsidRDefault="00F212D3" w:rsidP="00306C10">
            <w:pPr>
              <w:shd w:val="clear" w:color="auto" w:fill="FFFFFF"/>
              <w:ind w:firstLine="630"/>
              <w:jc w:val="both"/>
              <w:rPr>
                <w:rFonts w:ascii="GHEA Grapalat" w:hAnsi="GHEA Grapalat" w:cs="Times Armenian"/>
                <w:bCs/>
                <w:iCs/>
                <w:noProof/>
                <w:lang w:val="hy-AM"/>
              </w:rPr>
            </w:pPr>
            <w:r w:rsidRPr="00533B81">
              <w:rPr>
                <w:rFonts w:ascii="GHEA Grapalat" w:hAnsi="GHEA Grapalat" w:cs="Times Armenian"/>
                <w:bCs/>
                <w:iCs/>
                <w:noProof/>
                <w:lang w:val="hy-AM"/>
              </w:rPr>
              <w:t>Միևնույն ժամանակ, Ընտրական օրենսգիրքը չի սահմանում, թե ով կարող է ընտարտեղամասում գտնվելու իրավունք չունեցող անձանց բանավոր նախազգուշացում տալ կամ տեղամասային կենտրոնը լքելու պահանջ ներկայացնել:</w:t>
            </w:r>
            <w:r>
              <w:rPr>
                <w:rFonts w:ascii="GHEA Grapalat" w:hAnsi="GHEA Grapalat" w:cs="Times Armenian"/>
                <w:bCs/>
                <w:iCs/>
                <w:noProof/>
                <w:lang w:val="hy-AM"/>
              </w:rPr>
              <w:t xml:space="preserve"> Ուստի պարզ չէ, թե ընտրությունների </w:t>
            </w:r>
            <w:r>
              <w:rPr>
                <w:rFonts w:ascii="GHEA Grapalat" w:hAnsi="GHEA Grapalat" w:cs="Times Armenian"/>
                <w:bCs/>
                <w:iCs/>
                <w:noProof/>
                <w:lang w:val="hy-AM"/>
              </w:rPr>
              <w:lastRenderedPageBreak/>
              <w:t xml:space="preserve">բնականոն ընթացքը և կարգուկանոն հաստատող որ մարմինը իրավունք ունի բանավոր նախազգուշացում տալ և տեղամասային կենտրոնը լքելու բանավոր պահանջ ներկայացնել: </w:t>
            </w:r>
          </w:p>
          <w:p w:rsidR="00F212D3" w:rsidRPr="00CC5E9E" w:rsidRDefault="00F212D3" w:rsidP="00306C10">
            <w:pPr>
              <w:shd w:val="clear" w:color="auto" w:fill="FFFFFF"/>
              <w:ind w:firstLine="630"/>
              <w:jc w:val="both"/>
              <w:rPr>
                <w:rFonts w:ascii="GHEA Grapalat" w:hAnsi="GHEA Grapalat" w:cs="Times Armenian"/>
                <w:bCs/>
                <w:iCs/>
                <w:noProof/>
                <w:lang w:val="hy-AM"/>
              </w:rPr>
            </w:pPr>
            <w:r>
              <w:rPr>
                <w:rFonts w:ascii="GHEA Grapalat" w:hAnsi="GHEA Grapalat" w:cs="Times Armenian"/>
                <w:bCs/>
                <w:iCs/>
                <w:noProof/>
                <w:lang w:val="hy-AM"/>
              </w:rPr>
              <w:t xml:space="preserve">Ստեղված իրավիճակը կարող է գործնականում օրենքի նշված դրույթի տարակերպ մեկնաբանությունների առիթ հանդիսանալ, ուստի առաջարկում ենք </w:t>
            </w:r>
            <w:r w:rsidRPr="009538CF">
              <w:rPr>
                <w:rFonts w:ascii="GHEA Grapalat" w:hAnsi="GHEA Grapalat" w:cs="Times Armenian"/>
                <w:bCs/>
                <w:iCs/>
                <w:noProof/>
                <w:lang w:val="hy-AM"/>
              </w:rPr>
              <w:t>«Հայաստանի Հանրապետության վարչական օրենսգրքում փոփոխություններ և լրացումներ կատարելու մասին» ՀՀ օրենքի նախագծ</w:t>
            </w:r>
            <w:r>
              <w:rPr>
                <w:rFonts w:ascii="GHEA Grapalat" w:hAnsi="GHEA Grapalat" w:cs="Times Armenian"/>
                <w:bCs/>
                <w:iCs/>
                <w:noProof/>
                <w:lang w:val="hy-AM"/>
              </w:rPr>
              <w:t>ում հստակ սահմանել բանավոր նախազգուշացում տալու</w:t>
            </w:r>
            <w:r w:rsidRPr="009050F6">
              <w:rPr>
                <w:rFonts w:ascii="GHEA Grapalat" w:hAnsi="GHEA Grapalat" w:cs="Times Armenian"/>
                <w:bCs/>
                <w:iCs/>
                <w:noProof/>
                <w:lang w:val="hy-AM"/>
              </w:rPr>
              <w:t xml:space="preserve"> </w:t>
            </w:r>
            <w:r>
              <w:rPr>
                <w:rFonts w:ascii="GHEA Grapalat" w:hAnsi="GHEA Grapalat" w:cs="Times Armenian"/>
                <w:bCs/>
                <w:iCs/>
                <w:noProof/>
                <w:lang w:val="hy-AM"/>
              </w:rPr>
              <w:t>և տեղամասային կենտրոնը լքելու բանավոր պահանջ ներկայացնելու իրավասություն ունեցող մարմինները:</w:t>
            </w:r>
          </w:p>
        </w:tc>
        <w:tc>
          <w:tcPr>
            <w:tcW w:w="4560" w:type="dxa"/>
          </w:tcPr>
          <w:p w:rsidR="00F212D3" w:rsidRPr="00533B81" w:rsidRDefault="00533B81"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 է ի գիտություն:</w:t>
            </w:r>
          </w:p>
        </w:tc>
        <w:tc>
          <w:tcPr>
            <w:tcW w:w="2778" w:type="dxa"/>
          </w:tcPr>
          <w:p w:rsidR="00533B81" w:rsidRDefault="00533B81" w:rsidP="00533B81">
            <w:pPr>
              <w:shd w:val="clear" w:color="auto" w:fill="FFFFFF"/>
              <w:ind w:firstLine="630"/>
              <w:jc w:val="both"/>
              <w:rPr>
                <w:rFonts w:ascii="GHEA Grapalat" w:hAnsi="GHEA Grapalat" w:cs="Times Armenian"/>
                <w:bCs/>
                <w:iCs/>
                <w:noProof/>
                <w:lang w:val="en-US"/>
              </w:rPr>
            </w:pPr>
            <w:r>
              <w:rPr>
                <w:rFonts w:ascii="GHEA Grapalat" w:hAnsi="GHEA Grapalat" w:cs="Times Armenian"/>
                <w:bCs/>
                <w:iCs/>
                <w:noProof/>
                <w:lang w:val="en-US"/>
              </w:rPr>
              <w:t>Ընտրական</w:t>
            </w:r>
            <w:r>
              <w:rPr>
                <w:rFonts w:ascii="GHEA Grapalat" w:hAnsi="GHEA Grapalat" w:cs="Times Armenian"/>
                <w:bCs/>
                <w:iCs/>
                <w:noProof/>
                <w:lang w:val="hy-AM"/>
              </w:rPr>
              <w:t xml:space="preserve">օրենսգրքի 55-րդ հոդվածի 1-ին մասի համաձայն՝ </w:t>
            </w:r>
            <w:r w:rsidRPr="00B31B33">
              <w:rPr>
                <w:rFonts w:ascii="GHEA Grapalat" w:hAnsi="GHEA Grapalat" w:cs="Times Armenian"/>
                <w:bCs/>
                <w:iCs/>
                <w:noProof/>
                <w:lang w:val="hy-AM"/>
              </w:rPr>
              <w:t>Ոստիկանության կենտրոնական և տարածքային մարմինները, դրանց ծառայություններն ու ստորաբաժանումները պարտավոր են ապահովել ընտրությունների անցկացման բնականոն ընթացքը, ընտրական հանձնաժողովների ու դրանց անդամների անկաշկանդ գործունեությունը:</w:t>
            </w:r>
          </w:p>
          <w:p w:rsidR="00533B81" w:rsidRPr="00533B81" w:rsidRDefault="00533B81" w:rsidP="00533B81">
            <w:pPr>
              <w:shd w:val="clear" w:color="auto" w:fill="FFFFFF"/>
              <w:ind w:firstLine="630"/>
              <w:jc w:val="both"/>
              <w:rPr>
                <w:rFonts w:ascii="GHEA Grapalat" w:hAnsi="GHEA Grapalat"/>
                <w:lang w:val="en-US"/>
              </w:rPr>
            </w:pPr>
            <w:r>
              <w:rPr>
                <w:rFonts w:ascii="GHEA Grapalat" w:hAnsi="GHEA Grapalat" w:cs="Times Armenian"/>
                <w:bCs/>
                <w:iCs/>
                <w:noProof/>
                <w:lang w:val="en-US"/>
              </w:rPr>
              <w:t xml:space="preserve">Ոստիկանության գործունեությունը կարգավորող համապատասխան </w:t>
            </w:r>
            <w:r>
              <w:rPr>
                <w:rFonts w:ascii="GHEA Grapalat" w:hAnsi="GHEA Grapalat" w:cs="Times Armenian"/>
                <w:bCs/>
                <w:iCs/>
                <w:noProof/>
                <w:lang w:val="en-US"/>
              </w:rPr>
              <w:lastRenderedPageBreak/>
              <w:t>իրավականբ ակտերով ոստիկանությունը ապահովված է համապատասխան գործիքակազմով:</w:t>
            </w:r>
          </w:p>
          <w:p w:rsidR="00F212D3" w:rsidRDefault="00F212D3" w:rsidP="00306C10">
            <w:pPr>
              <w:autoSpaceDE w:val="0"/>
              <w:autoSpaceDN w:val="0"/>
              <w:adjustRightInd w:val="0"/>
              <w:jc w:val="both"/>
              <w:rPr>
                <w:rFonts w:ascii="GHEA Grapalat" w:hAnsi="GHEA Grapalat"/>
                <w:color w:val="000000"/>
                <w:lang w:val="en-US"/>
              </w:rPr>
            </w:pPr>
          </w:p>
        </w:tc>
      </w:tr>
      <w:tr w:rsidR="00F212D3" w:rsidRPr="00BD30A2"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p>
        </w:tc>
        <w:tc>
          <w:tcPr>
            <w:tcW w:w="2445" w:type="dxa"/>
          </w:tcPr>
          <w:p w:rsidR="00F212D3" w:rsidRDefault="00F212D3" w:rsidP="00306C10">
            <w:pPr>
              <w:jc w:val="both"/>
              <w:rPr>
                <w:rFonts w:ascii="GHEA Grapalat" w:hAnsi="GHEA Grapalat"/>
                <w:lang w:val="en-US"/>
              </w:rPr>
            </w:pPr>
          </w:p>
        </w:tc>
        <w:tc>
          <w:tcPr>
            <w:tcW w:w="5358" w:type="dxa"/>
          </w:tcPr>
          <w:p w:rsidR="00F212D3" w:rsidRPr="00FB6FEB" w:rsidRDefault="00F212D3" w:rsidP="00306C10">
            <w:pPr>
              <w:ind w:firstLine="720"/>
              <w:jc w:val="both"/>
              <w:rPr>
                <w:rFonts w:ascii="GHEA Grapalat" w:hAnsi="GHEA Grapalat"/>
                <w:color w:val="000000"/>
                <w:shd w:val="clear" w:color="auto" w:fill="FFFFFF"/>
                <w:lang w:val="hy-AM"/>
              </w:rPr>
            </w:pPr>
            <w:r w:rsidRPr="00FB6FEB">
              <w:rPr>
                <w:rFonts w:ascii="GHEA Grapalat" w:hAnsi="GHEA Grapalat" w:cs="Times Armenian"/>
                <w:bCs/>
                <w:iCs/>
                <w:noProof/>
                <w:lang w:val="hy-AM"/>
              </w:rPr>
              <w:t xml:space="preserve">Բ) </w:t>
            </w:r>
            <w:r w:rsidRPr="00FB6FEB">
              <w:rPr>
                <w:rFonts w:ascii="GHEA Grapalat" w:hAnsi="GHEA Grapalat"/>
                <w:color w:val="000000"/>
                <w:shd w:val="clear" w:color="auto" w:fill="FFFFFF"/>
                <w:lang w:val="hy-AM"/>
              </w:rPr>
              <w:t>Ընտրական օրենսգիրքը սահմանում է այն անձանց շրջանակը, ովքեր իրավունք ունեն ընտրական գործընթացների տարբեր փուլերում ներկա գտնվել տեղամասային կենտրոնում: Այսպես, Ընտրական օրենսգրքի 7-րդ հոդվածի 11-րդ մասի համաձայն. «Ընտրական հանձնաժողովների նիստերին, ինչպես նաև քվեարկության ամբողջ ընթացքում քվեարկության սենյակում սույն</w:t>
            </w:r>
            <w:r w:rsidRPr="00FB6FEB">
              <w:rPr>
                <w:rFonts w:ascii="Calibri" w:hAnsi="Calibri" w:cs="Calibri"/>
                <w:color w:val="000000"/>
                <w:shd w:val="clear" w:color="auto" w:fill="FFFFFF"/>
                <w:lang w:val="hy-AM"/>
              </w:rPr>
              <w:t> </w:t>
            </w:r>
            <w:r w:rsidRPr="00FB6FEB">
              <w:rPr>
                <w:rFonts w:ascii="GHEA Grapalat" w:hAnsi="GHEA Grapalat"/>
                <w:color w:val="000000"/>
                <w:shd w:val="clear" w:color="auto" w:fill="FFFFFF"/>
                <w:lang w:val="hy-AM"/>
              </w:rPr>
              <w:t xml:space="preserve">օրենսգրքով սահմանված կարգով իրավունք ունեն ներկա գտնվելու վստահված </w:t>
            </w:r>
            <w:r w:rsidRPr="00FB6FEB">
              <w:rPr>
                <w:rFonts w:ascii="GHEA Grapalat" w:hAnsi="GHEA Grapalat"/>
                <w:color w:val="000000"/>
                <w:shd w:val="clear" w:color="auto" w:fill="FFFFFF"/>
                <w:lang w:val="hy-AM"/>
              </w:rPr>
              <w:lastRenderedPageBreak/>
              <w:t>անձինք, դիտորդները, այցելուները, զանգվածային լրատվության միջոցների ներկայացուցիչները, ինչպես նաև վերադաս</w:t>
            </w:r>
            <w:r w:rsidRPr="00FB6FEB">
              <w:rPr>
                <w:rFonts w:ascii="Calibri" w:hAnsi="Calibri" w:cs="Calibri"/>
                <w:color w:val="000000"/>
                <w:shd w:val="clear" w:color="auto" w:fill="FFFFFF"/>
                <w:lang w:val="hy-AM"/>
              </w:rPr>
              <w:t> </w:t>
            </w:r>
            <w:r w:rsidRPr="00FB6FEB">
              <w:rPr>
                <w:rFonts w:ascii="GHEA Grapalat" w:hAnsi="GHEA Grapalat"/>
                <w:color w:val="000000"/>
                <w:shd w:val="clear" w:color="auto" w:fill="FFFFFF"/>
                <w:lang w:val="hy-AM"/>
              </w:rPr>
              <w:t>ընտրական</w:t>
            </w:r>
            <w:r w:rsidRPr="00FB6FEB">
              <w:rPr>
                <w:rFonts w:ascii="Calibri" w:hAnsi="Calibri" w:cs="Calibri"/>
                <w:color w:val="000000"/>
                <w:shd w:val="clear" w:color="auto" w:fill="FFFFFF"/>
                <w:lang w:val="hy-AM"/>
              </w:rPr>
              <w:t> </w:t>
            </w:r>
            <w:r w:rsidRPr="00FB6FEB">
              <w:rPr>
                <w:rFonts w:ascii="GHEA Grapalat" w:hAnsi="GHEA Grapalat"/>
                <w:color w:val="000000"/>
                <w:shd w:val="clear" w:color="auto" w:fill="FFFFFF"/>
                <w:lang w:val="hy-AM"/>
              </w:rPr>
              <w:t xml:space="preserve">հանձնաժողովի անդամները` վերադաս հանձնաժողովի նախագահի համաձայնությամբ կամ հանձնարարությամբ:»: Նշված, ինչպես նաև Ընտրական օրենսգրքի այլ դրույթներ կարգավորումներ չեն նախատեսում Մարդու իրավունքների պաշտպանի ներկայացուցիչների՝ տեղամասային կենտրոնում կամ քվեարկության սենյակում գտնվելու իրավունքի մասին: </w:t>
            </w:r>
          </w:p>
          <w:p w:rsidR="00F212D3" w:rsidRPr="00FB6FEB" w:rsidRDefault="00F212D3" w:rsidP="00306C10">
            <w:pPr>
              <w:ind w:firstLine="720"/>
              <w:jc w:val="both"/>
              <w:rPr>
                <w:rFonts w:ascii="GHEA Grapalat" w:hAnsi="GHEA Grapalat"/>
                <w:color w:val="000000"/>
                <w:shd w:val="clear" w:color="auto" w:fill="FFFFFF"/>
                <w:lang w:val="hy-AM"/>
              </w:rPr>
            </w:pPr>
            <w:r w:rsidRPr="00FB6FEB">
              <w:rPr>
                <w:rFonts w:ascii="GHEA Grapalat" w:hAnsi="GHEA Grapalat"/>
                <w:color w:val="000000"/>
                <w:shd w:val="clear" w:color="auto" w:fill="FFFFFF"/>
                <w:lang w:val="hy-AM"/>
              </w:rPr>
              <w:t xml:space="preserve">Վերոնշյալ դրույթի ձևակերպումը խնդրահարույց է, քանի որ նեղ մեկնաբանության արդյունքում այն կարող է սահմանափակել Պաշտպանի՝ Սահմանադրությամբ և «Մարդու իրավունքների պաշտպանի մասին» ՀՀ սահմանադրական օրենքում ամրագրված գործառույթների իրականացումը: </w:t>
            </w:r>
          </w:p>
          <w:p w:rsidR="00F212D3" w:rsidRPr="00FB6FEB" w:rsidRDefault="00F212D3" w:rsidP="00306C10">
            <w:pPr>
              <w:ind w:firstLine="720"/>
              <w:jc w:val="both"/>
              <w:rPr>
                <w:rFonts w:ascii="GHEA Grapalat" w:hAnsi="GHEA Grapalat"/>
                <w:color w:val="000000"/>
                <w:shd w:val="clear" w:color="auto" w:fill="FFFFFF"/>
                <w:lang w:val="hy-AM"/>
              </w:rPr>
            </w:pPr>
            <w:r w:rsidRPr="00FB6FEB">
              <w:rPr>
                <w:rFonts w:ascii="GHEA Grapalat" w:hAnsi="GHEA Grapalat"/>
                <w:color w:val="000000"/>
                <w:shd w:val="clear" w:color="auto" w:fill="FFFFFF"/>
                <w:lang w:val="hy-AM"/>
              </w:rPr>
              <w:t xml:space="preserve">Խնդրահարույց է թվում նման ձևակերպումը, քանի որ Նախագծի 5-րդ հոդվածով առաջարկվող կարգավորումը չի կարող մեկնաբանվել այնպես, որ այն գործնականում կիրառելի լինի նաև Մարդու իրավունքների պաշտպանի ներկայացուցիչների կողմից բողոքի </w:t>
            </w:r>
            <w:r w:rsidRPr="00FB6FEB">
              <w:rPr>
                <w:rFonts w:ascii="GHEA Grapalat" w:hAnsi="GHEA Grapalat"/>
                <w:color w:val="000000"/>
                <w:shd w:val="clear" w:color="auto" w:fill="FFFFFF"/>
                <w:lang w:val="hy-AM"/>
              </w:rPr>
              <w:lastRenderedPageBreak/>
              <w:t xml:space="preserve">առկայության պարագայում տեղամասային կենտրոնում կամ քվեարկության սենյակում գտնվելու դեպքերի վրա: Մասնավորապես, «Մարդու իրավունքների պաշտպանի մասին» ՀՀ սահմանադրական օրենքի 9-րդ հոդվածի համաձայն՝ պետական և տեղական ինքնակառավարման մարմինները, կազմակերպությունները, դրանց պաշտոնատար անձինք կամ ներկայացուցիչները պարտավոր են սույն օրենքով սահմանված կարգով Պաշտպանին անվճար և հնարավոր կարճ ժամկետում տրամադրել անհրաժեշտ նյութեր, փաստաթղթեր, տեղեկություններ և պարզաբանումներ, </w:t>
            </w:r>
            <w:r w:rsidRPr="00FB6FEB">
              <w:rPr>
                <w:rFonts w:ascii="GHEA Grapalat" w:hAnsi="GHEA Grapalat"/>
                <w:b/>
                <w:color w:val="000000"/>
                <w:shd w:val="clear" w:color="auto" w:fill="FFFFFF"/>
                <w:lang w:val="hy-AM"/>
              </w:rPr>
              <w:t>ինչպես նաև այլ կերպ աջակցել նրա աշխատանքներին</w:t>
            </w:r>
            <w:r w:rsidRPr="00FB6FEB">
              <w:rPr>
                <w:rFonts w:ascii="GHEA Grapalat" w:hAnsi="GHEA Grapalat"/>
                <w:color w:val="000000"/>
                <w:shd w:val="clear" w:color="auto" w:fill="FFFFFF"/>
                <w:lang w:val="hy-AM"/>
              </w:rPr>
              <w:t xml:space="preserve">: Սահմանադրական օրենքի 24-րդ հոդվածի 1-ին մասի 1-ին և 4-րդ կետերի համաձայն՝ բողոքի ուսումնասիրության կամ քննարկման ընթացքում իր իրավասությունների շրջանակում Պաշտպանը լիազորված է անարգել այցելելու իրավասու պետական կամ տեղական ինքնակառավարման մարմին կամ կազմակերպություն, ներառյալ` զորամասեր, ինչպես նաև ազատությունից զրկման վայրեր, ինչպես նաև պետական և տեղական ինքնակառավարման մարմինների պատվիրակած լիազորություններն </w:t>
            </w:r>
            <w:r w:rsidRPr="00FB6FEB">
              <w:rPr>
                <w:rFonts w:ascii="GHEA Grapalat" w:hAnsi="GHEA Grapalat"/>
                <w:color w:val="000000"/>
                <w:shd w:val="clear" w:color="auto" w:fill="FFFFFF"/>
                <w:lang w:val="hy-AM"/>
              </w:rPr>
              <w:lastRenderedPageBreak/>
              <w:t xml:space="preserve">իրականացնող, հանրային ծառայության ոլորտում գործող կազմակերպություն: </w:t>
            </w:r>
          </w:p>
          <w:p w:rsidR="00F212D3" w:rsidRPr="00FB6FEB" w:rsidRDefault="00F212D3" w:rsidP="00306C10">
            <w:pPr>
              <w:ind w:firstLine="720"/>
              <w:jc w:val="both"/>
              <w:rPr>
                <w:rFonts w:ascii="GHEA Grapalat" w:hAnsi="GHEA Grapalat"/>
                <w:color w:val="000000"/>
                <w:shd w:val="clear" w:color="auto" w:fill="FFFFFF"/>
                <w:lang w:val="hy-AM"/>
              </w:rPr>
            </w:pPr>
            <w:r w:rsidRPr="00FB6FEB">
              <w:rPr>
                <w:rFonts w:ascii="GHEA Grapalat" w:hAnsi="GHEA Grapalat"/>
                <w:color w:val="000000"/>
                <w:shd w:val="clear" w:color="auto" w:fill="FFFFFF"/>
                <w:lang w:val="hy-AM"/>
              </w:rPr>
              <w:t xml:space="preserve">Հաշվի առնելով «Մարդու իրավունքների պաշտպանի մասին» ՀՀ սահմանադրական օրենքով ամրագրված երաշխիքները և դրանց արդյունավետ կատարումն ապահովելու նպատակով՝ համապատասխան կարգավորում է նախատեսվել նաև ՀՀ քրեական օրենսգրքում: Այսպես, Օրենսգրքի 332.1-րդ հոդվածի համաձայն՝ Մարդու իրավունքների պաշտպանի լիազորությունների իրականացմանը խոչընդոտելը, այդ թվում՝ նրա գործունեությանը ցանկացած ձևով միջամտելը, Մարդու իրավունքների պաշտպանի՝ օրենքով սահմանված լիազորությունների իրականացման հետ կապված՝ </w:t>
            </w:r>
            <w:r w:rsidRPr="00FB6FEB">
              <w:rPr>
                <w:rFonts w:ascii="GHEA Grapalat" w:hAnsi="GHEA Grapalat"/>
                <w:b/>
                <w:color w:val="000000"/>
                <w:shd w:val="clear" w:color="auto" w:fill="FFFFFF"/>
                <w:lang w:val="hy-AM"/>
              </w:rPr>
              <w:t>նրա կամ նրա որոշմամբ հանդես եկող իրավասու անձի մուտքը ցանկացած վայր չթույլատրելը</w:t>
            </w:r>
            <w:r w:rsidRPr="00FB6FEB">
              <w:rPr>
                <w:rFonts w:ascii="GHEA Grapalat" w:hAnsi="GHEA Grapalat"/>
                <w:color w:val="000000"/>
                <w:shd w:val="clear" w:color="auto" w:fill="FFFFFF"/>
                <w:lang w:val="hy-AM"/>
              </w:rPr>
              <w:t xml:space="preserve">՝ պատժվում է տուգանքով՝ նվազագույն աշխատավարձի երկուհարյուրապատիկից չորսհարյուրապատիկի չափով, կամ կալանքով` մեկից երեք ամիս ժամկետով, կամ ազատազրկմամբ՝ առավելագույնը երկու տարի ժամկետով: </w:t>
            </w:r>
          </w:p>
          <w:p w:rsidR="00F212D3" w:rsidRPr="00FB6FEB" w:rsidRDefault="00F212D3" w:rsidP="00306C10">
            <w:pPr>
              <w:ind w:firstLine="720"/>
              <w:jc w:val="both"/>
              <w:rPr>
                <w:rFonts w:ascii="GHEA Grapalat" w:hAnsi="GHEA Grapalat"/>
                <w:color w:val="000000"/>
                <w:shd w:val="clear" w:color="auto" w:fill="FFFFFF"/>
                <w:lang w:val="hy-AM"/>
              </w:rPr>
            </w:pPr>
            <w:r w:rsidRPr="00FB6FEB">
              <w:rPr>
                <w:rFonts w:ascii="GHEA Grapalat" w:hAnsi="GHEA Grapalat"/>
                <w:color w:val="000000"/>
                <w:shd w:val="clear" w:color="auto" w:fill="FFFFFF"/>
                <w:lang w:val="hy-AM"/>
              </w:rPr>
              <w:t xml:space="preserve">Նշենք նաև, որ նախորդ տարիներին տեղի ունեցած ընտրական գործընթացների </w:t>
            </w:r>
            <w:r w:rsidRPr="00FB6FEB">
              <w:rPr>
                <w:rFonts w:ascii="GHEA Grapalat" w:hAnsi="GHEA Grapalat"/>
                <w:color w:val="000000"/>
                <w:shd w:val="clear" w:color="auto" w:fill="FFFFFF"/>
                <w:lang w:val="hy-AM"/>
              </w:rPr>
              <w:lastRenderedPageBreak/>
              <w:t>ժամանակ Մարդու իրավունքների պաշտպանին են հասցեագրվել բազմաթիվ բողոքներ, այդ թվում՝ այնպիսի բողոքներ, որոնց քննության համար անհրաժեշտություն է առաջացել ներկա գտնվել տեղամասային կենտրոնում: Ըստ այդմ, տեղամասային կենտրոն մուտք գործելը կամ այնտեղ գտնվելն արգելելուն ուղղված ցանկացած միջամտություն Մարդու իրավունքների պաշտպանին Սահմանադրությամբ և «Մարդու իրավունքների պաշտպանի մասին» սահմանադրական օրենքով վերապահված գործառույթների իրականացմանը խոչընդոտ է:</w:t>
            </w:r>
          </w:p>
          <w:p w:rsidR="00F212D3" w:rsidRPr="00CC5E9E" w:rsidRDefault="00F212D3" w:rsidP="00306C10">
            <w:pPr>
              <w:shd w:val="clear" w:color="auto" w:fill="FFFFFF"/>
              <w:ind w:firstLine="630"/>
              <w:jc w:val="both"/>
              <w:rPr>
                <w:rFonts w:ascii="GHEA Grapalat" w:hAnsi="GHEA Grapalat"/>
                <w:color w:val="000000"/>
                <w:shd w:val="clear" w:color="auto" w:fill="FFFFFF"/>
                <w:lang w:val="hy-AM"/>
              </w:rPr>
            </w:pPr>
            <w:r w:rsidRPr="00533B81">
              <w:rPr>
                <w:rFonts w:ascii="GHEA Grapalat" w:hAnsi="GHEA Grapalat"/>
                <w:color w:val="000000"/>
                <w:shd w:val="clear" w:color="auto" w:fill="FFFFFF"/>
                <w:lang w:val="hy-AM"/>
              </w:rPr>
              <w:t>Հաշվի առնելով վերոգրյալը՝ անհրաժեշտ է վերանայել խնդրո առարկա դրույթը:</w:t>
            </w:r>
          </w:p>
        </w:tc>
        <w:tc>
          <w:tcPr>
            <w:tcW w:w="4560" w:type="dxa"/>
          </w:tcPr>
          <w:p w:rsidR="00F212D3" w:rsidRPr="00E44E93" w:rsidRDefault="00E44E93"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 է ի գիտություն:</w:t>
            </w:r>
          </w:p>
        </w:tc>
        <w:tc>
          <w:tcPr>
            <w:tcW w:w="2778" w:type="dxa"/>
          </w:tcPr>
          <w:p w:rsidR="003E3E58" w:rsidRDefault="00E44E93" w:rsidP="00E44E93">
            <w:pPr>
              <w:autoSpaceDE w:val="0"/>
              <w:autoSpaceDN w:val="0"/>
              <w:adjustRightInd w:val="0"/>
              <w:jc w:val="both"/>
              <w:rPr>
                <w:rFonts w:ascii="GHEA Grapalat" w:hAnsi="GHEA Grapalat"/>
                <w:color w:val="000000"/>
                <w:lang w:val="en-US"/>
              </w:rPr>
            </w:pPr>
            <w:r>
              <w:rPr>
                <w:rFonts w:ascii="GHEA Grapalat" w:hAnsi="GHEA Grapalat"/>
                <w:color w:val="000000"/>
                <w:lang w:val="en-US"/>
              </w:rPr>
              <w:t>Մարդու իրավունքների պաշտպանի համար առանձին դրույթ նախատեսելու անհրաժեշտություն չկա</w:t>
            </w:r>
            <w:r w:rsidR="003E3E58">
              <w:rPr>
                <w:rFonts w:ascii="GHEA Grapalat" w:hAnsi="GHEA Grapalat"/>
                <w:color w:val="000000"/>
                <w:lang w:val="en-US"/>
              </w:rPr>
              <w:t>, քանի որ առաջարկով նշված լիազորությունը Մարդու իրավունքներ</w:t>
            </w:r>
            <w:r w:rsidR="00533B81">
              <w:rPr>
                <w:rFonts w:ascii="GHEA Grapalat" w:hAnsi="GHEA Grapalat"/>
                <w:color w:val="000000"/>
                <w:lang w:val="en-US"/>
              </w:rPr>
              <w:t xml:space="preserve">ի պաշտպանին Սահմանադրությամբ և </w:t>
            </w:r>
            <w:r w:rsidR="00533B81">
              <w:rPr>
                <w:rFonts w:ascii="GHEA Grapalat" w:hAnsi="GHEA Grapalat"/>
                <w:color w:val="000000"/>
                <w:lang w:val="en-US"/>
              </w:rPr>
              <w:lastRenderedPageBreak/>
              <w:t>«</w:t>
            </w:r>
            <w:r w:rsidR="003E3E58">
              <w:rPr>
                <w:rFonts w:ascii="GHEA Grapalat" w:hAnsi="GHEA Grapalat"/>
                <w:color w:val="000000"/>
                <w:lang w:val="en-US"/>
              </w:rPr>
              <w:t>Մար</w:t>
            </w:r>
            <w:r w:rsidR="00533B81">
              <w:rPr>
                <w:rFonts w:ascii="GHEA Grapalat" w:hAnsi="GHEA Grapalat"/>
                <w:color w:val="000000"/>
                <w:lang w:val="en-US"/>
              </w:rPr>
              <w:t>դու իրավունքների պաշտպանի մասին»</w:t>
            </w:r>
            <w:r w:rsidR="003E3E58">
              <w:rPr>
                <w:rFonts w:ascii="GHEA Grapalat" w:hAnsi="GHEA Grapalat"/>
                <w:color w:val="000000"/>
                <w:lang w:val="en-US"/>
              </w:rPr>
              <w:t xml:space="preserve"> սահմանադրական օրենքով սահմանված լիազորություն է և չի կարող դիտարկվել որպես Նախագծով նախատեսված պահանջի խախտում:</w:t>
            </w:r>
            <w:r w:rsidR="00533B81">
              <w:rPr>
                <w:rFonts w:ascii="GHEA Grapalat" w:hAnsi="GHEA Grapalat"/>
                <w:color w:val="000000"/>
                <w:lang w:val="en-US"/>
              </w:rPr>
              <w:t xml:space="preserve"> Բացի այդ հոդվածում խոսքը ապօրինի մուտքի մասին է, ինչը ոչ մի դեպքում չի կարելի ասել Մարդու իրավունքների պաշտպանի մասին:</w:t>
            </w:r>
          </w:p>
          <w:p w:rsidR="003E3E58" w:rsidRDefault="003E3E58" w:rsidP="00E44E93">
            <w:pPr>
              <w:autoSpaceDE w:val="0"/>
              <w:autoSpaceDN w:val="0"/>
              <w:adjustRightInd w:val="0"/>
              <w:jc w:val="both"/>
              <w:rPr>
                <w:rFonts w:ascii="GHEA Grapalat" w:hAnsi="GHEA Grapalat"/>
                <w:color w:val="000000"/>
                <w:lang w:val="en-US"/>
              </w:rPr>
            </w:pPr>
          </w:p>
          <w:p w:rsidR="00F212D3" w:rsidRDefault="00F212D3" w:rsidP="00E44E93">
            <w:pPr>
              <w:autoSpaceDE w:val="0"/>
              <w:autoSpaceDN w:val="0"/>
              <w:adjustRightInd w:val="0"/>
              <w:jc w:val="both"/>
              <w:rPr>
                <w:rFonts w:ascii="GHEA Grapalat" w:hAnsi="GHEA Grapalat"/>
                <w:color w:val="000000"/>
                <w:lang w:val="en-US"/>
              </w:rPr>
            </w:pPr>
          </w:p>
        </w:tc>
      </w:tr>
      <w:tr w:rsidR="00F212D3" w:rsidRPr="00BD30A2"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p>
        </w:tc>
        <w:tc>
          <w:tcPr>
            <w:tcW w:w="2445" w:type="dxa"/>
          </w:tcPr>
          <w:p w:rsidR="00F212D3" w:rsidRDefault="00F212D3" w:rsidP="00306C10">
            <w:pPr>
              <w:jc w:val="both"/>
              <w:rPr>
                <w:rFonts w:ascii="GHEA Grapalat" w:hAnsi="GHEA Grapalat"/>
                <w:lang w:val="en-US"/>
              </w:rPr>
            </w:pPr>
          </w:p>
        </w:tc>
        <w:tc>
          <w:tcPr>
            <w:tcW w:w="5358" w:type="dxa"/>
          </w:tcPr>
          <w:p w:rsidR="00F212D3" w:rsidRDefault="00F212D3" w:rsidP="00306C10">
            <w:pPr>
              <w:pStyle w:val="norm"/>
              <w:numPr>
                <w:ilvl w:val="0"/>
                <w:numId w:val="41"/>
              </w:numPr>
              <w:tabs>
                <w:tab w:val="left" w:pos="90"/>
                <w:tab w:val="left" w:pos="990"/>
                <w:tab w:val="left" w:pos="1170"/>
              </w:tabs>
              <w:spacing w:line="240" w:lineRule="auto"/>
              <w:ind w:left="0" w:firstLine="630"/>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Նախագծերի փաթեթում առկա են նաև բազմաթիվ տեխնիկական թերություններ և վրիպակներ, որոնցից մի քանիսը կարող են օրենքի դրույթների տարակերպ մեկնաբանման տեղիք հանդիսանալ և դժվարություններ առաջացնել նաև օրենքը կիրառողների համար: Այսպես. </w:t>
            </w:r>
          </w:p>
          <w:p w:rsidR="00F212D3" w:rsidRPr="00CC5E9E" w:rsidRDefault="00F212D3" w:rsidP="00306C10">
            <w:pPr>
              <w:shd w:val="clear" w:color="auto" w:fill="FFFFFF"/>
              <w:ind w:firstLine="630"/>
              <w:jc w:val="both"/>
              <w:rPr>
                <w:rFonts w:ascii="GHEA Grapalat" w:hAnsi="GHEA Grapalat" w:cs="Times Armenian"/>
                <w:bCs/>
                <w:iCs/>
                <w:noProof/>
                <w:lang w:val="hy-AM"/>
              </w:rPr>
            </w:pPr>
            <w:r w:rsidRPr="00BB30E6">
              <w:rPr>
                <w:rFonts w:ascii="GHEA Grapalat" w:hAnsi="GHEA Grapalat" w:cs="Times Armenian"/>
                <w:bCs/>
                <w:iCs/>
                <w:noProof/>
                <w:lang w:val="hy-AM"/>
              </w:rPr>
              <w:t xml:space="preserve">Ա) Նախագծի 6-րդ հոդվածով նախատեսվող խմբագրման մեջ Օրենսգրքի 154.2-րդ հոդվածի վերնագրում «ստանալը» բառից առաջ առաջարկում ենք լրացնել </w:t>
            </w:r>
            <w:r w:rsidRPr="00BB30E6">
              <w:rPr>
                <w:rFonts w:ascii="GHEA Grapalat" w:hAnsi="GHEA Grapalat" w:cs="Times Armenian"/>
                <w:bCs/>
                <w:iCs/>
                <w:noProof/>
                <w:lang w:val="hy-AM"/>
              </w:rPr>
              <w:lastRenderedPageBreak/>
              <w:t>«կաշառք» բառը:</w:t>
            </w:r>
          </w:p>
        </w:tc>
        <w:tc>
          <w:tcPr>
            <w:tcW w:w="4560" w:type="dxa"/>
          </w:tcPr>
          <w:p w:rsidR="00F212D3" w:rsidRPr="00AB65B2" w:rsidRDefault="00F212D3"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 է:</w:t>
            </w:r>
          </w:p>
        </w:tc>
        <w:tc>
          <w:tcPr>
            <w:tcW w:w="2778" w:type="dxa"/>
          </w:tcPr>
          <w:p w:rsidR="00F212D3" w:rsidRDefault="00F212D3" w:rsidP="006714C2">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F212D3" w:rsidRPr="00BD30A2"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p>
        </w:tc>
        <w:tc>
          <w:tcPr>
            <w:tcW w:w="2445" w:type="dxa"/>
          </w:tcPr>
          <w:p w:rsidR="00F212D3" w:rsidRDefault="00F212D3" w:rsidP="00306C10">
            <w:pPr>
              <w:jc w:val="both"/>
              <w:rPr>
                <w:rFonts w:ascii="GHEA Grapalat" w:hAnsi="GHEA Grapalat"/>
                <w:lang w:val="en-US"/>
              </w:rPr>
            </w:pPr>
          </w:p>
        </w:tc>
        <w:tc>
          <w:tcPr>
            <w:tcW w:w="5358" w:type="dxa"/>
          </w:tcPr>
          <w:p w:rsidR="00F212D3" w:rsidRPr="00A75888" w:rsidRDefault="00F212D3" w:rsidP="00306C10">
            <w:pPr>
              <w:shd w:val="clear" w:color="auto" w:fill="FFFFFF"/>
              <w:ind w:firstLine="630"/>
              <w:jc w:val="both"/>
              <w:rPr>
                <w:rFonts w:ascii="GHEA Grapalat" w:hAnsi="GHEA Grapalat" w:cs="Times Armenian"/>
                <w:bCs/>
                <w:iCs/>
                <w:noProof/>
                <w:lang w:val="en-US"/>
              </w:rPr>
            </w:pPr>
            <w:r w:rsidRPr="00BB30E6">
              <w:rPr>
                <w:rFonts w:ascii="GHEA Grapalat" w:hAnsi="GHEA Grapalat" w:cs="Times Armenian"/>
                <w:bCs/>
                <w:iCs/>
                <w:noProof/>
                <w:lang w:val="hy-AM"/>
              </w:rPr>
              <w:t xml:space="preserve">Բ) </w:t>
            </w:r>
            <w:r>
              <w:rPr>
                <w:rFonts w:ascii="GHEA Grapalat" w:hAnsi="GHEA Grapalat" w:cs="Times Armenian"/>
                <w:bCs/>
                <w:iCs/>
                <w:noProof/>
                <w:lang w:val="hy-AM"/>
              </w:rPr>
              <w:t xml:space="preserve">Օրենսգրքի համանման դրույթների միասնականությունն ապահովելու նպատակով առաջարկում ենք </w:t>
            </w:r>
            <w:r w:rsidRPr="00BB30E6">
              <w:rPr>
                <w:rFonts w:ascii="GHEA Grapalat" w:hAnsi="GHEA Grapalat" w:cs="Times Armenian"/>
                <w:bCs/>
                <w:iCs/>
                <w:noProof/>
                <w:lang w:val="hy-AM"/>
              </w:rPr>
              <w:t>Նախագծի 6-րդ հոդված</w:t>
            </w:r>
            <w:r>
              <w:rPr>
                <w:rFonts w:ascii="GHEA Grapalat" w:hAnsi="GHEA Grapalat" w:cs="Times Armenian"/>
                <w:bCs/>
                <w:iCs/>
                <w:noProof/>
                <w:lang w:val="hy-AM"/>
              </w:rPr>
              <w:t xml:space="preserve">ով </w:t>
            </w:r>
            <w:r w:rsidRPr="00BB30E6">
              <w:rPr>
                <w:rFonts w:ascii="GHEA Grapalat" w:hAnsi="GHEA Grapalat" w:cs="Times Armenian"/>
                <w:bCs/>
                <w:iCs/>
                <w:noProof/>
                <w:lang w:val="hy-AM"/>
              </w:rPr>
              <w:t>նախատեսվող խմբագրման մեջ Օրենսգրքի 154.2-րդ</w:t>
            </w:r>
            <w:r>
              <w:rPr>
                <w:rFonts w:ascii="GHEA Grapalat" w:hAnsi="GHEA Grapalat" w:cs="Times Armenian"/>
                <w:bCs/>
                <w:iCs/>
                <w:noProof/>
                <w:lang w:val="hy-AM"/>
              </w:rPr>
              <w:t xml:space="preserve"> հոդվածի 4-րդ մասի 1-ին մասում «համաձայնությամբ» բառից հետո լրացնել «կամ կազմակերպված խմբի կողմից» բառերը:</w:t>
            </w:r>
          </w:p>
        </w:tc>
        <w:tc>
          <w:tcPr>
            <w:tcW w:w="4560" w:type="dxa"/>
          </w:tcPr>
          <w:p w:rsidR="00F212D3" w:rsidRPr="00AB65B2" w:rsidRDefault="00F212D3" w:rsidP="00306C10">
            <w:pPr>
              <w:tabs>
                <w:tab w:val="left" w:pos="0"/>
              </w:tabs>
              <w:jc w:val="both"/>
              <w:rPr>
                <w:rFonts w:ascii="GHEA Grapalat" w:hAnsi="GHEA Grapalat" w:cs="Sylfaen"/>
                <w:lang w:val="en-US"/>
              </w:rPr>
            </w:pPr>
            <w:r>
              <w:rPr>
                <w:rFonts w:ascii="GHEA Grapalat" w:hAnsi="GHEA Grapalat" w:cs="Sylfaen"/>
                <w:lang w:val="en-US"/>
              </w:rPr>
              <w:t>Ընդունվել է:</w:t>
            </w:r>
          </w:p>
          <w:p w:rsidR="00F212D3" w:rsidRPr="00AB65B2" w:rsidRDefault="00F212D3" w:rsidP="00AB65B2">
            <w:pPr>
              <w:rPr>
                <w:rFonts w:ascii="GHEA Grapalat" w:hAnsi="GHEA Grapalat" w:cs="Sylfaen"/>
                <w:lang w:val="hy-AM"/>
              </w:rPr>
            </w:pPr>
          </w:p>
          <w:p w:rsidR="00F212D3" w:rsidRDefault="00F212D3" w:rsidP="00AB65B2">
            <w:pPr>
              <w:rPr>
                <w:rFonts w:ascii="GHEA Grapalat" w:hAnsi="GHEA Grapalat" w:cs="Sylfaen"/>
                <w:lang w:val="hy-AM"/>
              </w:rPr>
            </w:pPr>
          </w:p>
          <w:p w:rsidR="00F212D3" w:rsidRPr="00AB65B2" w:rsidRDefault="00F212D3" w:rsidP="00AB65B2">
            <w:pPr>
              <w:tabs>
                <w:tab w:val="left" w:pos="3095"/>
              </w:tabs>
              <w:rPr>
                <w:rFonts w:ascii="GHEA Grapalat" w:hAnsi="GHEA Grapalat" w:cs="Sylfaen"/>
                <w:lang w:val="hy-AM"/>
              </w:rPr>
            </w:pPr>
            <w:r>
              <w:rPr>
                <w:rFonts w:ascii="GHEA Grapalat" w:hAnsi="GHEA Grapalat" w:cs="Sylfaen"/>
                <w:lang w:val="hy-AM"/>
              </w:rPr>
              <w:tab/>
            </w:r>
          </w:p>
        </w:tc>
        <w:tc>
          <w:tcPr>
            <w:tcW w:w="2778" w:type="dxa"/>
          </w:tcPr>
          <w:p w:rsidR="00F212D3" w:rsidRPr="00CC5E9E" w:rsidRDefault="00F212D3" w:rsidP="006714C2">
            <w:pPr>
              <w:autoSpaceDE w:val="0"/>
              <w:autoSpaceDN w:val="0"/>
              <w:adjustRightInd w:val="0"/>
              <w:jc w:val="both"/>
              <w:rPr>
                <w:rFonts w:ascii="GHEA Grapalat" w:hAnsi="GHEA Grapalat"/>
                <w:color w:val="000000"/>
                <w:lang w:val="hy-AM"/>
              </w:rPr>
            </w:pPr>
            <w:r w:rsidRPr="00CC5E9E">
              <w:rPr>
                <w:rFonts w:ascii="GHEA Grapalat" w:hAnsi="GHEA Grapalat"/>
                <w:color w:val="000000"/>
                <w:lang w:val="hy-AM"/>
              </w:rPr>
              <w:t>Նախագծում կատարվել է համապատասխան փոփոխություն:</w:t>
            </w:r>
          </w:p>
        </w:tc>
      </w:tr>
      <w:tr w:rsidR="00F212D3" w:rsidRPr="00BD30A2" w:rsidTr="00C22DD0">
        <w:trPr>
          <w:trHeight w:val="526"/>
        </w:trPr>
        <w:tc>
          <w:tcPr>
            <w:tcW w:w="675" w:type="dxa"/>
          </w:tcPr>
          <w:p w:rsidR="00F212D3" w:rsidRPr="00CC5E9E" w:rsidRDefault="00F212D3" w:rsidP="00306C10">
            <w:pPr>
              <w:autoSpaceDE w:val="0"/>
              <w:autoSpaceDN w:val="0"/>
              <w:adjustRightInd w:val="0"/>
              <w:jc w:val="both"/>
              <w:rPr>
                <w:rFonts w:ascii="GHEA Grapalat" w:hAnsi="GHEA Grapalat"/>
                <w:lang w:val="hy-AM"/>
              </w:rPr>
            </w:pPr>
          </w:p>
        </w:tc>
        <w:tc>
          <w:tcPr>
            <w:tcW w:w="2445" w:type="dxa"/>
          </w:tcPr>
          <w:p w:rsidR="00F212D3" w:rsidRPr="00CC5E9E" w:rsidRDefault="00F212D3" w:rsidP="00306C10">
            <w:pPr>
              <w:jc w:val="both"/>
              <w:rPr>
                <w:rFonts w:ascii="GHEA Grapalat" w:hAnsi="GHEA Grapalat"/>
                <w:lang w:val="hy-AM"/>
              </w:rPr>
            </w:pPr>
          </w:p>
        </w:tc>
        <w:tc>
          <w:tcPr>
            <w:tcW w:w="5358" w:type="dxa"/>
          </w:tcPr>
          <w:p w:rsidR="00F212D3" w:rsidRDefault="00F212D3" w:rsidP="00306C10">
            <w:pPr>
              <w:shd w:val="clear" w:color="auto" w:fill="FFFFFF"/>
              <w:ind w:firstLine="630"/>
              <w:jc w:val="both"/>
              <w:rPr>
                <w:rFonts w:ascii="GHEA Grapalat" w:hAnsi="GHEA Grapalat" w:cs="Times Armenian"/>
                <w:bCs/>
                <w:iCs/>
                <w:noProof/>
                <w:lang w:val="hy-AM"/>
              </w:rPr>
            </w:pPr>
            <w:r>
              <w:rPr>
                <w:rFonts w:ascii="GHEA Grapalat" w:hAnsi="GHEA Grapalat" w:cs="Times Armenian"/>
                <w:bCs/>
                <w:iCs/>
                <w:noProof/>
                <w:lang w:val="hy-AM"/>
              </w:rPr>
              <w:t>Գ</w:t>
            </w:r>
            <w:r w:rsidRPr="00A311B8">
              <w:rPr>
                <w:rFonts w:ascii="GHEA Grapalat" w:hAnsi="GHEA Grapalat" w:cs="Times Armenian"/>
                <w:bCs/>
                <w:iCs/>
                <w:noProof/>
                <w:lang w:val="hy-AM"/>
              </w:rPr>
              <w:t xml:space="preserve">) </w:t>
            </w:r>
            <w:r w:rsidRPr="00BB30E6">
              <w:rPr>
                <w:rFonts w:ascii="GHEA Grapalat" w:hAnsi="GHEA Grapalat" w:cs="Times Armenian"/>
                <w:bCs/>
                <w:iCs/>
                <w:noProof/>
                <w:lang w:val="hy-AM"/>
              </w:rPr>
              <w:t>Նախագծի 6-րդ հոդված</w:t>
            </w:r>
            <w:r>
              <w:rPr>
                <w:rFonts w:ascii="GHEA Grapalat" w:hAnsi="GHEA Grapalat" w:cs="Times Armenian"/>
                <w:bCs/>
                <w:iCs/>
                <w:noProof/>
                <w:lang w:val="hy-AM"/>
              </w:rPr>
              <w:t xml:space="preserve">ով </w:t>
            </w:r>
            <w:r w:rsidRPr="00BB30E6">
              <w:rPr>
                <w:rFonts w:ascii="GHEA Grapalat" w:hAnsi="GHEA Grapalat" w:cs="Times Armenian"/>
                <w:bCs/>
                <w:iCs/>
                <w:noProof/>
                <w:lang w:val="hy-AM"/>
              </w:rPr>
              <w:t>նախատեսվող խմբագրման մեջ Օրենսգրքի 154.2-րդ</w:t>
            </w:r>
            <w:r>
              <w:rPr>
                <w:rFonts w:ascii="GHEA Grapalat" w:hAnsi="GHEA Grapalat" w:cs="Times Armenian"/>
                <w:bCs/>
                <w:iCs/>
                <w:noProof/>
                <w:lang w:val="hy-AM"/>
              </w:rPr>
              <w:t xml:space="preserve"> հոդվածի </w:t>
            </w:r>
            <w:r w:rsidRPr="00A311B8">
              <w:rPr>
                <w:rFonts w:ascii="GHEA Grapalat" w:hAnsi="GHEA Grapalat" w:cs="Times Armenian"/>
                <w:bCs/>
                <w:iCs/>
                <w:noProof/>
                <w:lang w:val="hy-AM"/>
              </w:rPr>
              <w:t>5</w:t>
            </w:r>
            <w:r>
              <w:rPr>
                <w:rFonts w:ascii="GHEA Grapalat" w:hAnsi="GHEA Grapalat" w:cs="Times Armenian"/>
                <w:bCs/>
                <w:iCs/>
                <w:noProof/>
                <w:lang w:val="hy-AM"/>
              </w:rPr>
              <w:t>-րդ մասում առկա են մի շարք տեխնիկական խնդիրներ, ուստի առաջարկում ենք այն շարադրել հետևյալ խմբագրությամբ.</w:t>
            </w:r>
          </w:p>
          <w:p w:rsidR="00F212D3" w:rsidRPr="00A311B8" w:rsidRDefault="00F212D3" w:rsidP="00306C10">
            <w:pPr>
              <w:shd w:val="clear" w:color="auto" w:fill="FFFFFF"/>
              <w:ind w:firstLine="630"/>
              <w:jc w:val="both"/>
              <w:rPr>
                <w:rFonts w:ascii="GHEA Grapalat" w:hAnsi="GHEA Grapalat" w:cs="Times Armenian"/>
                <w:bCs/>
                <w:iCs/>
                <w:noProof/>
                <w:lang w:val="hy-AM"/>
              </w:rPr>
            </w:pPr>
            <w:r>
              <w:rPr>
                <w:rFonts w:ascii="GHEA Grapalat" w:hAnsi="GHEA Grapalat" w:cs="Times Armenian"/>
                <w:bCs/>
                <w:iCs/>
                <w:noProof/>
                <w:lang w:val="hy-AM"/>
              </w:rPr>
              <w:t xml:space="preserve">«5. </w:t>
            </w:r>
            <w:r w:rsidRPr="00A311B8">
              <w:rPr>
                <w:rFonts w:ascii="GHEA Grapalat" w:hAnsi="GHEA Grapalat" w:cs="Times Armenian"/>
                <w:bCs/>
                <w:iCs/>
                <w:noProof/>
                <w:lang w:val="hy-AM"/>
              </w:rPr>
              <w:t>Ընտրությունների կամ հանրաքվեի նշանակման որոշումն ուժի մեջ մտնելու օրվանից մինչև ընտրությունների կամ հանրաքվեի արդյունքների ամփոփումը (Ազգային ժողովի ընտրությունների դեպքում՝ Ազգային ժողով ընտրվելու մասին որոշ</w:t>
            </w:r>
            <w:r>
              <w:rPr>
                <w:rFonts w:ascii="GHEA Grapalat" w:hAnsi="GHEA Grapalat" w:cs="Times Armenian"/>
                <w:bCs/>
                <w:iCs/>
                <w:noProof/>
                <w:lang w:val="hy-AM"/>
              </w:rPr>
              <w:t>ման կայացումը</w:t>
            </w:r>
            <w:r w:rsidRPr="00A311B8">
              <w:rPr>
                <w:rFonts w:ascii="GHEA Grapalat" w:hAnsi="GHEA Grapalat" w:cs="Times Armenian"/>
                <w:bCs/>
                <w:iCs/>
                <w:noProof/>
                <w:lang w:val="hy-AM"/>
              </w:rPr>
              <w:t xml:space="preserve">) թեկնածուների, կուսակցությունների (կուսակցությունների դաշինքների) կողմից կամ նրանց անունից կամ որևէ այլ եղանակով կամ բարեգործության անվան տակ ընտրողներին, ինչպես նաև հանրաքվեի մասնակիցներին անհատույց կամ արտոնյալ պայմաններով </w:t>
            </w:r>
            <w:r w:rsidRPr="00A311B8">
              <w:rPr>
                <w:rFonts w:ascii="GHEA Grapalat" w:hAnsi="GHEA Grapalat" w:cs="Times Armenian"/>
                <w:bCs/>
                <w:iCs/>
                <w:noProof/>
                <w:lang w:val="hy-AM"/>
              </w:rPr>
              <w:lastRenderedPageBreak/>
              <w:t>դրամ, սննդամթերք, արժեթղթեր, ապրանքներ (բացի կուսակցության անվանումը կամ</w:t>
            </w:r>
            <w:r>
              <w:rPr>
                <w:rFonts w:ascii="GHEA Grapalat" w:hAnsi="GHEA Grapalat" w:cs="Times Armenian"/>
                <w:bCs/>
                <w:iCs/>
                <w:noProof/>
                <w:lang w:val="hy-AM"/>
              </w:rPr>
              <w:t xml:space="preserve"> </w:t>
            </w:r>
            <w:r w:rsidRPr="00A311B8">
              <w:rPr>
                <w:rFonts w:ascii="GHEA Grapalat" w:hAnsi="GHEA Grapalat" w:cs="Times Armenian"/>
                <w:bCs/>
                <w:iCs/>
                <w:noProof/>
                <w:lang w:val="hy-AM"/>
              </w:rPr>
              <w:t>խորհրդանիշերը կամ թեկնածուի անուն</w:t>
            </w:r>
            <w:r>
              <w:rPr>
                <w:rFonts w:ascii="GHEA Grapalat" w:hAnsi="GHEA Grapalat" w:cs="Times Armenian"/>
                <w:bCs/>
                <w:iCs/>
                <w:noProof/>
                <w:lang w:val="hy-AM"/>
              </w:rPr>
              <w:t xml:space="preserve">ը, </w:t>
            </w:r>
            <w:r w:rsidRPr="00A311B8">
              <w:rPr>
                <w:rFonts w:ascii="GHEA Grapalat" w:hAnsi="GHEA Grapalat" w:cs="Times Armenian"/>
                <w:bCs/>
                <w:iCs/>
                <w:noProof/>
                <w:lang w:val="hy-AM"/>
              </w:rPr>
              <w:t>ազգանունը կամ պատկերը բովանդակող և նվազագույն աշխատավարձի եռապատիկը չգերազանցող արժեքով</w:t>
            </w:r>
            <w:r>
              <w:rPr>
                <w:rFonts w:ascii="GHEA Grapalat" w:hAnsi="GHEA Grapalat" w:cs="Times Armenian"/>
                <w:bCs/>
                <w:iCs/>
                <w:noProof/>
                <w:lang w:val="hy-AM"/>
              </w:rPr>
              <w:t xml:space="preserve"> ապրանքներ</w:t>
            </w:r>
            <w:r w:rsidRPr="00A311B8">
              <w:rPr>
                <w:rFonts w:ascii="GHEA Grapalat" w:hAnsi="GHEA Grapalat" w:cs="Times Armenian"/>
                <w:bCs/>
                <w:iCs/>
                <w:noProof/>
                <w:lang w:val="hy-AM"/>
              </w:rPr>
              <w:t>) տալը (խոստանալը) կամ ծառայություններ մատուցելը (խոստանալը) կամ բարեգործության հետ միաժամանակ նախընտրական կամ հանրաքվեի քարոզչություն իրականացնելը`</w:t>
            </w:r>
          </w:p>
          <w:p w:rsidR="00F212D3" w:rsidRPr="00CC5E9E" w:rsidRDefault="00F212D3" w:rsidP="00306C10">
            <w:pPr>
              <w:shd w:val="clear" w:color="auto" w:fill="FFFFFF"/>
              <w:ind w:firstLine="630"/>
              <w:jc w:val="both"/>
              <w:rPr>
                <w:rFonts w:ascii="GHEA Grapalat" w:hAnsi="GHEA Grapalat" w:cs="Times Armenian"/>
                <w:bCs/>
                <w:iCs/>
                <w:noProof/>
                <w:lang w:val="hy-AM"/>
              </w:rPr>
            </w:pPr>
            <w:r w:rsidRPr="00A311B8">
              <w:rPr>
                <w:rFonts w:ascii="GHEA Grapalat" w:hAnsi="GHEA Grapalat" w:cs="Times Armenian"/>
                <w:bCs/>
                <w:iCs/>
                <w:noProof/>
                <w:lang w:val="hy-AM"/>
              </w:rPr>
              <w:t>պատժվում է տուգանքով` նվազագույն աշխատավարձի երկուհազարապատիկից չորսհազարապատիկի չափով, կամ ազատազրկմամբ` երկուսից վեց տարի ժամկետով:</w:t>
            </w:r>
            <w:r>
              <w:rPr>
                <w:rFonts w:ascii="GHEA Grapalat" w:hAnsi="GHEA Grapalat" w:cs="Times Armenian"/>
                <w:bCs/>
                <w:iCs/>
                <w:noProof/>
                <w:lang w:val="hy-AM"/>
              </w:rPr>
              <w:t>»:</w:t>
            </w:r>
          </w:p>
        </w:tc>
        <w:tc>
          <w:tcPr>
            <w:tcW w:w="4560" w:type="dxa"/>
          </w:tcPr>
          <w:p w:rsidR="00F212D3" w:rsidRPr="00AB65B2" w:rsidRDefault="00F212D3"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 է:</w:t>
            </w:r>
          </w:p>
          <w:p w:rsidR="00F212D3" w:rsidRPr="00AB65B2" w:rsidRDefault="00F212D3" w:rsidP="00AB65B2">
            <w:pPr>
              <w:rPr>
                <w:rFonts w:ascii="GHEA Grapalat" w:hAnsi="GHEA Grapalat" w:cs="Sylfaen"/>
                <w:lang w:val="hy-AM"/>
              </w:rPr>
            </w:pPr>
          </w:p>
          <w:p w:rsidR="00F212D3" w:rsidRPr="00AB65B2" w:rsidRDefault="00F212D3" w:rsidP="00AB65B2">
            <w:pPr>
              <w:rPr>
                <w:rFonts w:ascii="GHEA Grapalat" w:hAnsi="GHEA Grapalat" w:cs="Sylfaen"/>
                <w:lang w:val="hy-AM"/>
              </w:rPr>
            </w:pPr>
          </w:p>
          <w:p w:rsidR="00F212D3" w:rsidRPr="00AB65B2" w:rsidRDefault="00F212D3" w:rsidP="00AB65B2">
            <w:pPr>
              <w:rPr>
                <w:rFonts w:ascii="GHEA Grapalat" w:hAnsi="GHEA Grapalat" w:cs="Sylfaen"/>
                <w:lang w:val="hy-AM"/>
              </w:rPr>
            </w:pPr>
          </w:p>
          <w:p w:rsidR="00F212D3" w:rsidRPr="00AB65B2" w:rsidRDefault="00F212D3" w:rsidP="00AB65B2">
            <w:pPr>
              <w:rPr>
                <w:rFonts w:ascii="GHEA Grapalat" w:hAnsi="GHEA Grapalat" w:cs="Sylfaen"/>
                <w:lang w:val="hy-AM"/>
              </w:rPr>
            </w:pPr>
          </w:p>
          <w:p w:rsidR="00F212D3" w:rsidRPr="00AB65B2" w:rsidRDefault="00F212D3" w:rsidP="00AB65B2">
            <w:pPr>
              <w:rPr>
                <w:rFonts w:ascii="GHEA Grapalat" w:hAnsi="GHEA Grapalat" w:cs="Sylfaen"/>
                <w:lang w:val="hy-AM"/>
              </w:rPr>
            </w:pPr>
          </w:p>
          <w:p w:rsidR="00F212D3" w:rsidRPr="00AB65B2" w:rsidRDefault="00F212D3" w:rsidP="00AB65B2">
            <w:pPr>
              <w:rPr>
                <w:rFonts w:ascii="GHEA Grapalat" w:hAnsi="GHEA Grapalat" w:cs="Sylfaen"/>
                <w:lang w:val="hy-AM"/>
              </w:rPr>
            </w:pPr>
          </w:p>
          <w:p w:rsidR="00F212D3" w:rsidRPr="00AB65B2" w:rsidRDefault="00F212D3" w:rsidP="00AB65B2">
            <w:pPr>
              <w:rPr>
                <w:rFonts w:ascii="GHEA Grapalat" w:hAnsi="GHEA Grapalat" w:cs="Sylfaen"/>
                <w:lang w:val="hy-AM"/>
              </w:rPr>
            </w:pPr>
          </w:p>
          <w:p w:rsidR="00F212D3" w:rsidRPr="00AB65B2" w:rsidRDefault="00F212D3" w:rsidP="00AB65B2">
            <w:pPr>
              <w:rPr>
                <w:rFonts w:ascii="GHEA Grapalat" w:hAnsi="GHEA Grapalat" w:cs="Sylfaen"/>
                <w:lang w:val="hy-AM"/>
              </w:rPr>
            </w:pPr>
          </w:p>
          <w:p w:rsidR="00F212D3" w:rsidRPr="00AB65B2" w:rsidRDefault="00F212D3" w:rsidP="00AB65B2">
            <w:pPr>
              <w:rPr>
                <w:rFonts w:ascii="GHEA Grapalat" w:hAnsi="GHEA Grapalat" w:cs="Sylfaen"/>
                <w:lang w:val="hy-AM"/>
              </w:rPr>
            </w:pPr>
          </w:p>
          <w:p w:rsidR="00F212D3" w:rsidRDefault="00F212D3" w:rsidP="00AB65B2">
            <w:pPr>
              <w:rPr>
                <w:rFonts w:ascii="GHEA Grapalat" w:hAnsi="GHEA Grapalat" w:cs="Sylfaen"/>
                <w:lang w:val="hy-AM"/>
              </w:rPr>
            </w:pPr>
          </w:p>
          <w:p w:rsidR="00F212D3" w:rsidRPr="00AB65B2" w:rsidRDefault="00F212D3" w:rsidP="00AB65B2">
            <w:pPr>
              <w:jc w:val="center"/>
              <w:rPr>
                <w:rFonts w:ascii="GHEA Grapalat" w:hAnsi="GHEA Grapalat" w:cs="Sylfaen"/>
                <w:lang w:val="hy-AM"/>
              </w:rPr>
            </w:pPr>
          </w:p>
        </w:tc>
        <w:tc>
          <w:tcPr>
            <w:tcW w:w="2778" w:type="dxa"/>
          </w:tcPr>
          <w:p w:rsidR="00F212D3" w:rsidRPr="00CC5E9E" w:rsidRDefault="00F212D3" w:rsidP="006714C2">
            <w:pPr>
              <w:autoSpaceDE w:val="0"/>
              <w:autoSpaceDN w:val="0"/>
              <w:adjustRightInd w:val="0"/>
              <w:jc w:val="both"/>
              <w:rPr>
                <w:rFonts w:ascii="GHEA Grapalat" w:hAnsi="GHEA Grapalat"/>
                <w:color w:val="000000"/>
                <w:lang w:val="hy-AM"/>
              </w:rPr>
            </w:pPr>
            <w:r w:rsidRPr="00CC5E9E">
              <w:rPr>
                <w:rFonts w:ascii="GHEA Grapalat" w:hAnsi="GHEA Grapalat"/>
                <w:color w:val="000000"/>
                <w:lang w:val="hy-AM"/>
              </w:rPr>
              <w:t>Նախագծում կատարվել է համապատասխան փոփոխություն:</w:t>
            </w:r>
          </w:p>
        </w:tc>
      </w:tr>
      <w:tr w:rsidR="00F212D3" w:rsidRPr="00BD30A2" w:rsidTr="00C22DD0">
        <w:trPr>
          <w:trHeight w:val="526"/>
        </w:trPr>
        <w:tc>
          <w:tcPr>
            <w:tcW w:w="675" w:type="dxa"/>
          </w:tcPr>
          <w:p w:rsidR="00F212D3" w:rsidRPr="00CC5E9E" w:rsidRDefault="00F212D3" w:rsidP="00306C10">
            <w:pPr>
              <w:autoSpaceDE w:val="0"/>
              <w:autoSpaceDN w:val="0"/>
              <w:adjustRightInd w:val="0"/>
              <w:jc w:val="both"/>
              <w:rPr>
                <w:rFonts w:ascii="GHEA Grapalat" w:hAnsi="GHEA Grapalat"/>
                <w:lang w:val="hy-AM"/>
              </w:rPr>
            </w:pPr>
          </w:p>
        </w:tc>
        <w:tc>
          <w:tcPr>
            <w:tcW w:w="2445" w:type="dxa"/>
          </w:tcPr>
          <w:p w:rsidR="00F212D3" w:rsidRPr="00CC5E9E" w:rsidRDefault="00F212D3" w:rsidP="00306C10">
            <w:pPr>
              <w:jc w:val="both"/>
              <w:rPr>
                <w:rFonts w:ascii="GHEA Grapalat" w:hAnsi="GHEA Grapalat"/>
                <w:lang w:val="hy-AM"/>
              </w:rPr>
            </w:pPr>
          </w:p>
        </w:tc>
        <w:tc>
          <w:tcPr>
            <w:tcW w:w="5358" w:type="dxa"/>
          </w:tcPr>
          <w:p w:rsidR="00F212D3" w:rsidRPr="00086180" w:rsidRDefault="00F212D3" w:rsidP="00306C10">
            <w:pPr>
              <w:shd w:val="clear" w:color="auto" w:fill="FFFFFF"/>
              <w:ind w:firstLine="630"/>
              <w:jc w:val="both"/>
              <w:rPr>
                <w:rFonts w:ascii="GHEA Grapalat" w:hAnsi="GHEA Grapalat" w:cs="Times Armenian"/>
                <w:bCs/>
                <w:iCs/>
                <w:noProof/>
                <w:lang w:val="hy-AM"/>
              </w:rPr>
            </w:pPr>
            <w:r>
              <w:rPr>
                <w:rFonts w:ascii="GHEA Grapalat" w:hAnsi="GHEA Grapalat" w:cs="Times Armenian"/>
                <w:bCs/>
                <w:iCs/>
                <w:noProof/>
                <w:lang w:val="hy-AM"/>
              </w:rPr>
              <w:t>Դ</w:t>
            </w:r>
            <w:r w:rsidRPr="00086180">
              <w:rPr>
                <w:rFonts w:ascii="GHEA Grapalat" w:hAnsi="GHEA Grapalat" w:cs="Times Armenian"/>
                <w:bCs/>
                <w:iCs/>
                <w:noProof/>
                <w:lang w:val="hy-AM"/>
              </w:rPr>
              <w:t xml:space="preserve">) </w:t>
            </w:r>
            <w:r w:rsidRPr="00BB30E6">
              <w:rPr>
                <w:rFonts w:ascii="GHEA Grapalat" w:hAnsi="GHEA Grapalat" w:cs="Times Armenian"/>
                <w:bCs/>
                <w:iCs/>
                <w:noProof/>
                <w:lang w:val="hy-AM"/>
              </w:rPr>
              <w:t>Նախագծի 6-րդ հոդված</w:t>
            </w:r>
            <w:r>
              <w:rPr>
                <w:rFonts w:ascii="GHEA Grapalat" w:hAnsi="GHEA Grapalat" w:cs="Times Armenian"/>
                <w:bCs/>
                <w:iCs/>
                <w:noProof/>
                <w:lang w:val="hy-AM"/>
              </w:rPr>
              <w:t xml:space="preserve">ով </w:t>
            </w:r>
            <w:r w:rsidRPr="00BB30E6">
              <w:rPr>
                <w:rFonts w:ascii="GHEA Grapalat" w:hAnsi="GHEA Grapalat" w:cs="Times Armenian"/>
                <w:bCs/>
                <w:iCs/>
                <w:noProof/>
                <w:lang w:val="hy-AM"/>
              </w:rPr>
              <w:t>նախատեսվող խմբագրման մեջ Օրենսգրքի 154.2-րդ</w:t>
            </w:r>
            <w:r>
              <w:rPr>
                <w:rFonts w:ascii="GHEA Grapalat" w:hAnsi="GHEA Grapalat" w:cs="Times Armenian"/>
                <w:bCs/>
                <w:iCs/>
                <w:noProof/>
                <w:lang w:val="hy-AM"/>
              </w:rPr>
              <w:t xml:space="preserve"> հոդվածի </w:t>
            </w:r>
            <w:r w:rsidRPr="00086180">
              <w:rPr>
                <w:rFonts w:ascii="GHEA Grapalat" w:hAnsi="GHEA Grapalat" w:cs="Times Armenian"/>
                <w:bCs/>
                <w:iCs/>
                <w:noProof/>
                <w:lang w:val="hy-AM"/>
              </w:rPr>
              <w:t>6</w:t>
            </w:r>
            <w:r>
              <w:rPr>
                <w:rFonts w:ascii="GHEA Grapalat" w:hAnsi="GHEA Grapalat" w:cs="Times Armenian"/>
                <w:bCs/>
                <w:iCs/>
                <w:noProof/>
                <w:lang w:val="hy-AM"/>
              </w:rPr>
              <w:t>-րդ մասում առկա են մի շարք տեխնիկական խնդիրներ, ուստի Օրենսգրքի համանման դրույթների միասնականությունն ապահովելու նպատակով առաջարկում ենք այն շարադրել հետևյալ խմբագրությամբ.</w:t>
            </w:r>
          </w:p>
          <w:p w:rsidR="00F212D3" w:rsidRPr="00CC5E9E" w:rsidRDefault="00F212D3" w:rsidP="00306C10">
            <w:pPr>
              <w:shd w:val="clear" w:color="auto" w:fill="FFFFFF"/>
              <w:ind w:firstLine="630"/>
              <w:jc w:val="both"/>
              <w:rPr>
                <w:rFonts w:ascii="GHEA Grapalat" w:hAnsi="GHEA Grapalat" w:cs="Times Armenian"/>
                <w:bCs/>
                <w:iCs/>
                <w:noProof/>
                <w:lang w:val="hy-AM"/>
              </w:rPr>
            </w:pPr>
            <w:r>
              <w:rPr>
                <w:rFonts w:ascii="GHEA Grapalat" w:hAnsi="GHEA Grapalat" w:cs="Times Armenian"/>
                <w:bCs/>
                <w:iCs/>
                <w:noProof/>
                <w:lang w:val="hy-AM"/>
              </w:rPr>
              <w:t>«</w:t>
            </w:r>
            <w:r w:rsidRPr="00086180">
              <w:rPr>
                <w:rFonts w:ascii="GHEA Grapalat" w:hAnsi="GHEA Grapalat" w:cs="Times Armenian"/>
                <w:bCs/>
                <w:iCs/>
                <w:noProof/>
                <w:lang w:val="hy-AM"/>
              </w:rPr>
              <w:t>6</w:t>
            </w:r>
            <w:r>
              <w:rPr>
                <w:rFonts w:ascii="GHEA Grapalat" w:hAnsi="GHEA Grapalat" w:cs="Times Armenian"/>
                <w:bCs/>
                <w:iCs/>
                <w:noProof/>
                <w:lang w:val="hy-AM"/>
              </w:rPr>
              <w:t xml:space="preserve">. </w:t>
            </w:r>
            <w:r w:rsidRPr="00086180">
              <w:rPr>
                <w:rFonts w:ascii="GHEA Grapalat" w:hAnsi="GHEA Grapalat" w:cs="Times Armenian"/>
                <w:bCs/>
                <w:iCs/>
                <w:noProof/>
                <w:lang w:val="hy-AM"/>
              </w:rPr>
              <w:t xml:space="preserve">Կաշառք ստացող անձն ազատվում է քրեական պատասխանատվությունից, եթե </w:t>
            </w:r>
            <w:r>
              <w:rPr>
                <w:rFonts w:ascii="GHEA Grapalat" w:hAnsi="GHEA Grapalat" w:cs="Times Armenian"/>
                <w:bCs/>
                <w:iCs/>
                <w:noProof/>
                <w:lang w:val="hy-AM"/>
              </w:rPr>
              <w:t xml:space="preserve">այդ անձը </w:t>
            </w:r>
            <w:r w:rsidRPr="00086180">
              <w:rPr>
                <w:rFonts w:ascii="GHEA Grapalat" w:hAnsi="GHEA Grapalat" w:cs="Times Armenian"/>
                <w:bCs/>
                <w:iCs/>
                <w:noProof/>
                <w:lang w:val="hy-AM"/>
              </w:rPr>
              <w:t xml:space="preserve">մինչև </w:t>
            </w:r>
            <w:r>
              <w:rPr>
                <w:rFonts w:ascii="GHEA Grapalat" w:hAnsi="GHEA Grapalat" w:cs="Times Armenian"/>
                <w:bCs/>
                <w:iCs/>
                <w:noProof/>
                <w:lang w:val="hy-AM"/>
              </w:rPr>
              <w:t xml:space="preserve">կաշառք ստանալու մասին </w:t>
            </w:r>
            <w:r w:rsidRPr="00086180">
              <w:rPr>
                <w:rFonts w:ascii="GHEA Grapalat" w:hAnsi="GHEA Grapalat" w:cs="Times Armenian"/>
                <w:bCs/>
                <w:iCs/>
                <w:noProof/>
                <w:lang w:val="hy-AM"/>
              </w:rPr>
              <w:t xml:space="preserve">իրավապահ մարմիններին հայտնի դառնալը, </w:t>
            </w:r>
            <w:r w:rsidRPr="00086180">
              <w:rPr>
                <w:rFonts w:ascii="GHEA Grapalat" w:hAnsi="GHEA Grapalat" w:cs="Times Armenian"/>
                <w:bCs/>
                <w:iCs/>
                <w:noProof/>
                <w:lang w:val="hy-AM"/>
              </w:rPr>
              <w:lastRenderedPageBreak/>
              <w:t xml:space="preserve">բայց ոչ ուշ, քան հնգօրյա ժամկետում, </w:t>
            </w:r>
            <w:r>
              <w:rPr>
                <w:rFonts w:ascii="GHEA Grapalat" w:hAnsi="GHEA Grapalat" w:cs="Times Armenian"/>
                <w:bCs/>
                <w:iCs/>
                <w:noProof/>
                <w:lang w:val="hy-AM"/>
              </w:rPr>
              <w:t>այդ</w:t>
            </w:r>
            <w:r w:rsidRPr="00086180">
              <w:rPr>
                <w:rFonts w:ascii="GHEA Grapalat" w:hAnsi="GHEA Grapalat" w:cs="Times Armenian"/>
                <w:bCs/>
                <w:iCs/>
                <w:noProof/>
                <w:lang w:val="hy-AM"/>
              </w:rPr>
              <w:t xml:space="preserve"> մասին կամ</w:t>
            </w:r>
            <w:r>
              <w:rPr>
                <w:rFonts w:ascii="GHEA Grapalat" w:hAnsi="GHEA Grapalat" w:cs="Times Armenian"/>
                <w:bCs/>
                <w:iCs/>
                <w:noProof/>
                <w:lang w:val="hy-AM"/>
              </w:rPr>
              <w:t>ովին</w:t>
            </w:r>
            <w:r w:rsidRPr="00086180">
              <w:rPr>
                <w:rFonts w:ascii="GHEA Grapalat" w:hAnsi="GHEA Grapalat" w:cs="Times Armenian"/>
                <w:bCs/>
                <w:iCs/>
                <w:noProof/>
                <w:lang w:val="hy-AM"/>
              </w:rPr>
              <w:t xml:space="preserve"> հայտնել է </w:t>
            </w:r>
            <w:r>
              <w:rPr>
                <w:rFonts w:ascii="GHEA Grapalat" w:hAnsi="GHEA Grapalat" w:cs="Times Armenian"/>
                <w:bCs/>
                <w:iCs/>
                <w:noProof/>
                <w:lang w:val="hy-AM"/>
              </w:rPr>
              <w:t>քրեական հետապնդման</w:t>
            </w:r>
            <w:r w:rsidRPr="00086180">
              <w:rPr>
                <w:rFonts w:ascii="GHEA Grapalat" w:hAnsi="GHEA Grapalat" w:cs="Times Armenian"/>
                <w:bCs/>
                <w:iCs/>
                <w:noProof/>
                <w:lang w:val="hy-AM"/>
              </w:rPr>
              <w:t xml:space="preserve"> մարմիններին և աջակցել հանցագործությունը բացահայտելուն:»:</w:t>
            </w:r>
          </w:p>
        </w:tc>
        <w:tc>
          <w:tcPr>
            <w:tcW w:w="4560" w:type="dxa"/>
          </w:tcPr>
          <w:p w:rsidR="00F212D3" w:rsidRPr="00AB65B2" w:rsidRDefault="00F212D3"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 է:</w:t>
            </w:r>
          </w:p>
        </w:tc>
        <w:tc>
          <w:tcPr>
            <w:tcW w:w="2778" w:type="dxa"/>
          </w:tcPr>
          <w:p w:rsidR="00F212D3" w:rsidRDefault="00F212D3" w:rsidP="006714C2">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F212D3" w:rsidRPr="00BD30A2"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p>
        </w:tc>
        <w:tc>
          <w:tcPr>
            <w:tcW w:w="2445" w:type="dxa"/>
          </w:tcPr>
          <w:p w:rsidR="00F212D3" w:rsidRDefault="00F212D3" w:rsidP="00306C10">
            <w:pPr>
              <w:jc w:val="both"/>
              <w:rPr>
                <w:rFonts w:ascii="GHEA Grapalat" w:hAnsi="GHEA Grapalat"/>
                <w:lang w:val="en-US"/>
              </w:rPr>
            </w:pPr>
          </w:p>
        </w:tc>
        <w:tc>
          <w:tcPr>
            <w:tcW w:w="5358" w:type="dxa"/>
          </w:tcPr>
          <w:p w:rsidR="00F212D3" w:rsidRPr="00F212D3" w:rsidRDefault="00F212D3" w:rsidP="00306C10">
            <w:pPr>
              <w:shd w:val="clear" w:color="auto" w:fill="FFFFFF"/>
              <w:ind w:firstLine="630"/>
              <w:jc w:val="both"/>
              <w:rPr>
                <w:rFonts w:ascii="GHEA Grapalat" w:hAnsi="GHEA Grapalat" w:cs="Times Armenian"/>
                <w:bCs/>
                <w:iCs/>
                <w:noProof/>
                <w:lang w:val="hy-AM"/>
              </w:rPr>
            </w:pPr>
            <w:r w:rsidRPr="00F212D3">
              <w:rPr>
                <w:rFonts w:ascii="GHEA Grapalat" w:hAnsi="GHEA Grapalat"/>
                <w:lang w:val="en-US"/>
              </w:rPr>
              <w:tab/>
            </w:r>
            <w:r w:rsidRPr="00F212D3">
              <w:rPr>
                <w:rFonts w:ascii="GHEA Grapalat" w:hAnsi="GHEA Grapalat" w:cs="Times Armenian"/>
                <w:bCs/>
                <w:iCs/>
                <w:noProof/>
                <w:lang w:val="hy-AM"/>
              </w:rPr>
              <w:t>Ե) Նախագծի 8-րդ հոդվածով նախատեսվում է փոփոխել Օրենսգրքի 154.8-րդ հոդվածի միայն սանկցիան, մինչդեռ Նախագծից տպավորություն է ստեղծվում, որ փոփոխության է ենթարկվում նաև դիսպոզիցիան:</w:t>
            </w:r>
          </w:p>
          <w:p w:rsidR="00F212D3" w:rsidRPr="00CC5E9E" w:rsidRDefault="00F212D3" w:rsidP="00306C10">
            <w:pPr>
              <w:shd w:val="clear" w:color="auto" w:fill="FFFFFF"/>
              <w:ind w:firstLine="630"/>
              <w:jc w:val="both"/>
              <w:rPr>
                <w:rFonts w:ascii="GHEA Grapalat" w:hAnsi="GHEA Grapalat" w:cs="Times Armenian"/>
                <w:bCs/>
                <w:iCs/>
                <w:noProof/>
                <w:lang w:val="hy-AM"/>
              </w:rPr>
            </w:pPr>
            <w:r w:rsidRPr="00F212D3">
              <w:rPr>
                <w:rFonts w:ascii="GHEA Grapalat" w:hAnsi="GHEA Grapalat" w:cs="Times Armenian"/>
                <w:bCs/>
                <w:iCs/>
                <w:noProof/>
                <w:lang w:val="hy-AM"/>
              </w:rPr>
              <w:t>Հետևաբար, առաջարկում ենք Նախագծի հոդված 8-ում շարադրել միայն սանկցիայում կատարվող փոփոխությունը:</w:t>
            </w:r>
          </w:p>
        </w:tc>
        <w:tc>
          <w:tcPr>
            <w:tcW w:w="4560" w:type="dxa"/>
          </w:tcPr>
          <w:p w:rsidR="00F212D3" w:rsidRPr="00F212D3" w:rsidRDefault="00CC5E9E" w:rsidP="00CC5E9E">
            <w:pPr>
              <w:tabs>
                <w:tab w:val="left" w:pos="0"/>
              </w:tabs>
              <w:jc w:val="both"/>
              <w:rPr>
                <w:rFonts w:ascii="GHEA Grapalat" w:hAnsi="GHEA Grapalat" w:cs="Sylfaen"/>
                <w:lang w:val="en-US"/>
              </w:rPr>
            </w:pPr>
            <w:r>
              <w:rPr>
                <w:rFonts w:ascii="GHEA Grapalat" w:hAnsi="GHEA Grapalat" w:cs="Sylfaen"/>
                <w:lang w:val="hy-AM"/>
              </w:rPr>
              <w:t>Ընդունվել է մասնակի:</w:t>
            </w:r>
          </w:p>
        </w:tc>
        <w:tc>
          <w:tcPr>
            <w:tcW w:w="2778" w:type="dxa"/>
          </w:tcPr>
          <w:p w:rsidR="00F212D3" w:rsidRPr="00CC5E9E" w:rsidRDefault="00CC5E9E" w:rsidP="006714C2">
            <w:pPr>
              <w:autoSpaceDE w:val="0"/>
              <w:autoSpaceDN w:val="0"/>
              <w:adjustRightInd w:val="0"/>
              <w:jc w:val="both"/>
              <w:rPr>
                <w:rFonts w:ascii="GHEA Grapalat" w:hAnsi="GHEA Grapalat"/>
                <w:color w:val="000000"/>
                <w:lang w:val="hy-AM"/>
              </w:rPr>
            </w:pPr>
            <w:r>
              <w:rPr>
                <w:rFonts w:ascii="GHEA Grapalat" w:hAnsi="GHEA Grapalat"/>
                <w:color w:val="000000"/>
                <w:lang w:val="hy-AM"/>
              </w:rPr>
              <w:t>Շարադրվել է նոր խմբագրությամբ հաշվի առնելով «Նորմատիվ իրավական ակտերի» մասին ՀՀ օրենքի պահանջները:</w:t>
            </w:r>
          </w:p>
        </w:tc>
      </w:tr>
      <w:tr w:rsidR="00F212D3" w:rsidRPr="00BD30A2"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p>
        </w:tc>
        <w:tc>
          <w:tcPr>
            <w:tcW w:w="2445" w:type="dxa"/>
          </w:tcPr>
          <w:p w:rsidR="00F212D3" w:rsidRDefault="00F212D3" w:rsidP="00306C10">
            <w:pPr>
              <w:jc w:val="both"/>
              <w:rPr>
                <w:rFonts w:ascii="GHEA Grapalat" w:hAnsi="GHEA Grapalat"/>
                <w:lang w:val="en-US"/>
              </w:rPr>
            </w:pPr>
          </w:p>
        </w:tc>
        <w:tc>
          <w:tcPr>
            <w:tcW w:w="5358" w:type="dxa"/>
          </w:tcPr>
          <w:p w:rsidR="00F212D3" w:rsidRPr="00A75888" w:rsidRDefault="00F212D3" w:rsidP="00306C10">
            <w:pPr>
              <w:shd w:val="clear" w:color="auto" w:fill="FFFFFF"/>
              <w:ind w:firstLine="630"/>
              <w:jc w:val="both"/>
              <w:rPr>
                <w:rFonts w:ascii="GHEA Grapalat" w:hAnsi="GHEA Grapalat" w:cs="Times Armenian"/>
                <w:bCs/>
                <w:iCs/>
                <w:noProof/>
                <w:lang w:val="en-US"/>
              </w:rPr>
            </w:pPr>
            <w:r>
              <w:rPr>
                <w:rFonts w:ascii="GHEA Grapalat" w:hAnsi="GHEA Grapalat" w:cs="Times Armenian"/>
                <w:bCs/>
                <w:iCs/>
                <w:noProof/>
                <w:lang w:val="hy-AM"/>
              </w:rPr>
              <w:t>Զ</w:t>
            </w:r>
            <w:r w:rsidRPr="000C641F">
              <w:rPr>
                <w:rFonts w:ascii="GHEA Grapalat" w:hAnsi="GHEA Grapalat" w:cs="Times Armenian"/>
                <w:bCs/>
                <w:iCs/>
                <w:noProof/>
                <w:lang w:val="hy-AM"/>
              </w:rPr>
              <w:t xml:space="preserve">) </w:t>
            </w:r>
            <w:r w:rsidRPr="00CB1997">
              <w:rPr>
                <w:rFonts w:ascii="GHEA Grapalat" w:hAnsi="GHEA Grapalat"/>
                <w:color w:val="000000"/>
                <w:shd w:val="clear" w:color="auto" w:fill="FFFFFF"/>
                <w:lang w:val="hy-AM"/>
              </w:rPr>
              <w:t xml:space="preserve">Հայաստանի Հանրապետության </w:t>
            </w:r>
            <w:r>
              <w:rPr>
                <w:rFonts w:ascii="GHEA Grapalat" w:hAnsi="GHEA Grapalat"/>
                <w:color w:val="000000"/>
                <w:shd w:val="clear" w:color="auto" w:fill="FFFFFF"/>
                <w:lang w:val="hy-AM"/>
              </w:rPr>
              <w:t>վարչական իրավախախտումների վերաբերյալ</w:t>
            </w:r>
            <w:r w:rsidRPr="00CB1997">
              <w:rPr>
                <w:rFonts w:ascii="GHEA Grapalat" w:hAnsi="GHEA Grapalat"/>
                <w:color w:val="000000"/>
                <w:shd w:val="clear" w:color="auto" w:fill="FFFFFF"/>
                <w:lang w:val="hy-AM"/>
              </w:rPr>
              <w:t xml:space="preserve"> օրենսգրքում փոփոխություններ և լրացումներ կատարելու մասին» </w:t>
            </w:r>
            <w:r w:rsidRPr="00857AC4">
              <w:rPr>
                <w:rFonts w:ascii="GHEA Grapalat" w:hAnsi="GHEA Grapalat"/>
                <w:color w:val="000000"/>
                <w:shd w:val="clear" w:color="auto" w:fill="FFFFFF"/>
                <w:lang w:val="hy-AM"/>
              </w:rPr>
              <w:t>ՀՀ օրենքի նախագծի</w:t>
            </w:r>
            <w:r w:rsidRPr="000C641F">
              <w:rPr>
                <w:rFonts w:ascii="GHEA Grapalat" w:hAnsi="GHEA Grapalat" w:cs="Times Armenian"/>
                <w:bCs/>
                <w:iCs/>
                <w:noProof/>
                <w:lang w:val="hy-AM"/>
              </w:rPr>
              <w:t xml:space="preserve"> 5</w:t>
            </w:r>
            <w:r w:rsidRPr="00BB30E6">
              <w:rPr>
                <w:rFonts w:ascii="GHEA Grapalat" w:hAnsi="GHEA Grapalat" w:cs="Times Armenian"/>
                <w:bCs/>
                <w:iCs/>
                <w:noProof/>
                <w:lang w:val="hy-AM"/>
              </w:rPr>
              <w:t>-րդ հոդված</w:t>
            </w:r>
            <w:r>
              <w:rPr>
                <w:rFonts w:ascii="GHEA Grapalat" w:hAnsi="GHEA Grapalat" w:cs="Times Armenian"/>
                <w:bCs/>
                <w:iCs/>
                <w:noProof/>
                <w:lang w:val="hy-AM"/>
              </w:rPr>
              <w:t xml:space="preserve">ով </w:t>
            </w:r>
            <w:r w:rsidRPr="00BB30E6">
              <w:rPr>
                <w:rFonts w:ascii="GHEA Grapalat" w:hAnsi="GHEA Grapalat" w:cs="Times Armenian"/>
                <w:bCs/>
                <w:iCs/>
                <w:noProof/>
                <w:lang w:val="hy-AM"/>
              </w:rPr>
              <w:t xml:space="preserve">նախատեսվող </w:t>
            </w:r>
            <w:r>
              <w:rPr>
                <w:rFonts w:ascii="GHEA Grapalat" w:hAnsi="GHEA Grapalat" w:cs="Times Armenian"/>
                <w:bCs/>
                <w:iCs/>
                <w:noProof/>
                <w:lang w:val="hy-AM"/>
              </w:rPr>
              <w:t>լրացման</w:t>
            </w:r>
            <w:r w:rsidRPr="00BB30E6">
              <w:rPr>
                <w:rFonts w:ascii="GHEA Grapalat" w:hAnsi="GHEA Grapalat" w:cs="Times Armenian"/>
                <w:bCs/>
                <w:iCs/>
                <w:noProof/>
                <w:lang w:val="hy-AM"/>
              </w:rPr>
              <w:t xml:space="preserve"> մեջ</w:t>
            </w:r>
            <w:r w:rsidRPr="000C641F">
              <w:rPr>
                <w:rFonts w:ascii="GHEA Grapalat" w:hAnsi="GHEA Grapalat"/>
                <w:color w:val="000000"/>
                <w:shd w:val="clear" w:color="auto" w:fill="FFFFFF"/>
                <w:lang w:val="hy-AM"/>
              </w:rPr>
              <w:t xml:space="preserve"> </w:t>
            </w:r>
            <w:r>
              <w:rPr>
                <w:rFonts w:ascii="GHEA Grapalat" w:hAnsi="GHEA Grapalat" w:cs="Times Armenian"/>
                <w:bCs/>
                <w:iCs/>
                <w:noProof/>
                <w:lang w:val="hy-AM"/>
              </w:rPr>
              <w:t>Վարչական իրավախախտումների վերաբերյալ ՀՀ օրենսգրքի 40.15-րդ հոդվածի 1-ին մասում առաջարկվում է «մտնելու» բառը փոխարինել «մտնելը» բառով, իսկ «կերպով» բառը հանել:</w:t>
            </w:r>
          </w:p>
        </w:tc>
        <w:tc>
          <w:tcPr>
            <w:tcW w:w="4560" w:type="dxa"/>
          </w:tcPr>
          <w:p w:rsidR="00F212D3" w:rsidRPr="00332974" w:rsidRDefault="00F212D3" w:rsidP="00306C10">
            <w:pPr>
              <w:tabs>
                <w:tab w:val="left" w:pos="0"/>
              </w:tabs>
              <w:jc w:val="both"/>
              <w:rPr>
                <w:rFonts w:ascii="GHEA Grapalat" w:hAnsi="GHEA Grapalat" w:cs="Sylfaen"/>
                <w:lang w:val="en-US"/>
              </w:rPr>
            </w:pPr>
            <w:r>
              <w:rPr>
                <w:rFonts w:ascii="GHEA Grapalat" w:hAnsi="GHEA Grapalat" w:cs="Sylfaen"/>
                <w:lang w:val="en-US"/>
              </w:rPr>
              <w:t>Ընդունվել է:</w:t>
            </w:r>
          </w:p>
        </w:tc>
        <w:tc>
          <w:tcPr>
            <w:tcW w:w="2778" w:type="dxa"/>
          </w:tcPr>
          <w:p w:rsidR="00F212D3" w:rsidRDefault="00F212D3" w:rsidP="006714C2">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F212D3" w:rsidRPr="00B37F3E" w:rsidTr="00C22DD0">
        <w:trPr>
          <w:trHeight w:val="526"/>
        </w:trPr>
        <w:tc>
          <w:tcPr>
            <w:tcW w:w="675" w:type="dxa"/>
          </w:tcPr>
          <w:p w:rsidR="00F212D3" w:rsidRDefault="00F212D3" w:rsidP="00306C10">
            <w:pPr>
              <w:autoSpaceDE w:val="0"/>
              <w:autoSpaceDN w:val="0"/>
              <w:adjustRightInd w:val="0"/>
              <w:jc w:val="both"/>
              <w:rPr>
                <w:rFonts w:ascii="GHEA Grapalat" w:hAnsi="GHEA Grapalat"/>
                <w:lang w:val="en-US"/>
              </w:rPr>
            </w:pPr>
            <w:r>
              <w:rPr>
                <w:rFonts w:ascii="GHEA Grapalat" w:hAnsi="GHEA Grapalat"/>
                <w:lang w:val="en-US"/>
              </w:rPr>
              <w:t>19.</w:t>
            </w:r>
          </w:p>
        </w:tc>
        <w:tc>
          <w:tcPr>
            <w:tcW w:w="2445" w:type="dxa"/>
          </w:tcPr>
          <w:p w:rsidR="00F212D3" w:rsidRDefault="00F212D3" w:rsidP="00306C10">
            <w:pPr>
              <w:jc w:val="both"/>
              <w:rPr>
                <w:rFonts w:ascii="GHEA Grapalat" w:hAnsi="GHEA Grapalat"/>
                <w:lang w:val="en-US"/>
              </w:rPr>
            </w:pPr>
            <w:r>
              <w:rPr>
                <w:rFonts w:ascii="GHEA Grapalat" w:hAnsi="GHEA Grapalat"/>
                <w:lang w:val="en-US"/>
              </w:rPr>
              <w:t>ՀՀ բնապահպանության նախարարություն</w:t>
            </w:r>
          </w:p>
          <w:p w:rsidR="00F212D3" w:rsidRDefault="00F212D3" w:rsidP="00306C10">
            <w:pPr>
              <w:jc w:val="both"/>
              <w:rPr>
                <w:rFonts w:ascii="GHEA Grapalat" w:hAnsi="GHEA Grapalat"/>
                <w:lang w:val="en-US"/>
              </w:rPr>
            </w:pPr>
            <w:r>
              <w:rPr>
                <w:rFonts w:ascii="GHEA Grapalat" w:hAnsi="GHEA Grapalat"/>
                <w:lang w:val="en-US"/>
              </w:rPr>
              <w:t xml:space="preserve">28.08.2018թ.,    թիվ 1/04.3/11811-18 </w:t>
            </w:r>
            <w:r>
              <w:rPr>
                <w:rFonts w:ascii="GHEA Grapalat" w:hAnsi="GHEA Grapalat"/>
                <w:lang w:val="en-US"/>
              </w:rPr>
              <w:lastRenderedPageBreak/>
              <w:t>գրություն</w:t>
            </w:r>
          </w:p>
        </w:tc>
        <w:tc>
          <w:tcPr>
            <w:tcW w:w="5358" w:type="dxa"/>
          </w:tcPr>
          <w:p w:rsidR="00F212D3" w:rsidRDefault="00F212D3" w:rsidP="00306C10">
            <w:pPr>
              <w:shd w:val="clear" w:color="auto" w:fill="FFFFFF"/>
              <w:ind w:firstLine="630"/>
              <w:jc w:val="both"/>
              <w:rPr>
                <w:rFonts w:ascii="GHEA Grapalat" w:hAnsi="GHEA Grapalat"/>
                <w:lang w:val="en-US"/>
              </w:rPr>
            </w:pPr>
          </w:p>
          <w:p w:rsidR="00F212D3" w:rsidRDefault="00F212D3" w:rsidP="00306C10">
            <w:pPr>
              <w:shd w:val="clear" w:color="auto" w:fill="FFFFFF"/>
              <w:ind w:firstLine="630"/>
              <w:jc w:val="both"/>
              <w:rPr>
                <w:rFonts w:ascii="GHEA Grapalat" w:hAnsi="GHEA Grapalat"/>
                <w:lang w:val="en-US"/>
              </w:rPr>
            </w:pPr>
            <w:r>
              <w:rPr>
                <w:rFonts w:ascii="GHEA Grapalat" w:hAnsi="GHEA Grapalat"/>
                <w:lang w:val="en-US"/>
              </w:rPr>
              <w:t>Առաջարկություններ չկան:</w:t>
            </w:r>
          </w:p>
        </w:tc>
        <w:tc>
          <w:tcPr>
            <w:tcW w:w="4560" w:type="dxa"/>
          </w:tcPr>
          <w:p w:rsidR="00F212D3" w:rsidRPr="00252B91" w:rsidRDefault="00F212D3" w:rsidP="00306C10">
            <w:pPr>
              <w:tabs>
                <w:tab w:val="left" w:pos="0"/>
              </w:tabs>
              <w:jc w:val="both"/>
              <w:rPr>
                <w:rFonts w:ascii="GHEA Grapalat" w:hAnsi="GHEA Grapalat" w:cs="Sylfaen"/>
                <w:lang w:val="hy-AM"/>
              </w:rPr>
            </w:pPr>
          </w:p>
        </w:tc>
        <w:tc>
          <w:tcPr>
            <w:tcW w:w="2778" w:type="dxa"/>
          </w:tcPr>
          <w:p w:rsidR="00F212D3" w:rsidRDefault="00F212D3" w:rsidP="00306C10">
            <w:pPr>
              <w:autoSpaceDE w:val="0"/>
              <w:autoSpaceDN w:val="0"/>
              <w:adjustRightInd w:val="0"/>
              <w:jc w:val="both"/>
              <w:rPr>
                <w:rFonts w:ascii="GHEA Grapalat" w:hAnsi="GHEA Grapalat"/>
                <w:color w:val="000000"/>
                <w:lang w:val="en-US"/>
              </w:rPr>
            </w:pPr>
          </w:p>
        </w:tc>
      </w:tr>
      <w:tr w:rsidR="00E332ED" w:rsidRPr="00BD30A2" w:rsidTr="00C22DD0">
        <w:trPr>
          <w:trHeight w:val="526"/>
        </w:trPr>
        <w:tc>
          <w:tcPr>
            <w:tcW w:w="675" w:type="dxa"/>
          </w:tcPr>
          <w:p w:rsidR="00E332ED" w:rsidRDefault="00E332ED" w:rsidP="00306C10">
            <w:pPr>
              <w:autoSpaceDE w:val="0"/>
              <w:autoSpaceDN w:val="0"/>
              <w:adjustRightInd w:val="0"/>
              <w:jc w:val="both"/>
              <w:rPr>
                <w:rFonts w:ascii="GHEA Grapalat" w:hAnsi="GHEA Grapalat"/>
                <w:lang w:val="en-US"/>
              </w:rPr>
            </w:pPr>
            <w:r>
              <w:rPr>
                <w:rFonts w:ascii="GHEA Grapalat" w:hAnsi="GHEA Grapalat"/>
                <w:lang w:val="en-US"/>
              </w:rPr>
              <w:lastRenderedPageBreak/>
              <w:t>20.</w:t>
            </w:r>
          </w:p>
        </w:tc>
        <w:tc>
          <w:tcPr>
            <w:tcW w:w="2445" w:type="dxa"/>
          </w:tcPr>
          <w:p w:rsidR="00E332ED" w:rsidRDefault="00E332ED" w:rsidP="00306C10">
            <w:pPr>
              <w:jc w:val="both"/>
              <w:rPr>
                <w:rFonts w:ascii="GHEA Grapalat" w:hAnsi="GHEA Grapalat"/>
                <w:lang w:val="en-US"/>
              </w:rPr>
            </w:pPr>
            <w:r>
              <w:rPr>
                <w:rFonts w:ascii="GHEA Grapalat" w:hAnsi="GHEA Grapalat"/>
                <w:lang w:val="en-US"/>
              </w:rPr>
              <w:t>ՀՀ հատուկ քննչական ծառայություն</w:t>
            </w:r>
          </w:p>
          <w:p w:rsidR="00E332ED" w:rsidRDefault="00E332ED" w:rsidP="00306C10">
            <w:pPr>
              <w:jc w:val="both"/>
              <w:rPr>
                <w:rFonts w:ascii="GHEA Grapalat" w:hAnsi="GHEA Grapalat"/>
                <w:lang w:val="en-US"/>
              </w:rPr>
            </w:pPr>
            <w:r>
              <w:rPr>
                <w:rFonts w:ascii="GHEA Grapalat" w:hAnsi="GHEA Grapalat"/>
                <w:lang w:val="en-US"/>
              </w:rPr>
              <w:t>27.08.2018թ.,    թիվ 18-6766գ-18 գրություն</w:t>
            </w:r>
          </w:p>
        </w:tc>
        <w:tc>
          <w:tcPr>
            <w:tcW w:w="5358" w:type="dxa"/>
          </w:tcPr>
          <w:p w:rsidR="00E332ED" w:rsidRPr="00CC5E9E" w:rsidRDefault="00E332ED" w:rsidP="00E13F5E">
            <w:pPr>
              <w:pStyle w:val="a2"/>
              <w:numPr>
                <w:ilvl w:val="0"/>
                <w:numId w:val="43"/>
              </w:numPr>
              <w:shd w:val="clear" w:color="auto" w:fill="auto"/>
              <w:tabs>
                <w:tab w:val="left" w:pos="841"/>
              </w:tabs>
              <w:spacing w:before="0" w:after="0" w:line="276" w:lineRule="auto"/>
              <w:ind w:left="20" w:right="20" w:firstLine="520"/>
              <w:rPr>
                <w:rFonts w:ascii="GHEA Grapalat" w:hAnsi="GHEA Grapalat"/>
                <w:sz w:val="24"/>
                <w:szCs w:val="24"/>
                <w:lang w:val="hy-AM"/>
              </w:rPr>
            </w:pPr>
            <w:r w:rsidRPr="00332974">
              <w:rPr>
                <w:rFonts w:ascii="GHEA Grapalat" w:hAnsi="GHEA Grapalat"/>
                <w:color w:val="000000"/>
                <w:spacing w:val="0"/>
                <w:sz w:val="24"/>
                <w:szCs w:val="24"/>
                <w:lang w:val="hy-AM" w:eastAsia="hy-AM" w:bidi="hy-AM"/>
              </w:rPr>
              <w:t>Նախագծի 5-րդ հոդվածի 2-րդ մասով առաջարկվում է Օրենսգրքի 154-րդ հոդվածը լրացնել հետևյալ բովանդակությամբ 2-րդ մասով. «Ընտրողի կողմից դիտավորությամբ բաց քվեարկելը կամ իր իսկ քվեարկության գաղտնիքը խախտելը (բացառությամբ' քվեարկության մասին ապացույցներով չհիմնավորվող հայտարարություն անելուն'(...):»:</w:t>
            </w:r>
          </w:p>
          <w:p w:rsidR="00E332ED" w:rsidRPr="00CC5E9E" w:rsidRDefault="00E332ED" w:rsidP="00E13F5E">
            <w:pPr>
              <w:pStyle w:val="a2"/>
              <w:shd w:val="clear" w:color="auto" w:fill="auto"/>
              <w:tabs>
                <w:tab w:val="left" w:pos="841"/>
              </w:tabs>
              <w:spacing w:before="0" w:after="0" w:line="276" w:lineRule="auto"/>
              <w:ind w:left="20" w:right="20"/>
              <w:rPr>
                <w:rFonts w:ascii="GHEA Grapalat" w:hAnsi="GHEA Grapalat"/>
                <w:color w:val="000000"/>
                <w:spacing w:val="0"/>
                <w:sz w:val="24"/>
                <w:szCs w:val="24"/>
                <w:lang w:val="hy-AM" w:eastAsia="hy-AM" w:bidi="hy-AM"/>
              </w:rPr>
            </w:pPr>
            <w:r w:rsidRPr="00332974">
              <w:rPr>
                <w:rStyle w:val="105pt"/>
                <w:rFonts w:ascii="GHEA Grapalat" w:hAnsi="GHEA Grapalat"/>
                <w:sz w:val="24"/>
                <w:szCs w:val="24"/>
              </w:rPr>
              <w:t xml:space="preserve">«ՀՀ </w:t>
            </w:r>
            <w:r w:rsidRPr="00332974">
              <w:rPr>
                <w:rFonts w:ascii="GHEA Grapalat" w:hAnsi="GHEA Grapalat"/>
                <w:color w:val="000000"/>
                <w:spacing w:val="0"/>
                <w:sz w:val="24"/>
                <w:szCs w:val="24"/>
                <w:lang w:val="hy-AM" w:eastAsia="hy-AM" w:bidi="hy-AM"/>
              </w:rPr>
              <w:t>ընտրական օրենսգիրք» սահմանադրական օրենքի (</w:t>
            </w:r>
            <w:r>
              <w:rPr>
                <w:rFonts w:ascii="GHEA Grapalat" w:hAnsi="GHEA Grapalat"/>
                <w:color w:val="000000"/>
                <w:spacing w:val="0"/>
                <w:sz w:val="24"/>
                <w:szCs w:val="24"/>
                <w:lang w:val="hy-AM" w:eastAsia="hy-AM" w:bidi="hy-AM"/>
              </w:rPr>
              <w:t>այսուհե</w:t>
            </w:r>
            <w:r w:rsidRPr="00CC5E9E">
              <w:rPr>
                <w:rFonts w:ascii="GHEA Grapalat" w:hAnsi="GHEA Grapalat"/>
                <w:color w:val="000000"/>
                <w:spacing w:val="0"/>
                <w:sz w:val="24"/>
                <w:szCs w:val="24"/>
                <w:lang w:val="hy-AM" w:eastAsia="hy-AM" w:bidi="hy-AM"/>
              </w:rPr>
              <w:t>տ՝</w:t>
            </w:r>
            <w:r w:rsidRPr="00332974">
              <w:rPr>
                <w:rFonts w:ascii="GHEA Grapalat" w:hAnsi="GHEA Grapalat"/>
                <w:color w:val="000000"/>
                <w:spacing w:val="0"/>
                <w:sz w:val="24"/>
                <w:szCs w:val="24"/>
                <w:lang w:val="hy-AM" w:eastAsia="hy-AM" w:bidi="hy-AM"/>
              </w:rPr>
              <w:t xml:space="preserve"> Ընտրական օրենսգիրք) 6-րդ հոդվածը սահմանում է, որ քվեարկությունը գաղտնի է: Ընտրողի համար քվեարկության գաղտնիությունը ոչ միայն իրավունք է, </w:t>
            </w:r>
            <w:r>
              <w:rPr>
                <w:rFonts w:ascii="GHEA Grapalat" w:hAnsi="GHEA Grapalat"/>
                <w:color w:val="000000"/>
                <w:spacing w:val="0"/>
                <w:sz w:val="24"/>
                <w:szCs w:val="24"/>
                <w:lang w:val="hy-AM" w:eastAsia="hy-AM" w:bidi="hy-AM"/>
              </w:rPr>
              <w:t>այլ</w:t>
            </w:r>
            <w:r w:rsidRPr="00CC5E9E">
              <w:rPr>
                <w:rFonts w:ascii="GHEA Grapalat" w:hAnsi="GHEA Grapalat"/>
                <w:color w:val="000000"/>
                <w:spacing w:val="0"/>
                <w:sz w:val="24"/>
                <w:szCs w:val="24"/>
                <w:lang w:val="hy-AM" w:eastAsia="hy-AM" w:bidi="hy-AM"/>
              </w:rPr>
              <w:t>և</w:t>
            </w:r>
            <w:r w:rsidRPr="00332974">
              <w:rPr>
                <w:rFonts w:ascii="GHEA Grapalat" w:hAnsi="GHEA Grapalat"/>
                <w:color w:val="000000"/>
                <w:spacing w:val="0"/>
                <w:sz w:val="24"/>
                <w:szCs w:val="24"/>
                <w:lang w:val="hy-AM" w:eastAsia="hy-AM" w:bidi="hy-AM"/>
              </w:rPr>
              <w:t xml:space="preserve"> պարտականություն:</w:t>
            </w:r>
            <w:r w:rsidRPr="00332974">
              <w:rPr>
                <w:rFonts w:ascii="GHEA Grapalat" w:hAnsi="GHEA Grapalat"/>
                <w:color w:val="000000"/>
                <w:spacing w:val="0"/>
                <w:sz w:val="24"/>
                <w:szCs w:val="24"/>
                <w:lang w:val="hy-AM" w:eastAsia="hy-AM" w:bidi="hy-AM"/>
              </w:rPr>
              <w:tab/>
              <w:t>Ընտրողի կամքի ազատ արտահայտման նկատմամբ</w:t>
            </w:r>
            <w:r w:rsidRPr="00CC5E9E">
              <w:rPr>
                <w:rFonts w:ascii="GHEA Grapalat" w:hAnsi="GHEA Grapalat"/>
                <w:color w:val="000000"/>
                <w:spacing w:val="0"/>
                <w:sz w:val="24"/>
                <w:szCs w:val="24"/>
                <w:lang w:val="hy-AM" w:eastAsia="hy-AM" w:bidi="hy-AM"/>
              </w:rPr>
              <w:t xml:space="preserve"> </w:t>
            </w:r>
            <w:r w:rsidRPr="00332974">
              <w:rPr>
                <w:rFonts w:ascii="GHEA Grapalat" w:hAnsi="GHEA Grapalat"/>
                <w:color w:val="000000"/>
                <w:spacing w:val="0"/>
                <w:sz w:val="24"/>
                <w:szCs w:val="24"/>
                <w:lang w:val="hy-AM" w:eastAsia="hy-AM" w:bidi="hy-AM"/>
              </w:rPr>
              <w:t xml:space="preserve">վերահսկողությունն արգելվում է: Օրենսդիրը, Ընտրական օրենսգրքով սահմանել է քվեարկության գաղտնիությունը պահպանելու հրամայականը, իսկ Նախագծի շրջանակներում, ըստ էության, փորձ է կատարվել պատասխանատվություն </w:t>
            </w:r>
            <w:r w:rsidRPr="00332974">
              <w:rPr>
                <w:rFonts w:ascii="GHEA Grapalat" w:hAnsi="GHEA Grapalat"/>
                <w:color w:val="000000"/>
                <w:spacing w:val="0"/>
                <w:sz w:val="24"/>
                <w:szCs w:val="24"/>
                <w:lang w:val="hy-AM" w:eastAsia="hy-AM" w:bidi="hy-AM"/>
              </w:rPr>
              <w:lastRenderedPageBreak/>
              <w:t xml:space="preserve">սահմանել նշված պարտականության խախտման համար' այդ միջոցով հնարավորինս բացառելով քվեարկության ուղղորդումն ու վերահսկումը: Այնուամենայնիվ, կարծում ենք, որ ներկայիս </w:t>
            </w:r>
            <w:r>
              <w:rPr>
                <w:rFonts w:ascii="GHEA Grapalat" w:hAnsi="GHEA Grapalat"/>
                <w:color w:val="000000"/>
                <w:spacing w:val="0"/>
                <w:sz w:val="24"/>
                <w:szCs w:val="24"/>
                <w:lang w:val="hy-AM" w:eastAsia="hy-AM" w:bidi="hy-AM"/>
              </w:rPr>
              <w:t>ձ</w:t>
            </w:r>
            <w:r w:rsidRPr="00CC5E9E">
              <w:rPr>
                <w:rFonts w:ascii="GHEA Grapalat" w:hAnsi="GHEA Grapalat"/>
                <w:color w:val="000000"/>
                <w:spacing w:val="0"/>
                <w:sz w:val="24"/>
                <w:szCs w:val="24"/>
                <w:lang w:val="hy-AM" w:eastAsia="hy-AM" w:bidi="hy-AM"/>
              </w:rPr>
              <w:t>և</w:t>
            </w:r>
            <w:r w:rsidRPr="00332974">
              <w:rPr>
                <w:rFonts w:ascii="GHEA Grapalat" w:hAnsi="GHEA Grapalat"/>
                <w:color w:val="000000"/>
                <w:spacing w:val="0"/>
                <w:sz w:val="24"/>
                <w:szCs w:val="24"/>
                <w:lang w:val="hy-AM" w:eastAsia="hy-AM" w:bidi="hy-AM"/>
              </w:rPr>
              <w:t>ակերպմամբ քննարկվող նորմը ՀՀ քրեական օրենսգրքում զետեղելը խնդրահարույց է, քանի որ գործնականում կարող է ունենալ չհիմնավորված լայն կիրառություն, ինչը չի բխում դրա նախատեսման անհրաժեշտությունը հիմնավորող փաստարկներից:</w:t>
            </w:r>
          </w:p>
          <w:p w:rsidR="00E332ED" w:rsidRPr="00CC5E9E" w:rsidRDefault="00E332ED" w:rsidP="00E13F5E">
            <w:pPr>
              <w:pStyle w:val="a2"/>
              <w:shd w:val="clear" w:color="auto" w:fill="auto"/>
              <w:tabs>
                <w:tab w:val="left" w:pos="841"/>
              </w:tabs>
              <w:spacing w:before="0" w:after="0" w:line="276" w:lineRule="auto"/>
              <w:ind w:left="20" w:right="20"/>
              <w:rPr>
                <w:rFonts w:ascii="GHEA Grapalat" w:hAnsi="GHEA Grapalat"/>
                <w:color w:val="000000"/>
                <w:spacing w:val="0"/>
                <w:sz w:val="24"/>
                <w:szCs w:val="24"/>
                <w:lang w:val="hy-AM" w:eastAsia="hy-AM" w:bidi="hy-AM"/>
              </w:rPr>
            </w:pPr>
            <w:r w:rsidRPr="00332974">
              <w:rPr>
                <w:rFonts w:ascii="GHEA Grapalat" w:hAnsi="GHEA Grapalat"/>
                <w:color w:val="000000"/>
                <w:spacing w:val="0"/>
                <w:sz w:val="24"/>
                <w:szCs w:val="24"/>
                <w:lang w:val="hy-AM" w:eastAsia="hy-AM" w:bidi="hy-AM"/>
              </w:rPr>
              <w:t xml:space="preserve">Այսպես, քննարկվող նորմի առաջին հատվածում խոսվում է </w:t>
            </w:r>
            <w:r w:rsidRPr="00332974">
              <w:rPr>
                <w:rStyle w:val="105pt"/>
                <w:rFonts w:ascii="GHEA Grapalat" w:hAnsi="GHEA Grapalat"/>
                <w:sz w:val="24"/>
                <w:szCs w:val="24"/>
              </w:rPr>
              <w:t xml:space="preserve">դիտավորությամբ </w:t>
            </w:r>
            <w:r w:rsidRPr="00332974">
              <w:rPr>
                <w:rFonts w:ascii="GHEA Grapalat" w:hAnsi="GHEA Grapalat"/>
                <w:color w:val="000000"/>
                <w:spacing w:val="0"/>
                <w:sz w:val="24"/>
                <w:szCs w:val="24"/>
                <w:lang w:val="hy-AM" w:eastAsia="hy-AM" w:bidi="hy-AM"/>
              </w:rPr>
              <w:t xml:space="preserve">բաց քվեարկելու, իսկ երկրորդում’ իր </w:t>
            </w:r>
            <w:r w:rsidRPr="00332974">
              <w:rPr>
                <w:rStyle w:val="105pt"/>
                <w:rFonts w:ascii="GHEA Grapalat" w:hAnsi="GHEA Grapalat"/>
                <w:sz w:val="24"/>
                <w:szCs w:val="24"/>
              </w:rPr>
              <w:t xml:space="preserve">իսկ </w:t>
            </w:r>
            <w:r w:rsidRPr="00332974">
              <w:rPr>
                <w:rFonts w:ascii="GHEA Grapalat" w:hAnsi="GHEA Grapalat"/>
                <w:color w:val="000000"/>
                <w:spacing w:val="0"/>
                <w:sz w:val="24"/>
                <w:szCs w:val="24"/>
                <w:lang w:val="hy-AM" w:eastAsia="hy-AM" w:bidi="hy-AM"/>
              </w:rPr>
              <w:t xml:space="preserve">քվեարկության գաղտնիքը խախտելու մասին (երկրորդ հատվածում </w:t>
            </w:r>
            <w:r w:rsidRPr="00332974">
              <w:rPr>
                <w:rStyle w:val="105pt"/>
                <w:rFonts w:ascii="GHEA Grapalat" w:hAnsi="GHEA Grapalat"/>
                <w:sz w:val="24"/>
                <w:szCs w:val="24"/>
              </w:rPr>
              <w:t xml:space="preserve">«դիտավորություն» </w:t>
            </w:r>
            <w:r w:rsidRPr="00332974">
              <w:rPr>
                <w:rFonts w:ascii="GHEA Grapalat" w:hAnsi="GHEA Grapalat"/>
                <w:color w:val="000000"/>
                <w:spacing w:val="0"/>
                <w:sz w:val="24"/>
                <w:szCs w:val="24"/>
                <w:lang w:val="hy-AM" w:eastAsia="hy-AM" w:bidi="hy-AM"/>
              </w:rPr>
              <w:t xml:space="preserve">բառը բացակայում է): Հիմք ընդունելով այն, որ նշված երկու հատվածներն անջատվում են </w:t>
            </w:r>
            <w:r w:rsidRPr="00332974">
              <w:rPr>
                <w:rStyle w:val="105pt"/>
                <w:rFonts w:ascii="GHEA Grapalat" w:hAnsi="GHEA Grapalat"/>
                <w:sz w:val="24"/>
                <w:szCs w:val="24"/>
              </w:rPr>
              <w:t xml:space="preserve">«կամ» </w:t>
            </w:r>
            <w:r w:rsidRPr="00332974">
              <w:rPr>
                <w:rFonts w:ascii="GHEA Grapalat" w:hAnsi="GHEA Grapalat"/>
                <w:color w:val="000000"/>
                <w:spacing w:val="0"/>
                <w:sz w:val="24"/>
                <w:szCs w:val="24"/>
                <w:lang w:val="hy-AM" w:eastAsia="hy-AM" w:bidi="hy-AM"/>
              </w:rPr>
              <w:t xml:space="preserve">շաղկապով, առաջին հայացքից կարծիք է ստեղծվում, որ Նախագծի հեղինակները ցանկացել են տարբերակել նշված արարքները' մեկի համար որպես մեղքի ձև նախատեսելով դիտավորությունը, մյուսի համար' նաև անզգուշությունը; Կամ, </w:t>
            </w:r>
            <w:r w:rsidRPr="00332974">
              <w:rPr>
                <w:rFonts w:ascii="GHEA Grapalat" w:hAnsi="GHEA Grapalat"/>
                <w:color w:val="000000"/>
                <w:spacing w:val="0"/>
                <w:sz w:val="24"/>
                <w:szCs w:val="24"/>
                <w:lang w:val="hy-AM" w:eastAsia="hy-AM" w:bidi="hy-AM"/>
              </w:rPr>
              <w:lastRenderedPageBreak/>
              <w:t xml:space="preserve">հնարավոր է, որ դիտավորություն բառը նախատեսելով' այն ցանկացել են տարածել նաև </w:t>
            </w:r>
            <w:r w:rsidRPr="00332974">
              <w:rPr>
                <w:rStyle w:val="105pt"/>
                <w:rFonts w:ascii="GHEA Grapalat" w:hAnsi="GHEA Grapalat"/>
                <w:sz w:val="24"/>
                <w:szCs w:val="24"/>
              </w:rPr>
              <w:t xml:space="preserve">«կամ» </w:t>
            </w:r>
            <w:r w:rsidRPr="00332974">
              <w:rPr>
                <w:rFonts w:ascii="GHEA Grapalat" w:hAnsi="GHEA Grapalat"/>
                <w:color w:val="000000"/>
                <w:spacing w:val="0"/>
                <w:sz w:val="24"/>
                <w:szCs w:val="24"/>
                <w:lang w:val="hy-AM" w:eastAsia="hy-AM" w:bidi="hy-AM"/>
              </w:rPr>
              <w:t>շաղկապից հետո նկարագրված արարքի վրա: Այս կապակցությամբ հարկ է նկատել, ՀՀ քրեական օրենսգրքի հոդված 28-ի 2-րդ մասը սահմանում է, որ անզգուշությամբ կատարված արարքը հանցագործություն է, եթե դա հատկապես նախատեսված է սույն օրենսգրքի Հատուկ մասով:</w:t>
            </w:r>
            <w:r w:rsidRPr="00332974">
              <w:rPr>
                <w:rFonts w:ascii="GHEA Grapalat" w:hAnsi="GHEA Grapalat"/>
                <w:color w:val="000000"/>
                <w:spacing w:val="0"/>
                <w:sz w:val="24"/>
                <w:szCs w:val="24"/>
                <w:lang w:val="hy-AM" w:eastAsia="hy-AM" w:bidi="hy-AM"/>
              </w:rPr>
              <w:tab/>
              <w:t>Այսինքն,</w:t>
            </w:r>
            <w:r w:rsidRPr="00332974">
              <w:rPr>
                <w:rFonts w:ascii="GHEA Grapalat" w:hAnsi="GHEA Grapalat"/>
                <w:color w:val="000000"/>
                <w:spacing w:val="0"/>
                <w:sz w:val="24"/>
                <w:szCs w:val="24"/>
                <w:lang w:val="hy-AM" w:eastAsia="hy-AM" w:bidi="hy-AM"/>
              </w:rPr>
              <w:tab/>
              <w:t>անկախ</w:t>
            </w:r>
            <w:r w:rsidRPr="00332974">
              <w:rPr>
                <w:rFonts w:ascii="GHEA Grapalat" w:hAnsi="GHEA Grapalat"/>
                <w:color w:val="000000"/>
                <w:spacing w:val="0"/>
                <w:sz w:val="24"/>
                <w:szCs w:val="24"/>
                <w:lang w:val="hy-AM" w:eastAsia="hy-AM" w:bidi="hy-AM"/>
              </w:rPr>
              <w:tab/>
              <w:t>նրանից,</w:t>
            </w:r>
            <w:r w:rsidRPr="00CC5E9E">
              <w:rPr>
                <w:rFonts w:ascii="GHEA Grapalat" w:hAnsi="GHEA Grapalat"/>
                <w:color w:val="000000"/>
                <w:spacing w:val="0"/>
                <w:sz w:val="24"/>
                <w:szCs w:val="24"/>
                <w:lang w:val="hy-AM" w:eastAsia="hy-AM" w:bidi="hy-AM"/>
              </w:rPr>
              <w:t xml:space="preserve"> </w:t>
            </w:r>
            <w:r w:rsidRPr="00332974">
              <w:rPr>
                <w:rFonts w:ascii="GHEA Grapalat" w:hAnsi="GHEA Grapalat"/>
                <w:color w:val="000000"/>
                <w:spacing w:val="0"/>
                <w:sz w:val="24"/>
                <w:szCs w:val="24"/>
                <w:lang w:val="hy-AM" w:eastAsia="hy-AM" w:bidi="hy-AM"/>
              </w:rPr>
              <w:t>թե</w:t>
            </w:r>
            <w:r w:rsidRPr="00CC5E9E">
              <w:rPr>
                <w:rFonts w:ascii="GHEA Grapalat" w:hAnsi="GHEA Grapalat"/>
                <w:color w:val="000000"/>
                <w:spacing w:val="0"/>
                <w:sz w:val="24"/>
                <w:szCs w:val="24"/>
                <w:lang w:val="hy-AM" w:eastAsia="hy-AM" w:bidi="hy-AM"/>
              </w:rPr>
              <w:t xml:space="preserve"> </w:t>
            </w:r>
            <w:r w:rsidRPr="00332974">
              <w:rPr>
                <w:rStyle w:val="105pt"/>
                <w:rFonts w:ascii="GHEA Grapalat" w:hAnsi="GHEA Grapalat"/>
                <w:sz w:val="24"/>
                <w:szCs w:val="24"/>
              </w:rPr>
              <w:t xml:space="preserve">«դիտավորություն» </w:t>
            </w:r>
            <w:r w:rsidRPr="00332974">
              <w:rPr>
                <w:rFonts w:ascii="GHEA Grapalat" w:hAnsi="GHEA Grapalat"/>
                <w:color w:val="000000"/>
                <w:spacing w:val="0"/>
                <w:sz w:val="24"/>
                <w:szCs w:val="24"/>
                <w:lang w:val="hy-AM" w:eastAsia="hy-AM" w:bidi="hy-AM"/>
              </w:rPr>
              <w:t xml:space="preserve">բառը նշված կլինի թե ոչ, քվեարկության գաղտնիությունը պետք է խախտվի մեղքի դիտավորյալ ձևով, ուստի </w:t>
            </w:r>
            <w:r w:rsidRPr="00533B81">
              <w:rPr>
                <w:rStyle w:val="105pt"/>
                <w:rFonts w:ascii="GHEA Grapalat" w:hAnsi="GHEA Grapalat"/>
                <w:sz w:val="24"/>
                <w:szCs w:val="24"/>
              </w:rPr>
              <w:t xml:space="preserve">«դիտավորություն» </w:t>
            </w:r>
            <w:r w:rsidRPr="00533B81">
              <w:rPr>
                <w:rFonts w:ascii="GHEA Grapalat" w:hAnsi="GHEA Grapalat"/>
                <w:color w:val="000000"/>
                <w:spacing w:val="0"/>
                <w:sz w:val="24"/>
                <w:szCs w:val="24"/>
                <w:lang w:val="hy-AM" w:eastAsia="hy-AM" w:bidi="hy-AM"/>
              </w:rPr>
              <w:t>բառի նախատեսումը սույն դեպքում նպատակահարմար չէ, քանի որ դա ապագայում կարող է տարակերպ մեկնաբանությունների</w:t>
            </w:r>
            <w:r w:rsidRPr="00332974">
              <w:rPr>
                <w:rFonts w:ascii="GHEA Grapalat" w:hAnsi="GHEA Grapalat"/>
                <w:color w:val="000000"/>
                <w:spacing w:val="0"/>
                <w:sz w:val="24"/>
                <w:szCs w:val="24"/>
                <w:lang w:val="hy-AM" w:eastAsia="hy-AM" w:bidi="hy-AM"/>
              </w:rPr>
              <w:t xml:space="preserve"> առիթ հանդիսանալ:</w:t>
            </w:r>
            <w:r w:rsidRPr="00CC5E9E">
              <w:rPr>
                <w:rFonts w:ascii="GHEA Grapalat" w:hAnsi="GHEA Grapalat"/>
                <w:color w:val="000000"/>
                <w:spacing w:val="0"/>
                <w:sz w:val="24"/>
                <w:szCs w:val="24"/>
                <w:lang w:val="hy-AM" w:eastAsia="hy-AM" w:bidi="hy-AM"/>
              </w:rPr>
              <w:t xml:space="preserve"> </w:t>
            </w:r>
            <w:r w:rsidRPr="00332974">
              <w:rPr>
                <w:rFonts w:ascii="GHEA Grapalat" w:hAnsi="GHEA Grapalat"/>
                <w:color w:val="000000"/>
                <w:spacing w:val="0"/>
                <w:sz w:val="24"/>
                <w:szCs w:val="24"/>
                <w:lang w:val="hy-AM" w:eastAsia="hy-AM" w:bidi="hy-AM"/>
              </w:rPr>
              <w:t xml:space="preserve">Հարկ է նշել, որ «Նորմատիվ իրավական ակտերի» մասին ՀՀ օրենքի 15-րդ հոդվածի 2-րդ մասի համաձայն’ նորմատիվ իրավական ակտում միևնույն միտքն արտահայտելիս կիրառվում են միևնույն բառերը, տերմինները կամ բառակապակցությունները' որոշակի հերթականությամբ: Ուստի, կարծում ենք, որ քննարկվող նորմում «գաղտնիք» բառի </w:t>
            </w:r>
            <w:r w:rsidRPr="00332974">
              <w:rPr>
                <w:rFonts w:ascii="GHEA Grapalat" w:hAnsi="GHEA Grapalat"/>
                <w:color w:val="000000"/>
                <w:spacing w:val="0"/>
                <w:sz w:val="24"/>
                <w:szCs w:val="24"/>
                <w:lang w:val="hy-AM" w:eastAsia="hy-AM" w:bidi="hy-AM"/>
              </w:rPr>
              <w:lastRenderedPageBreak/>
              <w:t xml:space="preserve">կիրառությունը </w:t>
            </w:r>
            <w:r w:rsidRPr="00533B81">
              <w:rPr>
                <w:rFonts w:ascii="GHEA Grapalat" w:hAnsi="GHEA Grapalat"/>
                <w:color w:val="000000"/>
                <w:spacing w:val="0"/>
                <w:sz w:val="24"/>
                <w:szCs w:val="24"/>
                <w:lang w:val="hy-AM" w:eastAsia="hy-AM" w:bidi="hy-AM"/>
              </w:rPr>
              <w:t>տեղին չէ: Քննարկվող նորմում գործածվում է «իր իսկ» արտահայտությունը: Կարծում ենք, որ «իսկ» բառի կիրառությունը պետք է բացառել ելնելով իրավական ակտը պարզ, հստակ լեզվով շարադրելու հրամայականից, քանի որ այս</w:t>
            </w:r>
            <w:r w:rsidRPr="00332974">
              <w:rPr>
                <w:rFonts w:ascii="GHEA Grapalat" w:hAnsi="GHEA Grapalat"/>
                <w:color w:val="000000"/>
                <w:spacing w:val="0"/>
                <w:sz w:val="24"/>
                <w:szCs w:val="24"/>
                <w:lang w:val="hy-AM" w:eastAsia="hy-AM" w:bidi="hy-AM"/>
              </w:rPr>
              <w:t xml:space="preserve"> դեպքում «իսկ» բառի գործածումն ավելորդ է:</w:t>
            </w:r>
          </w:p>
          <w:p w:rsidR="00E332ED" w:rsidRPr="00CC5E9E" w:rsidRDefault="00E332ED" w:rsidP="00E13F5E">
            <w:pPr>
              <w:pStyle w:val="a2"/>
              <w:shd w:val="clear" w:color="auto" w:fill="auto"/>
              <w:tabs>
                <w:tab w:val="left" w:pos="841"/>
              </w:tabs>
              <w:spacing w:before="0" w:after="0" w:line="276" w:lineRule="auto"/>
              <w:ind w:left="20" w:right="20"/>
              <w:rPr>
                <w:rFonts w:ascii="GHEA Grapalat" w:hAnsi="GHEA Grapalat"/>
                <w:color w:val="000000"/>
                <w:spacing w:val="0"/>
                <w:sz w:val="24"/>
                <w:szCs w:val="24"/>
                <w:lang w:val="hy-AM" w:eastAsia="hy-AM" w:bidi="hy-AM"/>
              </w:rPr>
            </w:pPr>
            <w:r w:rsidRPr="00332974">
              <w:rPr>
                <w:rFonts w:ascii="GHEA Grapalat" w:hAnsi="GHEA Grapalat"/>
                <w:color w:val="000000"/>
                <w:spacing w:val="0"/>
                <w:sz w:val="24"/>
                <w:szCs w:val="24"/>
                <w:lang w:val="hy-AM" w:eastAsia="hy-AM" w:bidi="hy-AM"/>
              </w:rPr>
              <w:t xml:space="preserve">Բացի այդ, հատկանշական է, որ «իր իսկ քվեարկության գաղտնիքը խախտելը» ձևակերպումն այնքան էլ հասկանալի չէ: Եթե խոսում ենք քվեարկության գաղտնիությունը խախտելու մասին, ապա, այո, սուբյեկտների շարքում կարող է լինել հենց քվեարկողը, բայց ասել, որ նա խախտում է իր իսկ քվեարկության գաղտնիքն, այնքան էլ ճիշտ չէ: Ընտրողը կամ քվեարկողը կարող է քվեարկության գաղտնիության սկզբունքը խախտել իր քվեարկությունը կամ քվեարկությունն արտացոլող նյութական կրիչը հրապարակայնացնելով, երրորդ անձանց հայտնի դարձնելով, ուստի, կարծում ենք, որ </w:t>
            </w:r>
            <w:r w:rsidRPr="00533B81">
              <w:rPr>
                <w:rFonts w:ascii="GHEA Grapalat" w:hAnsi="GHEA Grapalat"/>
                <w:color w:val="000000"/>
                <w:spacing w:val="0"/>
                <w:sz w:val="24"/>
                <w:szCs w:val="24"/>
                <w:lang w:val="hy-AM" w:eastAsia="hy-AM" w:bidi="hy-AM"/>
              </w:rPr>
              <w:t>հոդվածի դիսպոզիցիայում' որպես քրեորեն հետապնդելի արարք, պետք է նշվի իր քվեարկության մասին երրորդ անձանց հայտնի դարձնելու հանգամանքի մասին:</w:t>
            </w:r>
          </w:p>
          <w:p w:rsidR="00E332ED" w:rsidRPr="00CC5E9E" w:rsidRDefault="00E332ED" w:rsidP="00E13F5E">
            <w:pPr>
              <w:pStyle w:val="a2"/>
              <w:shd w:val="clear" w:color="auto" w:fill="auto"/>
              <w:tabs>
                <w:tab w:val="left" w:pos="841"/>
              </w:tabs>
              <w:spacing w:before="0" w:after="0" w:line="276" w:lineRule="auto"/>
              <w:ind w:left="20" w:right="20"/>
              <w:rPr>
                <w:rFonts w:ascii="GHEA Grapalat" w:hAnsi="GHEA Grapalat"/>
                <w:sz w:val="24"/>
                <w:szCs w:val="24"/>
                <w:lang w:val="hy-AM"/>
              </w:rPr>
            </w:pPr>
            <w:r w:rsidRPr="00332974">
              <w:rPr>
                <w:rFonts w:ascii="GHEA Grapalat" w:hAnsi="GHEA Grapalat"/>
                <w:color w:val="000000"/>
                <w:spacing w:val="0"/>
                <w:sz w:val="24"/>
                <w:szCs w:val="24"/>
                <w:lang w:val="hy-AM" w:eastAsia="hy-AM" w:bidi="hy-AM"/>
              </w:rPr>
              <w:lastRenderedPageBreak/>
              <w:t xml:space="preserve">Հարկ է նկատել, որ առաջարկվող կարգավորմամբ ընտրողի կողմից քվեարկության գաղտնիության խախտման ոչ բոլոր դեպքերն են քրեորեն պատժելի: Որպես բացառություն նախատեսված է քվեարկության մասին </w:t>
            </w:r>
            <w:r w:rsidRPr="00332974">
              <w:rPr>
                <w:rStyle w:val="105pt"/>
                <w:rFonts w:ascii="GHEA Grapalat" w:hAnsi="GHEA Grapalat"/>
                <w:sz w:val="24"/>
                <w:szCs w:val="24"/>
              </w:rPr>
              <w:t xml:space="preserve">ապացույցներով </w:t>
            </w:r>
            <w:r w:rsidRPr="00332974">
              <w:rPr>
                <w:rFonts w:ascii="GHEA Grapalat" w:hAnsi="GHEA Grapalat"/>
                <w:color w:val="000000"/>
                <w:spacing w:val="0"/>
                <w:sz w:val="24"/>
                <w:szCs w:val="24"/>
                <w:lang w:val="hy-AM" w:eastAsia="hy-AM" w:bidi="hy-AM"/>
              </w:rPr>
              <w:t>չհիմնավորված հայտարարություն անելը:</w:t>
            </w:r>
            <w:r w:rsidRPr="00332974">
              <w:rPr>
                <w:rFonts w:ascii="GHEA Grapalat" w:hAnsi="GHEA Grapalat"/>
                <w:color w:val="000000"/>
                <w:spacing w:val="0"/>
                <w:sz w:val="24"/>
                <w:szCs w:val="24"/>
                <w:lang w:val="hy-AM" w:eastAsia="hy-AM" w:bidi="hy-AM"/>
              </w:rPr>
              <w:tab/>
              <w:t>Նախ' գտնում ենք, որ նշված</w:t>
            </w:r>
            <w:r w:rsidRPr="00CC5E9E">
              <w:rPr>
                <w:rFonts w:ascii="GHEA Grapalat" w:hAnsi="GHEA Grapalat"/>
                <w:color w:val="000000"/>
                <w:spacing w:val="0"/>
                <w:sz w:val="24"/>
                <w:szCs w:val="24"/>
                <w:lang w:val="hy-AM" w:eastAsia="hy-AM" w:bidi="hy-AM"/>
              </w:rPr>
              <w:t xml:space="preserve"> </w:t>
            </w:r>
            <w:r w:rsidRPr="00332974">
              <w:rPr>
                <w:rFonts w:ascii="GHEA Grapalat" w:hAnsi="GHEA Grapalat"/>
                <w:color w:val="000000"/>
                <w:spacing w:val="0"/>
                <w:sz w:val="24"/>
                <w:szCs w:val="24"/>
                <w:lang w:val="hy-AM" w:eastAsia="hy-AM" w:bidi="hy-AM"/>
              </w:rPr>
              <w:t xml:space="preserve">բացառությունը փակագծերի մեջ առնելու կարիքը բացակայում է, քանի որ այն ձևակերպված է որպես նախադասության </w:t>
            </w:r>
            <w:r w:rsidRPr="00533B81">
              <w:rPr>
                <w:rFonts w:ascii="GHEA Grapalat" w:hAnsi="GHEA Grapalat"/>
                <w:color w:val="000000"/>
                <w:spacing w:val="0"/>
                <w:sz w:val="24"/>
                <w:szCs w:val="24"/>
                <w:lang w:val="hy-AM" w:eastAsia="hy-AM" w:bidi="hy-AM"/>
              </w:rPr>
              <w:t xml:space="preserve">տրամաբանական շարունակություն: Բացի այդ, նորմի շրջանակներում գործածվում է </w:t>
            </w:r>
            <w:r w:rsidRPr="00533B81">
              <w:rPr>
                <w:rStyle w:val="105pt"/>
                <w:rFonts w:ascii="GHEA Grapalat" w:hAnsi="GHEA Grapalat"/>
                <w:sz w:val="24"/>
                <w:szCs w:val="24"/>
              </w:rPr>
              <w:t xml:space="preserve">«ապացույց» </w:t>
            </w:r>
            <w:r w:rsidRPr="00533B81">
              <w:rPr>
                <w:rFonts w:ascii="GHEA Grapalat" w:hAnsi="GHEA Grapalat"/>
                <w:color w:val="000000"/>
                <w:spacing w:val="0"/>
                <w:sz w:val="24"/>
                <w:szCs w:val="24"/>
                <w:lang w:val="hy-AM" w:eastAsia="hy-AM" w:bidi="hy-AM"/>
              </w:rPr>
              <w:t>եզրույթը, որն ունի հստակ քրեադատավարական նշանակություն:</w:t>
            </w:r>
            <w:r w:rsidRPr="00332974">
              <w:rPr>
                <w:rFonts w:ascii="GHEA Grapalat" w:hAnsi="GHEA Grapalat"/>
                <w:color w:val="000000"/>
                <w:spacing w:val="0"/>
                <w:sz w:val="24"/>
                <w:szCs w:val="24"/>
                <w:lang w:val="hy-AM" w:eastAsia="hy-AM" w:bidi="hy-AM"/>
              </w:rPr>
              <w:tab/>
              <w:t>Մասնավորապես</w:t>
            </w:r>
            <w:r w:rsidRPr="00CC5E9E">
              <w:rPr>
                <w:rFonts w:ascii="GHEA Grapalat" w:hAnsi="GHEA Grapalat"/>
                <w:color w:val="000000"/>
                <w:spacing w:val="0"/>
                <w:sz w:val="24"/>
                <w:szCs w:val="24"/>
                <w:lang w:val="hy-AM" w:eastAsia="hy-AM" w:bidi="hy-AM"/>
              </w:rPr>
              <w:t xml:space="preserve"> </w:t>
            </w:r>
            <w:r w:rsidRPr="00332974">
              <w:rPr>
                <w:rFonts w:ascii="GHEA Grapalat" w:hAnsi="GHEA Grapalat"/>
                <w:color w:val="000000"/>
                <w:spacing w:val="0"/>
                <w:sz w:val="24"/>
                <w:szCs w:val="24"/>
                <w:lang w:val="hy-AM" w:eastAsia="hy-AM" w:bidi="hy-AM"/>
              </w:rPr>
              <w:t>ապացույցի</w:t>
            </w:r>
            <w:r w:rsidRPr="00CC5E9E">
              <w:rPr>
                <w:rFonts w:ascii="GHEA Grapalat" w:hAnsi="GHEA Grapalat"/>
                <w:color w:val="000000"/>
                <w:spacing w:val="0"/>
                <w:sz w:val="24"/>
                <w:szCs w:val="24"/>
                <w:lang w:val="hy-AM" w:eastAsia="hy-AM" w:bidi="hy-AM"/>
              </w:rPr>
              <w:t xml:space="preserve"> </w:t>
            </w:r>
            <w:r w:rsidRPr="00332974">
              <w:rPr>
                <w:rFonts w:ascii="GHEA Grapalat" w:hAnsi="GHEA Grapalat"/>
                <w:color w:val="000000"/>
                <w:spacing w:val="0"/>
                <w:sz w:val="24"/>
                <w:szCs w:val="24"/>
                <w:lang w:val="hy-AM" w:eastAsia="hy-AM" w:bidi="hy-AM"/>
              </w:rPr>
              <w:t xml:space="preserve">հասկացությունը սահմանված է ՀՀ քրեական դատավարության օրենսգրքի 104-րդ հոդվածով, համաձայն որի’ քրեական գործով ապացույցներ են ցանկացած փաստական տվյալները, որոնց հիման վրա օրենքով որոշված կարգով հետաքննության մարմինը, քննիչը, դատախազը, դատարանը պարզում են քրեական օրենսգրքով նախատեսված արարքի առկայությունը կամ </w:t>
            </w:r>
            <w:r w:rsidRPr="00332974">
              <w:rPr>
                <w:rFonts w:ascii="GHEA Grapalat" w:hAnsi="GHEA Grapalat"/>
                <w:color w:val="000000"/>
                <w:spacing w:val="0"/>
                <w:sz w:val="24"/>
                <w:szCs w:val="24"/>
                <w:lang w:val="hy-AM" w:eastAsia="hy-AM" w:bidi="hy-AM"/>
              </w:rPr>
              <w:lastRenderedPageBreak/>
              <w:t>բացակայությունը, այդ արարքը կասկածյալի կամ մեղադրյալի կողմից կատարելը կամ չկատարելը և մեղադրյալի մեղավորությունը կամ անմեղությունը, ինչպես նան. գործի ճիշտ լուծման համար նշանակություն ունեցող այլ հանգամանքներ:</w:t>
            </w:r>
          </w:p>
          <w:p w:rsidR="00E332ED" w:rsidRPr="00CC5E9E" w:rsidRDefault="00E332ED" w:rsidP="00E13F5E">
            <w:pPr>
              <w:pStyle w:val="a2"/>
              <w:shd w:val="clear" w:color="auto" w:fill="auto"/>
              <w:tabs>
                <w:tab w:val="left" w:pos="841"/>
              </w:tabs>
              <w:spacing w:before="0" w:after="0" w:line="276" w:lineRule="auto"/>
              <w:ind w:left="20" w:right="20"/>
              <w:rPr>
                <w:rFonts w:ascii="GHEA Grapalat" w:hAnsi="GHEA Grapalat"/>
                <w:color w:val="000000"/>
                <w:spacing w:val="0"/>
                <w:sz w:val="24"/>
                <w:szCs w:val="24"/>
                <w:lang w:val="hy-AM" w:eastAsia="hy-AM" w:bidi="hy-AM"/>
              </w:rPr>
            </w:pPr>
            <w:r w:rsidRPr="00332974">
              <w:rPr>
                <w:rFonts w:ascii="GHEA Grapalat" w:hAnsi="GHEA Grapalat"/>
                <w:color w:val="000000"/>
                <w:spacing w:val="0"/>
                <w:sz w:val="24"/>
                <w:szCs w:val="24"/>
                <w:lang w:val="hy-AM" w:eastAsia="hy-AM" w:bidi="hy-AM"/>
              </w:rPr>
              <w:t xml:space="preserve">Ուստի, գործնականում քննարկվող դրույթի տարակերպ մեկնաբանություններից խուսափելու համար, կարծում ենք, որ նորմում </w:t>
            </w:r>
            <w:r w:rsidRPr="00533B81">
              <w:rPr>
                <w:rFonts w:ascii="GHEA Grapalat" w:hAnsi="GHEA Grapalat"/>
                <w:color w:val="000000"/>
                <w:spacing w:val="0"/>
                <w:sz w:val="24"/>
                <w:szCs w:val="24"/>
                <w:lang w:val="hy-AM" w:eastAsia="hy-AM" w:bidi="hy-AM"/>
              </w:rPr>
              <w:t>նախատեսված «ապացույց» բառն անհրաժեշտ է փոխարինել «փաստ» բառով:</w:t>
            </w:r>
          </w:p>
          <w:p w:rsidR="00E332ED" w:rsidRPr="00CC5E9E" w:rsidRDefault="00E332ED" w:rsidP="00E13F5E">
            <w:pPr>
              <w:pStyle w:val="a2"/>
              <w:shd w:val="clear" w:color="auto" w:fill="auto"/>
              <w:tabs>
                <w:tab w:val="left" w:pos="841"/>
              </w:tabs>
              <w:spacing w:before="0" w:after="0" w:line="276" w:lineRule="auto"/>
              <w:ind w:left="20" w:right="20"/>
              <w:rPr>
                <w:rFonts w:ascii="GHEA Grapalat" w:hAnsi="GHEA Grapalat"/>
                <w:color w:val="000000"/>
                <w:spacing w:val="0"/>
                <w:sz w:val="24"/>
                <w:szCs w:val="24"/>
                <w:lang w:val="hy-AM" w:eastAsia="hy-AM" w:bidi="hy-AM"/>
              </w:rPr>
            </w:pPr>
            <w:r w:rsidRPr="00533B81">
              <w:rPr>
                <w:rFonts w:ascii="GHEA Grapalat" w:hAnsi="GHEA Grapalat"/>
                <w:color w:val="000000"/>
                <w:spacing w:val="0"/>
                <w:sz w:val="24"/>
                <w:szCs w:val="24"/>
                <w:lang w:val="hy-AM" w:eastAsia="hy-AM" w:bidi="hy-AM"/>
              </w:rPr>
              <w:t>Պետք է նշել նաև, որ ժամկետային առումով ևս այս դրույթը պետք է սահմանափակվի, քանի որ քվեարկությունից տարիներ անց քննարկվող արարքը կարող է կորցնել հանրային վտանգավորությունը: Մասնավորապես' գտնում ենք, որ քննարկվող արարքը կարող է հանրորեն վտանգավոր լինել մինչև</w:t>
            </w:r>
            <w:r w:rsidRPr="00332974">
              <w:rPr>
                <w:rFonts w:ascii="GHEA Grapalat" w:hAnsi="GHEA Grapalat"/>
                <w:color w:val="000000"/>
                <w:spacing w:val="0"/>
                <w:sz w:val="24"/>
                <w:szCs w:val="24"/>
                <w:lang w:val="hy-AM" w:eastAsia="hy-AM" w:bidi="hy-AM"/>
              </w:rPr>
              <w:t xml:space="preserve"> ընտրությունների կամ հանրաքվեի արդյունքների' փոփոխման ոչ ենթակա, այսինքն' վերջնական դառնալը:</w:t>
            </w:r>
          </w:p>
          <w:p w:rsidR="00E332ED" w:rsidRPr="00CC5E9E" w:rsidRDefault="00E332ED" w:rsidP="00E13F5E">
            <w:pPr>
              <w:pStyle w:val="a2"/>
              <w:shd w:val="clear" w:color="auto" w:fill="auto"/>
              <w:tabs>
                <w:tab w:val="left" w:pos="841"/>
              </w:tabs>
              <w:spacing w:before="0" w:after="0" w:line="276" w:lineRule="auto"/>
              <w:ind w:left="20" w:right="20"/>
              <w:rPr>
                <w:rFonts w:ascii="GHEA Grapalat" w:hAnsi="GHEA Grapalat"/>
                <w:sz w:val="24"/>
                <w:szCs w:val="24"/>
                <w:lang w:val="hy-AM"/>
              </w:rPr>
            </w:pPr>
            <w:r w:rsidRPr="00332974">
              <w:rPr>
                <w:rFonts w:ascii="GHEA Grapalat" w:hAnsi="GHEA Grapalat"/>
                <w:color w:val="000000"/>
                <w:spacing w:val="0"/>
                <w:sz w:val="24"/>
                <w:szCs w:val="24"/>
                <w:lang w:val="hy-AM" w:eastAsia="hy-AM" w:bidi="hy-AM"/>
              </w:rPr>
              <w:t xml:space="preserve">Ուշագրավ է մեկ հանգամանք ևս. քննարկվող նորմում որպես հանցագործության սուբյեկտ նախատեսվել է ընտրողը, այնինչ հանրաքվեի պարագայում ընտրողը բացակայում է: Հենց </w:t>
            </w:r>
            <w:r w:rsidRPr="00332974">
              <w:rPr>
                <w:rFonts w:ascii="GHEA Grapalat" w:hAnsi="GHEA Grapalat"/>
                <w:color w:val="000000"/>
                <w:spacing w:val="0"/>
                <w:sz w:val="24"/>
                <w:szCs w:val="24"/>
                <w:lang w:val="hy-AM" w:eastAsia="hy-AM" w:bidi="hy-AM"/>
              </w:rPr>
              <w:lastRenderedPageBreak/>
              <w:t xml:space="preserve">այս հանգամանքով էլ պայմանավորված' կարծում ենք, որ </w:t>
            </w:r>
            <w:r w:rsidRPr="00533B81">
              <w:rPr>
                <w:rFonts w:ascii="GHEA Grapalat" w:hAnsi="GHEA Grapalat"/>
                <w:color w:val="000000"/>
                <w:spacing w:val="0"/>
                <w:sz w:val="24"/>
                <w:szCs w:val="24"/>
                <w:lang w:val="hy-AM" w:eastAsia="hy-AM" w:bidi="hy-AM"/>
              </w:rPr>
              <w:t>«ընտրող» բառի փոխարեն առավել նպատակահարմար է գործածել «քվեարկող» եզրույթը:</w:t>
            </w:r>
          </w:p>
        </w:tc>
        <w:tc>
          <w:tcPr>
            <w:tcW w:w="4560" w:type="dxa"/>
          </w:tcPr>
          <w:p w:rsidR="00E332ED" w:rsidRPr="00E332ED" w:rsidRDefault="00E332ED"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 Է:</w:t>
            </w:r>
          </w:p>
        </w:tc>
        <w:tc>
          <w:tcPr>
            <w:tcW w:w="2778" w:type="dxa"/>
          </w:tcPr>
          <w:p w:rsidR="00E332ED" w:rsidRDefault="00E332ED" w:rsidP="006714C2">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E44E93" w:rsidRPr="00BD30A2" w:rsidTr="00C22DD0">
        <w:trPr>
          <w:trHeight w:val="526"/>
        </w:trPr>
        <w:tc>
          <w:tcPr>
            <w:tcW w:w="675" w:type="dxa"/>
          </w:tcPr>
          <w:p w:rsidR="00E44E93" w:rsidRDefault="00E44E93" w:rsidP="00306C10">
            <w:pPr>
              <w:autoSpaceDE w:val="0"/>
              <w:autoSpaceDN w:val="0"/>
              <w:adjustRightInd w:val="0"/>
              <w:jc w:val="both"/>
              <w:rPr>
                <w:rFonts w:ascii="GHEA Grapalat" w:hAnsi="GHEA Grapalat"/>
                <w:lang w:val="en-US"/>
              </w:rPr>
            </w:pPr>
          </w:p>
        </w:tc>
        <w:tc>
          <w:tcPr>
            <w:tcW w:w="2445" w:type="dxa"/>
          </w:tcPr>
          <w:p w:rsidR="00E44E93" w:rsidRDefault="00E44E93" w:rsidP="00306C10">
            <w:pPr>
              <w:jc w:val="both"/>
              <w:rPr>
                <w:rFonts w:ascii="GHEA Grapalat" w:hAnsi="GHEA Grapalat"/>
                <w:lang w:val="en-US"/>
              </w:rPr>
            </w:pPr>
          </w:p>
        </w:tc>
        <w:tc>
          <w:tcPr>
            <w:tcW w:w="5358" w:type="dxa"/>
          </w:tcPr>
          <w:p w:rsidR="00E44E93" w:rsidRPr="00CC5E9E" w:rsidRDefault="00E44E93" w:rsidP="00E13F5E">
            <w:pPr>
              <w:pStyle w:val="a2"/>
              <w:numPr>
                <w:ilvl w:val="0"/>
                <w:numId w:val="43"/>
              </w:numPr>
              <w:shd w:val="clear" w:color="auto" w:fill="auto"/>
              <w:tabs>
                <w:tab w:val="left" w:pos="938"/>
              </w:tabs>
              <w:spacing w:before="0" w:after="0" w:line="240" w:lineRule="auto"/>
              <w:ind w:left="40" w:right="40" w:firstLine="560"/>
              <w:rPr>
                <w:rFonts w:ascii="GHEA Grapalat" w:hAnsi="GHEA Grapalat"/>
                <w:sz w:val="24"/>
                <w:szCs w:val="24"/>
                <w:lang w:val="en-US"/>
              </w:rPr>
            </w:pPr>
            <w:r w:rsidRPr="00332974">
              <w:rPr>
                <w:rFonts w:ascii="GHEA Grapalat" w:hAnsi="GHEA Grapalat"/>
                <w:color w:val="000000"/>
                <w:spacing w:val="0"/>
                <w:sz w:val="24"/>
                <w:szCs w:val="24"/>
                <w:lang w:val="hy-AM" w:eastAsia="hy-AM" w:bidi="hy-AM"/>
              </w:rPr>
              <w:t>Անդրադառնալով Նախագծի 6-րդ հոդվածին' չենք կարող չխոսել 154.2-րդ հոդվածի 5-րդ մասով առաջարկվող կարգավորման անհասկանալի ձևակերպման մասին, ինչը գործնականում ոչ կիրառելի դարձնում այդ նորմը: Մասնավորապես, խոսքը վերաբերում է նորմում փակագծերի անհարկի' դրանց նշանակությանը ոչ համապատասխան գործածմանը:</w:t>
            </w:r>
          </w:p>
          <w:p w:rsidR="00E44E93" w:rsidRPr="00332974" w:rsidRDefault="00E44E93" w:rsidP="00E13F5E">
            <w:pPr>
              <w:pStyle w:val="a2"/>
              <w:shd w:val="clear" w:color="auto" w:fill="auto"/>
              <w:tabs>
                <w:tab w:val="left" w:pos="938"/>
              </w:tabs>
              <w:spacing w:before="0" w:after="0" w:line="240" w:lineRule="auto"/>
              <w:ind w:left="40" w:right="40"/>
              <w:rPr>
                <w:rFonts w:ascii="GHEA Grapalat" w:hAnsi="GHEA Grapalat"/>
                <w:color w:val="000000"/>
                <w:spacing w:val="0"/>
                <w:sz w:val="24"/>
                <w:szCs w:val="24"/>
                <w:lang w:val="en-US" w:eastAsia="hy-AM" w:bidi="hy-AM"/>
              </w:rPr>
            </w:pPr>
            <w:r w:rsidRPr="00332974">
              <w:rPr>
                <w:rFonts w:ascii="GHEA Grapalat" w:hAnsi="GHEA Grapalat"/>
                <w:color w:val="000000"/>
                <w:spacing w:val="0"/>
                <w:sz w:val="24"/>
                <w:szCs w:val="24"/>
                <w:lang w:val="hy-AM" w:eastAsia="hy-AM" w:bidi="hy-AM"/>
              </w:rPr>
              <w:t xml:space="preserve">Այսպես, «(բացի կուսակցության անվանումը)» արտահայտությունը փակագծերի մեջ առնելով' խեղաթյուրվել է նորմի ողջ բովանդակությունը, քանի որ անհասկանալի է, թե դրան հաջորդող «կամ խորհրդանիշները կամ թեկնածուի անուն, ազգանունը կամ պատկերը բովանդակող և նվազագույն աշխատավարձի եռապատիկը չգերւսզնցող արժեքով ապրանքները» արտահայտությունը նույնպես ներառված է բացառության մեջ, թե ոչ: Ներկայիս ձևակերպաման պայմաններում ստեղծվում է այնպիսի իրավիճակ, որ «թեկնածուների, կուսակցությունների (կուսակցությունների դաշինքների) կողմից անձամբ կամ նրանցն </w:t>
            </w:r>
            <w:r w:rsidRPr="00332974">
              <w:rPr>
                <w:rFonts w:ascii="GHEA Grapalat" w:hAnsi="GHEA Grapalat"/>
                <w:color w:val="000000"/>
                <w:spacing w:val="0"/>
                <w:sz w:val="24"/>
                <w:szCs w:val="24"/>
                <w:lang w:val="hy-AM" w:eastAsia="hy-AM" w:bidi="hy-AM"/>
              </w:rPr>
              <w:lastRenderedPageBreak/>
              <w:t>անունից կամ որևէ այլ եղանակով կամ բարեգործության անվան ւոակ ընտրողներին, ինչպես նան. հանրաքվեի մասնակիցներին անհատույց կամ արտոնյալ պայմաններով դրամ, սննդամթերք, արժեթղթեր, ապրանքներ տալու, խոստանալու, ծառայություններ մատուցելու կամ բարեգործության հետ միաժամանակ նախընտրական կամ հանրաքվեի քարոզչություն իրականացնելու դեպքում անձը չի ենթարկվի քրեական պատասխանատվության, եթե այդ ապրանքների կամ ծառայությունների արժեքը գերազանցի նվազագույն աշխատավարձի եռապատիկը:</w:t>
            </w:r>
          </w:p>
          <w:p w:rsidR="00E44E93" w:rsidRPr="00332974" w:rsidRDefault="00E44E93" w:rsidP="00E13F5E">
            <w:pPr>
              <w:pStyle w:val="a2"/>
              <w:shd w:val="clear" w:color="auto" w:fill="auto"/>
              <w:tabs>
                <w:tab w:val="left" w:pos="938"/>
              </w:tabs>
              <w:spacing w:before="0" w:after="0" w:line="240" w:lineRule="auto"/>
              <w:ind w:left="40" w:right="40"/>
              <w:rPr>
                <w:rFonts w:ascii="GHEA Grapalat" w:hAnsi="GHEA Grapalat"/>
                <w:color w:val="000000"/>
                <w:spacing w:val="0"/>
                <w:sz w:val="24"/>
                <w:szCs w:val="24"/>
                <w:lang w:val="en-US" w:eastAsia="hy-AM" w:bidi="hy-AM"/>
              </w:rPr>
            </w:pPr>
            <w:r w:rsidRPr="00332974">
              <w:rPr>
                <w:rFonts w:ascii="GHEA Grapalat" w:hAnsi="GHEA Grapalat"/>
                <w:color w:val="000000"/>
                <w:spacing w:val="0"/>
                <w:sz w:val="24"/>
                <w:szCs w:val="24"/>
                <w:lang w:val="hy-AM" w:eastAsia="hy-AM" w:bidi="hy-AM"/>
              </w:rPr>
              <w:t>Համոզված լինելով, որ Նախագծի հեղինակները չեն ունեցել նորմը վերոնշյալ մեկնաբանությամբ գործի դնելու մտադրություն' կարծում ենք, որ այս դրույթը վերախմբագրման կարիք է զգում:</w:t>
            </w:r>
          </w:p>
          <w:p w:rsidR="00E44E93" w:rsidRPr="00CC5E9E" w:rsidRDefault="00E44E93" w:rsidP="00E13F5E">
            <w:pPr>
              <w:pStyle w:val="a2"/>
              <w:shd w:val="clear" w:color="auto" w:fill="auto"/>
              <w:tabs>
                <w:tab w:val="left" w:pos="938"/>
              </w:tabs>
              <w:spacing w:before="0" w:after="0" w:line="240" w:lineRule="auto"/>
              <w:ind w:left="40" w:right="40"/>
              <w:rPr>
                <w:rFonts w:ascii="GHEA Grapalat" w:hAnsi="GHEA Grapalat"/>
                <w:color w:val="000000"/>
                <w:spacing w:val="0"/>
                <w:sz w:val="24"/>
                <w:szCs w:val="24"/>
                <w:lang w:val="hy-AM" w:eastAsia="hy-AM" w:bidi="hy-AM"/>
              </w:rPr>
            </w:pPr>
            <w:r w:rsidRPr="00332974">
              <w:rPr>
                <w:rFonts w:ascii="GHEA Grapalat" w:hAnsi="GHEA Grapalat"/>
                <w:color w:val="000000"/>
                <w:spacing w:val="0"/>
                <w:sz w:val="24"/>
                <w:szCs w:val="24"/>
                <w:lang w:val="hy-AM" w:eastAsia="hy-AM" w:bidi="hy-AM"/>
              </w:rPr>
              <w:t xml:space="preserve">Նույն կերպ անհասկանալի է նաև նորմում «խոստանալ» բառը փակագծերի մեջ առնելու հանգամանքը, քանի որ Օրենսգրքի ոչ մի նորմում երկընտրելի գործողությունները չեն վերցվում փակագծերի մեջ, այլ միմյանցից տարանջատվում են կամ շաղկապով, ինչը բխում է նաև «Նորմատիվ իրավական ակտերի» մասին ՀՀ օրենքի 16-րդ հոդվածի </w:t>
            </w:r>
            <w:r w:rsidRPr="00332974">
              <w:rPr>
                <w:rFonts w:ascii="GHEA Grapalat" w:hAnsi="GHEA Grapalat"/>
                <w:color w:val="000000"/>
                <w:spacing w:val="0"/>
                <w:sz w:val="24"/>
                <w:szCs w:val="24"/>
                <w:lang w:val="hy-AM" w:eastAsia="hy-AM" w:bidi="hy-AM"/>
              </w:rPr>
              <w:lastRenderedPageBreak/>
              <w:t>4-րդ մասով նախատեսված պահանջից, որի համաձայն. «Եթե նորմատիվ իրավական ակտում թվարկված բոլոր պայմաններից բավական է միայն մեկի առկայությունը, ապա չի կարող կիրառվել «և» կամ «ու» շաղկապը, կամ դրանք չեն կարող բաժանվել ստորակետով կամ կետադրական այլ նշանով:»:</w:t>
            </w:r>
          </w:p>
          <w:p w:rsidR="00E44E93" w:rsidRPr="00332974" w:rsidRDefault="00E44E93" w:rsidP="00E13F5E">
            <w:pPr>
              <w:pStyle w:val="a2"/>
              <w:shd w:val="clear" w:color="auto" w:fill="auto"/>
              <w:tabs>
                <w:tab w:val="left" w:pos="938"/>
              </w:tabs>
              <w:spacing w:before="0" w:after="0" w:line="240" w:lineRule="auto"/>
              <w:ind w:left="40" w:right="40"/>
              <w:rPr>
                <w:rFonts w:ascii="GHEA Grapalat" w:hAnsi="GHEA Grapalat"/>
                <w:color w:val="000000"/>
                <w:spacing w:val="0"/>
                <w:sz w:val="24"/>
                <w:szCs w:val="24"/>
                <w:lang w:val="hy-AM" w:eastAsia="hy-AM" w:bidi="hy-AM"/>
              </w:rPr>
            </w:pPr>
            <w:r w:rsidRPr="00332974">
              <w:rPr>
                <w:rFonts w:ascii="GHEA Grapalat" w:hAnsi="GHEA Grapalat"/>
                <w:color w:val="000000"/>
                <w:spacing w:val="0"/>
                <w:sz w:val="24"/>
                <w:szCs w:val="24"/>
                <w:lang w:val="hy-AM" w:eastAsia="hy-AM" w:bidi="hy-AM"/>
              </w:rPr>
              <w:t>Բացի այդ, 154.2-րդ հոդվածի 5-րդ մասով սահմանված նորմի դիսպոզիցիան գրեթե ամբողջովին համընկնում է նույն նորմի 2-րդ մասով նախատեսված հանցավոր արարքի դիսպոզիցիայի հետ: Կարելի է ասել, որ նույնական են նաև նկարագրված հանցագործությունների առարկաները (կաշառք տալու դեպքում առարկան առավել ընդգրկուն է): Ետացվում է, որ միևնույն նորմի երկու մասերը կրկնում են ընտրությունների կամ հանրաքվեի ժամանակ կաշառք տալու հանցակազմը’ այն բացառությամբ, որ 5-րդ մասում խոսվում է նույն արարքը բարեգործության անվան տակ անելու, որ նույնն է կաշառքը քողարկված տալու դեպքերի մասին: Եթե Նախագծի հեղինակները ցանկանում են լրացուցիչ ուշադրություն սևեռել բարեգործության անվան տակ կաշառք տալու դեպքերին, ապա գտնում ենք, որ</w:t>
            </w:r>
            <w:r w:rsidRPr="00CC5E9E">
              <w:rPr>
                <w:rFonts w:ascii="GHEA Grapalat" w:hAnsi="GHEA Grapalat"/>
                <w:color w:val="000000"/>
                <w:spacing w:val="0"/>
                <w:sz w:val="24"/>
                <w:szCs w:val="24"/>
                <w:lang w:val="hy-AM" w:eastAsia="hy-AM" w:bidi="hy-AM"/>
              </w:rPr>
              <w:t xml:space="preserve"> </w:t>
            </w:r>
            <w:r w:rsidRPr="00332974">
              <w:rPr>
                <w:rFonts w:ascii="GHEA Grapalat" w:hAnsi="GHEA Grapalat"/>
                <w:color w:val="000000"/>
                <w:spacing w:val="0"/>
                <w:sz w:val="24"/>
                <w:szCs w:val="24"/>
                <w:lang w:val="hy-AM" w:eastAsia="hy-AM" w:bidi="hy-AM"/>
              </w:rPr>
              <w:t xml:space="preserve">առավել ընդունելի է </w:t>
            </w:r>
            <w:r w:rsidRPr="00332974">
              <w:rPr>
                <w:rFonts w:ascii="GHEA Grapalat" w:hAnsi="GHEA Grapalat"/>
                <w:color w:val="000000"/>
                <w:spacing w:val="0"/>
                <w:sz w:val="24"/>
                <w:szCs w:val="24"/>
                <w:lang w:val="hy-AM" w:eastAsia="hy-AM" w:bidi="hy-AM"/>
              </w:rPr>
              <w:lastRenderedPageBreak/>
              <w:t>«բարեգործության անվան տակ» ձևակերպումը զետեղել նույն հոդվածի 2-րդ մասում' որպես կաշառք տալու առանձին եղանակ: Միաժամանակ' հարկ ենք համարում նշել, որ անկախ նրանից, թե նշվածը որպես առանձին եղանակ հանցակազմում ուղղակի ամրագրված կլինի, թե ոչ, այն չի դադարի քրեորեն պատժելի լինելուց:</w:t>
            </w:r>
            <w:r w:rsidRPr="00332974">
              <w:rPr>
                <w:rFonts w:ascii="GHEA Grapalat" w:hAnsi="GHEA Grapalat"/>
                <w:color w:val="000000"/>
                <w:spacing w:val="0"/>
                <w:sz w:val="24"/>
                <w:szCs w:val="24"/>
                <w:lang w:val="hy-AM" w:eastAsia="hy-AM" w:bidi="hy-AM"/>
              </w:rPr>
              <w:tab/>
              <w:t>Այսինքն' ներկայումս էլ բարեգործության անվան տակ</w:t>
            </w:r>
            <w:r w:rsidRPr="00CC5E9E">
              <w:rPr>
                <w:rFonts w:ascii="GHEA Grapalat" w:hAnsi="GHEA Grapalat"/>
                <w:color w:val="000000"/>
                <w:spacing w:val="0"/>
                <w:sz w:val="24"/>
                <w:szCs w:val="24"/>
                <w:lang w:val="hy-AM" w:eastAsia="hy-AM" w:bidi="hy-AM"/>
              </w:rPr>
              <w:t xml:space="preserve"> </w:t>
            </w:r>
            <w:r w:rsidRPr="00332974">
              <w:rPr>
                <w:rFonts w:ascii="GHEA Grapalat" w:hAnsi="GHEA Grapalat"/>
                <w:color w:val="000000"/>
                <w:spacing w:val="0"/>
                <w:sz w:val="24"/>
                <w:szCs w:val="24"/>
                <w:lang w:val="hy-AM" w:eastAsia="hy-AM" w:bidi="hy-AM"/>
              </w:rPr>
              <w:t>ընտրողներին, ինչպես նաև հանրաքվեի մասնակիցներին դրամ, սննդամթերք, արժեթղթեր, ապրանքներ տալը (առաջարկելը, խոստանալը կամ տրամադրելը) հադիսանում է ընտրակաշառք տալ և հանգեցնում է քրեական պատասխանատվության:Ուստի, հիմք ընդունելով վերոգրյալը, կարծում ենք, որ քննարկվող լրացման անհրաժեշտությունը բացակայում է:Անդրադառնալով քննարկվող նորմի 5-րդ մասով սահմանված «բարեգործության հետ միաժամանակ նախընտրական կամ հանրաքվեի քարոզչություն իրականացնել»֊ ուն, ապա գտնում ենք, որ այն, որպես առանձին հանցակազմ կարող է նախատեսվել Օրենսգրքի առանձին հոդվածով:</w:t>
            </w:r>
          </w:p>
        </w:tc>
        <w:tc>
          <w:tcPr>
            <w:tcW w:w="4560" w:type="dxa"/>
          </w:tcPr>
          <w:p w:rsidR="00E44E93" w:rsidRPr="00E44E93" w:rsidRDefault="00E44E93"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 է:</w:t>
            </w:r>
          </w:p>
        </w:tc>
        <w:tc>
          <w:tcPr>
            <w:tcW w:w="2778" w:type="dxa"/>
          </w:tcPr>
          <w:p w:rsidR="00E44E93" w:rsidRDefault="00E44E93" w:rsidP="006714C2">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E44E93" w:rsidRPr="00BD30A2" w:rsidTr="00C22DD0">
        <w:trPr>
          <w:trHeight w:val="526"/>
        </w:trPr>
        <w:tc>
          <w:tcPr>
            <w:tcW w:w="675" w:type="dxa"/>
          </w:tcPr>
          <w:p w:rsidR="00E44E93" w:rsidRDefault="00E44E93" w:rsidP="00306C10">
            <w:pPr>
              <w:autoSpaceDE w:val="0"/>
              <w:autoSpaceDN w:val="0"/>
              <w:adjustRightInd w:val="0"/>
              <w:jc w:val="both"/>
              <w:rPr>
                <w:rFonts w:ascii="GHEA Grapalat" w:hAnsi="GHEA Grapalat"/>
                <w:lang w:val="en-US"/>
              </w:rPr>
            </w:pPr>
          </w:p>
        </w:tc>
        <w:tc>
          <w:tcPr>
            <w:tcW w:w="2445" w:type="dxa"/>
          </w:tcPr>
          <w:p w:rsidR="00E44E93" w:rsidRDefault="00E44E93" w:rsidP="00306C10">
            <w:pPr>
              <w:jc w:val="both"/>
              <w:rPr>
                <w:rFonts w:ascii="GHEA Grapalat" w:hAnsi="GHEA Grapalat"/>
                <w:lang w:val="en-US"/>
              </w:rPr>
            </w:pPr>
          </w:p>
        </w:tc>
        <w:tc>
          <w:tcPr>
            <w:tcW w:w="5358" w:type="dxa"/>
          </w:tcPr>
          <w:p w:rsidR="00E44E93" w:rsidRPr="00E44E93" w:rsidRDefault="00E44E93" w:rsidP="00E13F5E">
            <w:pPr>
              <w:pStyle w:val="a2"/>
              <w:numPr>
                <w:ilvl w:val="0"/>
                <w:numId w:val="43"/>
              </w:numPr>
              <w:shd w:val="clear" w:color="auto" w:fill="auto"/>
              <w:tabs>
                <w:tab w:val="left" w:pos="885"/>
              </w:tabs>
              <w:spacing w:before="0" w:after="0" w:line="240" w:lineRule="auto"/>
              <w:ind w:left="20" w:right="40" w:firstLine="540"/>
              <w:rPr>
                <w:rFonts w:ascii="GHEA Grapalat" w:hAnsi="GHEA Grapalat"/>
                <w:color w:val="000000"/>
                <w:spacing w:val="0"/>
                <w:sz w:val="24"/>
                <w:szCs w:val="24"/>
                <w:lang w:val="hy-AM" w:eastAsia="hy-AM" w:bidi="hy-AM"/>
              </w:rPr>
            </w:pPr>
            <w:r w:rsidRPr="00E44E93">
              <w:rPr>
                <w:rFonts w:ascii="GHEA Grapalat" w:hAnsi="GHEA Grapalat"/>
                <w:color w:val="000000"/>
                <w:spacing w:val="0"/>
                <w:sz w:val="24"/>
                <w:szCs w:val="24"/>
                <w:lang w:val="hy-AM" w:eastAsia="hy-AM" w:bidi="hy-AM"/>
              </w:rPr>
              <w:t xml:space="preserve">Հարկ է նկատել, որ Նախագծում առկա են որոշ տեխնիկական վրիպակներ, </w:t>
            </w:r>
            <w:r w:rsidRPr="00E44E93">
              <w:rPr>
                <w:rFonts w:ascii="GHEA Grapalat" w:hAnsi="GHEA Grapalat"/>
                <w:color w:val="000000"/>
                <w:spacing w:val="0"/>
                <w:sz w:val="24"/>
                <w:szCs w:val="24"/>
                <w:lang w:val="hy-AM" w:eastAsia="hy-AM" w:bidi="hy-AM"/>
              </w:rPr>
              <w:lastRenderedPageBreak/>
              <w:t>ինչպես նաև այլ անհասկանալի ձևակերպումներ:</w:t>
            </w:r>
            <w:r w:rsidRPr="00E44E93">
              <w:rPr>
                <w:rFonts w:ascii="GHEA Grapalat" w:hAnsi="GHEA Grapalat"/>
                <w:color w:val="000000"/>
                <w:spacing w:val="0"/>
                <w:sz w:val="24"/>
                <w:szCs w:val="24"/>
                <w:lang w:val="en-US" w:eastAsia="hy-AM" w:bidi="hy-AM"/>
              </w:rPr>
              <w:t xml:space="preserve"> </w:t>
            </w:r>
            <w:r w:rsidRPr="00E44E93">
              <w:rPr>
                <w:rFonts w:ascii="GHEA Grapalat" w:hAnsi="GHEA Grapalat"/>
                <w:color w:val="000000"/>
                <w:spacing w:val="0"/>
                <w:sz w:val="24"/>
                <w:szCs w:val="24"/>
                <w:lang w:val="hy-AM" w:eastAsia="hy-AM" w:bidi="hy-AM"/>
              </w:rPr>
              <w:t>Այսպես, Նախագծի 3-րդ հոդվածի 1-ին մասում «ծրարները» բառի «ը» տառը հարկ է փոխարինել «ն» տառով:</w:t>
            </w:r>
            <w:r w:rsidRPr="00E44E93">
              <w:rPr>
                <w:rFonts w:ascii="GHEA Grapalat" w:hAnsi="GHEA Grapalat"/>
                <w:color w:val="000000"/>
                <w:spacing w:val="0"/>
                <w:sz w:val="24"/>
                <w:szCs w:val="24"/>
                <w:lang w:val="en-US" w:eastAsia="hy-AM" w:bidi="hy-AM"/>
              </w:rPr>
              <w:t xml:space="preserve"> </w:t>
            </w:r>
            <w:r w:rsidRPr="00E44E93">
              <w:rPr>
                <w:rFonts w:ascii="GHEA Grapalat" w:hAnsi="GHEA Grapalat"/>
                <w:color w:val="000000"/>
                <w:spacing w:val="0"/>
                <w:sz w:val="24"/>
                <w:szCs w:val="24"/>
                <w:lang w:val="hy-AM" w:eastAsia="hy-AM" w:bidi="hy-AM"/>
              </w:rPr>
              <w:t>Հոդված 6-ի 5-րդ մասում «կամխորհրդանիշները» բառակապակցությունը անհրաժեշտ է վերաշարադրել անջատ կերպով’ «կամ խորհրդանիշները», «ապրանքների» բառից հանել «ի» տառը:</w:t>
            </w:r>
            <w:r w:rsidRPr="00E44E93">
              <w:rPr>
                <w:rFonts w:ascii="GHEA Grapalat" w:hAnsi="GHEA Grapalat"/>
                <w:color w:val="000000"/>
                <w:spacing w:val="0"/>
                <w:sz w:val="24"/>
                <w:szCs w:val="24"/>
                <w:lang w:val="en-US" w:eastAsia="hy-AM" w:bidi="hy-AM"/>
              </w:rPr>
              <w:t xml:space="preserve"> </w:t>
            </w:r>
            <w:r w:rsidRPr="00E44E93">
              <w:rPr>
                <w:rFonts w:ascii="GHEA Grapalat" w:hAnsi="GHEA Grapalat"/>
                <w:color w:val="000000"/>
                <w:spacing w:val="0"/>
                <w:sz w:val="24"/>
                <w:szCs w:val="24"/>
                <w:lang w:val="hy-AM" w:eastAsia="hy-AM" w:bidi="hy-AM"/>
              </w:rPr>
              <w:t>Հարկ է նշել նաև, որ նույն հոդվածի 1-ին մասում առաջարկվող փոփոխության շրջանակներում ընդլայնվել է նկարագրված արարքի օբյեկտիվ կողմի երկընտրելի գործողությունների ցանկը: Մասնավորապես' քննարկվող նորմում նշվում է. « (...) ստանալը, պահանջելը, խնդրելը կամ կաշառքի առաջարկը կամ խոստումն ընդունելը(...)» ձևակերպումը: Կարծում ենք, որ իմաստային առումով առավել ճիշտ և հստակ կլինի «կաշառքի առաջարկը կամ խոստումն ընդունելը» բառերը փոխարինել «ստանալու խոստումը կամ առաջարկն ընդունելը» բառերով' տվյալ նորմի գործնական կիրառման ընթացքում դրա ճշգրիտ ընկալումն ապահովելու անհրաժեշտությունից ելնելով:</w:t>
            </w:r>
          </w:p>
        </w:tc>
        <w:tc>
          <w:tcPr>
            <w:tcW w:w="4560" w:type="dxa"/>
          </w:tcPr>
          <w:p w:rsidR="00E44E93" w:rsidRPr="00E44E93" w:rsidRDefault="00E44E93"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 է:</w:t>
            </w:r>
          </w:p>
        </w:tc>
        <w:tc>
          <w:tcPr>
            <w:tcW w:w="2778" w:type="dxa"/>
          </w:tcPr>
          <w:p w:rsidR="00E44E93" w:rsidRDefault="00E44E93" w:rsidP="006714C2">
            <w:pPr>
              <w:autoSpaceDE w:val="0"/>
              <w:autoSpaceDN w:val="0"/>
              <w:adjustRightInd w:val="0"/>
              <w:jc w:val="both"/>
              <w:rPr>
                <w:rFonts w:ascii="GHEA Grapalat" w:hAnsi="GHEA Grapalat"/>
                <w:color w:val="000000"/>
                <w:lang w:val="en-US"/>
              </w:rPr>
            </w:pPr>
            <w:r>
              <w:rPr>
                <w:rFonts w:ascii="GHEA Grapalat" w:hAnsi="GHEA Grapalat"/>
                <w:color w:val="000000"/>
                <w:lang w:val="en-US"/>
              </w:rPr>
              <w:t xml:space="preserve">Նախագծում կատարվել է </w:t>
            </w:r>
            <w:r>
              <w:rPr>
                <w:rFonts w:ascii="GHEA Grapalat" w:hAnsi="GHEA Grapalat"/>
                <w:color w:val="000000"/>
                <w:lang w:val="en-US"/>
              </w:rPr>
              <w:lastRenderedPageBreak/>
              <w:t>համապատասխան փոփոխություն:</w:t>
            </w:r>
          </w:p>
        </w:tc>
      </w:tr>
      <w:tr w:rsidR="00E44E93" w:rsidRPr="00BD30A2" w:rsidTr="00C22DD0">
        <w:trPr>
          <w:trHeight w:val="526"/>
        </w:trPr>
        <w:tc>
          <w:tcPr>
            <w:tcW w:w="675" w:type="dxa"/>
          </w:tcPr>
          <w:p w:rsidR="00E44E93" w:rsidRDefault="00E44E93" w:rsidP="00306C10">
            <w:pPr>
              <w:autoSpaceDE w:val="0"/>
              <w:autoSpaceDN w:val="0"/>
              <w:adjustRightInd w:val="0"/>
              <w:jc w:val="both"/>
              <w:rPr>
                <w:rFonts w:ascii="GHEA Grapalat" w:hAnsi="GHEA Grapalat"/>
                <w:lang w:val="en-US"/>
              </w:rPr>
            </w:pPr>
            <w:r>
              <w:rPr>
                <w:rFonts w:ascii="GHEA Grapalat" w:hAnsi="GHEA Grapalat"/>
                <w:lang w:val="en-US"/>
              </w:rPr>
              <w:lastRenderedPageBreak/>
              <w:t>21.</w:t>
            </w:r>
          </w:p>
        </w:tc>
        <w:tc>
          <w:tcPr>
            <w:tcW w:w="2445" w:type="dxa"/>
          </w:tcPr>
          <w:p w:rsidR="00E44E93" w:rsidRDefault="00E44E93" w:rsidP="00306C10">
            <w:pPr>
              <w:jc w:val="both"/>
              <w:rPr>
                <w:rFonts w:ascii="GHEA Grapalat" w:hAnsi="GHEA Grapalat"/>
                <w:lang w:val="en-US"/>
              </w:rPr>
            </w:pPr>
            <w:r>
              <w:rPr>
                <w:rFonts w:ascii="GHEA Grapalat" w:hAnsi="GHEA Grapalat"/>
                <w:lang w:val="en-US"/>
              </w:rPr>
              <w:t>ՀՀ գլխավոր դատախազություն</w:t>
            </w:r>
          </w:p>
          <w:p w:rsidR="00E44E93" w:rsidRDefault="00E44E93" w:rsidP="00306C10">
            <w:pPr>
              <w:jc w:val="both"/>
              <w:rPr>
                <w:rFonts w:ascii="GHEA Grapalat" w:hAnsi="GHEA Grapalat"/>
                <w:lang w:val="en-US"/>
              </w:rPr>
            </w:pPr>
            <w:r>
              <w:rPr>
                <w:rFonts w:ascii="GHEA Grapalat" w:hAnsi="GHEA Grapalat"/>
                <w:lang w:val="en-US"/>
              </w:rPr>
              <w:lastRenderedPageBreak/>
              <w:t>29.08.2018թ.,    թիվ 03/20/9230-18 գրություն</w:t>
            </w:r>
          </w:p>
        </w:tc>
        <w:tc>
          <w:tcPr>
            <w:tcW w:w="5358" w:type="dxa"/>
          </w:tcPr>
          <w:p w:rsidR="00E44E93" w:rsidRDefault="00E44E93" w:rsidP="00306C10">
            <w:pPr>
              <w:ind w:firstLine="993"/>
              <w:contextualSpacing/>
              <w:jc w:val="both"/>
              <w:rPr>
                <w:rFonts w:ascii="GHEA Grapalat" w:hAnsi="GHEA Grapalat"/>
                <w:lang w:val="en-US"/>
              </w:rPr>
            </w:pPr>
            <w:r w:rsidRPr="00D431D3">
              <w:rPr>
                <w:rFonts w:ascii="GHEA Grapalat" w:hAnsi="GHEA Grapalat"/>
                <w:lang w:val="en-US"/>
              </w:rPr>
              <w:lastRenderedPageBreak/>
              <w:t xml:space="preserve">«Քրեական օրենսգրքում փոփոխություններ և լրացումներ կատարելու </w:t>
            </w:r>
            <w:r w:rsidRPr="00D431D3">
              <w:rPr>
                <w:rFonts w:ascii="GHEA Grapalat" w:hAnsi="GHEA Grapalat"/>
                <w:lang w:val="en-US"/>
              </w:rPr>
              <w:lastRenderedPageBreak/>
              <w:t xml:space="preserve">մասին» Հայաստանի Հանրապետության օրենքի նախագծի </w:t>
            </w:r>
            <w:r>
              <w:rPr>
                <w:rFonts w:ascii="GHEA Grapalat" w:hAnsi="GHEA Grapalat"/>
                <w:lang w:val="en-US"/>
              </w:rPr>
              <w:t>(այսուհետ՝ Նախագիծ) վերաբերյալ առկա են որոշ դիտողություններ և առաջարկություններ, որոնք կներկայացվեն ստորև.</w:t>
            </w:r>
          </w:p>
          <w:p w:rsidR="00E44E93" w:rsidRDefault="00E44E93" w:rsidP="00DB1327">
            <w:pPr>
              <w:numPr>
                <w:ilvl w:val="0"/>
                <w:numId w:val="42"/>
              </w:numPr>
              <w:autoSpaceDE w:val="0"/>
              <w:autoSpaceDN w:val="0"/>
              <w:adjustRightInd w:val="0"/>
              <w:ind w:left="0" w:firstLine="993"/>
              <w:contextualSpacing/>
              <w:jc w:val="both"/>
              <w:rPr>
                <w:rFonts w:ascii="GHEA Grapalat" w:hAnsi="GHEA Grapalat"/>
                <w:lang w:val="en-US"/>
              </w:rPr>
            </w:pPr>
            <w:r w:rsidRPr="006674B3">
              <w:rPr>
                <w:rFonts w:ascii="GHEA Grapalat" w:hAnsi="GHEA Grapalat"/>
                <w:lang w:val="en-US"/>
              </w:rPr>
              <w:t xml:space="preserve">ՀՀ քրեական օրենսգրքի 51-րդ հոդվածի 1-ին մասի </w:t>
            </w:r>
            <w:r>
              <w:rPr>
                <w:rFonts w:ascii="GHEA Grapalat" w:hAnsi="GHEA Grapalat"/>
                <w:lang w:val="en-US"/>
              </w:rPr>
              <w:t xml:space="preserve">համաձայն՝ </w:t>
            </w:r>
            <w:r w:rsidRPr="006674B3">
              <w:rPr>
                <w:rFonts w:ascii="GHEA Grapalat" w:hAnsi="GHEA Grapalat"/>
                <w:lang w:val="en-US"/>
              </w:rPr>
              <w:t>տուգանք պատժատեսակը կարող է նշանակվել միայն ոչ մեծ և միջին ծանրության հանցանքների համար</w:t>
            </w:r>
            <w:r>
              <w:rPr>
                <w:rFonts w:ascii="GHEA Grapalat" w:hAnsi="GHEA Grapalat"/>
                <w:lang w:val="en-US"/>
              </w:rPr>
              <w:t>:</w:t>
            </w:r>
            <w:r w:rsidRPr="006674B3">
              <w:rPr>
                <w:rFonts w:ascii="GHEA Grapalat" w:hAnsi="GHEA Grapalat"/>
                <w:lang w:val="en-US"/>
              </w:rPr>
              <w:t xml:space="preserve"> Նախագծի 6-րդ հոդվածով առաջարկվող՝ ՀՀ քր</w:t>
            </w:r>
            <w:r>
              <w:rPr>
                <w:rFonts w:ascii="GHEA Grapalat" w:hAnsi="GHEA Grapalat"/>
                <w:lang w:val="en-US"/>
              </w:rPr>
              <w:t>եական</w:t>
            </w:r>
            <w:r w:rsidRPr="006674B3">
              <w:rPr>
                <w:rFonts w:ascii="GHEA Grapalat" w:hAnsi="GHEA Grapalat"/>
                <w:lang w:val="en-US"/>
              </w:rPr>
              <w:t xml:space="preserve"> օր</w:t>
            </w:r>
            <w:r>
              <w:rPr>
                <w:rFonts w:ascii="GHEA Grapalat" w:hAnsi="GHEA Grapalat"/>
                <w:lang w:val="en-US"/>
              </w:rPr>
              <w:t>ենսգրքի</w:t>
            </w:r>
            <w:r w:rsidRPr="006674B3">
              <w:rPr>
                <w:rFonts w:ascii="GHEA Grapalat" w:hAnsi="GHEA Grapalat"/>
                <w:lang w:val="en-US"/>
              </w:rPr>
              <w:t xml:space="preserve"> 1</w:t>
            </w:r>
            <w:r>
              <w:rPr>
                <w:rFonts w:ascii="GHEA Grapalat" w:hAnsi="GHEA Grapalat"/>
                <w:lang w:val="en-US"/>
              </w:rPr>
              <w:t>54.2-րդ հոդվածի խմբագրված տարբերակի 5</w:t>
            </w:r>
            <w:r w:rsidRPr="006674B3">
              <w:rPr>
                <w:rFonts w:ascii="GHEA Grapalat" w:hAnsi="GHEA Grapalat"/>
                <w:lang w:val="en-US"/>
              </w:rPr>
              <w:t>-րդ մասի</w:t>
            </w:r>
            <w:r>
              <w:rPr>
                <w:rFonts w:ascii="GHEA Grapalat" w:hAnsi="GHEA Grapalat"/>
                <w:lang w:val="en-US"/>
              </w:rPr>
              <w:t xml:space="preserve"> սանկցիան նախատեսում է տուգանք նվազագույն աշխատավարձի երկու հազարապատիկից չորսհազարապատիկի չափով կամ ազատազրկում երկուսից վեց տարի ժամկետով, ինչի պայմաններում տվյալ հանցագործությունը ՀՀ քրեական օրենսգրքի 19-րդ հոդվածի 4-րդ մասի հիման վրա դասվում է ծանր հանցագործությունների շարքին: Հետևաբար, առաջանում է հակասություն  ՀՀ </w:t>
            </w:r>
            <w:r w:rsidRPr="006674B3">
              <w:rPr>
                <w:rFonts w:ascii="GHEA Grapalat" w:hAnsi="GHEA Grapalat"/>
                <w:lang w:val="en-US"/>
              </w:rPr>
              <w:t>քրեական օրենսգրքի 51-րդ հոդվածի 1-ին մասի</w:t>
            </w:r>
            <w:r>
              <w:rPr>
                <w:rFonts w:ascii="GHEA Grapalat" w:hAnsi="GHEA Grapalat"/>
                <w:lang w:val="en-US"/>
              </w:rPr>
              <w:t xml:space="preserve"> դրույթների հետ, որովհետև ծանր հանցագործության համար նախատեսվում է տուգանք նշանակելու հնարավորություն: Ուստի առաջարկում ենք Նախագծի </w:t>
            </w:r>
            <w:r w:rsidRPr="006674B3">
              <w:rPr>
                <w:rFonts w:ascii="GHEA Grapalat" w:hAnsi="GHEA Grapalat"/>
                <w:lang w:val="en-US"/>
              </w:rPr>
              <w:t>6-րդ հոդվածով առաջարկվող՝ ՀՀ քր</w:t>
            </w:r>
            <w:r>
              <w:rPr>
                <w:rFonts w:ascii="GHEA Grapalat" w:hAnsi="GHEA Grapalat"/>
                <w:lang w:val="en-US"/>
              </w:rPr>
              <w:t>եական</w:t>
            </w:r>
            <w:r w:rsidRPr="006674B3">
              <w:rPr>
                <w:rFonts w:ascii="GHEA Grapalat" w:hAnsi="GHEA Grapalat"/>
                <w:lang w:val="en-US"/>
              </w:rPr>
              <w:t xml:space="preserve"> օր</w:t>
            </w:r>
            <w:r>
              <w:rPr>
                <w:rFonts w:ascii="GHEA Grapalat" w:hAnsi="GHEA Grapalat"/>
                <w:lang w:val="en-US"/>
              </w:rPr>
              <w:t>ենսգրքի</w:t>
            </w:r>
            <w:r w:rsidRPr="006674B3">
              <w:rPr>
                <w:rFonts w:ascii="GHEA Grapalat" w:hAnsi="GHEA Grapalat"/>
                <w:lang w:val="en-US"/>
              </w:rPr>
              <w:t xml:space="preserve"> 154.2</w:t>
            </w:r>
            <w:r>
              <w:rPr>
                <w:rFonts w:ascii="GHEA Grapalat" w:hAnsi="GHEA Grapalat"/>
                <w:lang w:val="en-US"/>
              </w:rPr>
              <w:t>-րդ</w:t>
            </w:r>
            <w:r w:rsidRPr="006674B3">
              <w:rPr>
                <w:rFonts w:ascii="GHEA Grapalat" w:hAnsi="GHEA Grapalat"/>
                <w:lang w:val="en-US"/>
              </w:rPr>
              <w:t xml:space="preserve"> հոդվածի </w:t>
            </w:r>
            <w:r w:rsidRPr="006674B3">
              <w:rPr>
                <w:rFonts w:ascii="GHEA Grapalat" w:hAnsi="GHEA Grapalat"/>
                <w:lang w:val="en-US"/>
              </w:rPr>
              <w:lastRenderedPageBreak/>
              <w:t>խմբագրված տարբերակի 5-րդ</w:t>
            </w:r>
            <w:r>
              <w:rPr>
                <w:rFonts w:ascii="GHEA Grapalat" w:hAnsi="GHEA Grapalat"/>
                <w:lang w:val="en-US"/>
              </w:rPr>
              <w:t xml:space="preserve"> մասի սանկցիայից հանել «տուգանքով՝ նվազագույն աշխատավարձի երկուհազարապատիկից չորսհազարապատիկի չափով, կամ» բառերը:</w:t>
            </w:r>
          </w:p>
        </w:tc>
        <w:tc>
          <w:tcPr>
            <w:tcW w:w="4560" w:type="dxa"/>
          </w:tcPr>
          <w:p w:rsidR="00E44E93" w:rsidRPr="00E44E93" w:rsidRDefault="00E44E93"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w:t>
            </w:r>
            <w:r w:rsidR="00533B81">
              <w:rPr>
                <w:rFonts w:ascii="GHEA Grapalat" w:hAnsi="GHEA Grapalat" w:cs="Sylfaen"/>
                <w:lang w:val="en-US"/>
              </w:rPr>
              <w:t xml:space="preserve"> է</w:t>
            </w:r>
            <w:r>
              <w:rPr>
                <w:rFonts w:ascii="GHEA Grapalat" w:hAnsi="GHEA Grapalat" w:cs="Sylfaen"/>
                <w:lang w:val="en-US"/>
              </w:rPr>
              <w:t>:</w:t>
            </w:r>
          </w:p>
        </w:tc>
        <w:tc>
          <w:tcPr>
            <w:tcW w:w="2778" w:type="dxa"/>
          </w:tcPr>
          <w:p w:rsidR="00E44E93" w:rsidRDefault="00E44E93" w:rsidP="006714C2">
            <w:pPr>
              <w:autoSpaceDE w:val="0"/>
              <w:autoSpaceDN w:val="0"/>
              <w:adjustRightInd w:val="0"/>
              <w:jc w:val="both"/>
              <w:rPr>
                <w:rFonts w:ascii="GHEA Grapalat" w:hAnsi="GHEA Grapalat"/>
                <w:color w:val="000000"/>
                <w:lang w:val="en-US"/>
              </w:rPr>
            </w:pPr>
            <w:r>
              <w:rPr>
                <w:rFonts w:ascii="GHEA Grapalat" w:hAnsi="GHEA Grapalat"/>
                <w:color w:val="000000"/>
                <w:lang w:val="en-US"/>
              </w:rPr>
              <w:t xml:space="preserve">Նախագծում կատարվել է </w:t>
            </w:r>
            <w:r>
              <w:rPr>
                <w:rFonts w:ascii="GHEA Grapalat" w:hAnsi="GHEA Grapalat"/>
                <w:color w:val="000000"/>
                <w:lang w:val="en-US"/>
              </w:rPr>
              <w:lastRenderedPageBreak/>
              <w:t>համապատասխան փոփոխություն:</w:t>
            </w:r>
          </w:p>
        </w:tc>
      </w:tr>
      <w:tr w:rsidR="00E44E93" w:rsidRPr="00BD30A2" w:rsidTr="00C22DD0">
        <w:trPr>
          <w:trHeight w:val="526"/>
        </w:trPr>
        <w:tc>
          <w:tcPr>
            <w:tcW w:w="675" w:type="dxa"/>
          </w:tcPr>
          <w:p w:rsidR="00E44E93" w:rsidRDefault="00E44E93" w:rsidP="00306C10">
            <w:pPr>
              <w:autoSpaceDE w:val="0"/>
              <w:autoSpaceDN w:val="0"/>
              <w:adjustRightInd w:val="0"/>
              <w:jc w:val="both"/>
              <w:rPr>
                <w:rFonts w:ascii="GHEA Grapalat" w:hAnsi="GHEA Grapalat"/>
                <w:lang w:val="en-US"/>
              </w:rPr>
            </w:pPr>
          </w:p>
        </w:tc>
        <w:tc>
          <w:tcPr>
            <w:tcW w:w="2445" w:type="dxa"/>
          </w:tcPr>
          <w:p w:rsidR="00E44E93" w:rsidRDefault="00E44E93" w:rsidP="00306C10">
            <w:pPr>
              <w:jc w:val="both"/>
              <w:rPr>
                <w:rFonts w:ascii="GHEA Grapalat" w:hAnsi="GHEA Grapalat"/>
                <w:lang w:val="en-US"/>
              </w:rPr>
            </w:pPr>
          </w:p>
        </w:tc>
        <w:tc>
          <w:tcPr>
            <w:tcW w:w="5358" w:type="dxa"/>
          </w:tcPr>
          <w:p w:rsidR="00E44E93" w:rsidRPr="00306C10" w:rsidRDefault="00E44E93" w:rsidP="00306C10">
            <w:pPr>
              <w:numPr>
                <w:ilvl w:val="0"/>
                <w:numId w:val="42"/>
              </w:numPr>
              <w:autoSpaceDE w:val="0"/>
              <w:autoSpaceDN w:val="0"/>
              <w:adjustRightInd w:val="0"/>
              <w:ind w:left="0" w:firstLine="993"/>
              <w:contextualSpacing/>
              <w:jc w:val="both"/>
              <w:rPr>
                <w:rFonts w:ascii="GHEA Grapalat" w:hAnsi="GHEA Grapalat"/>
                <w:lang w:val="en-US"/>
              </w:rPr>
            </w:pPr>
            <w:r w:rsidRPr="00815456">
              <w:rPr>
                <w:rFonts w:ascii="GHEA Grapalat" w:hAnsi="GHEA Grapalat"/>
                <w:lang w:val="en-US"/>
              </w:rPr>
              <w:t>Նախագծի 6-րդ հոդվածով առաջարկվող՝ ՀՀ քր</w:t>
            </w:r>
            <w:r>
              <w:rPr>
                <w:rFonts w:ascii="GHEA Grapalat" w:hAnsi="GHEA Grapalat"/>
                <w:lang w:val="en-US"/>
              </w:rPr>
              <w:t>եական</w:t>
            </w:r>
            <w:r w:rsidRPr="00815456">
              <w:rPr>
                <w:rFonts w:ascii="GHEA Grapalat" w:hAnsi="GHEA Grapalat"/>
                <w:lang w:val="en-US"/>
              </w:rPr>
              <w:t xml:space="preserve"> օր</w:t>
            </w:r>
            <w:r>
              <w:rPr>
                <w:rFonts w:ascii="GHEA Grapalat" w:hAnsi="GHEA Grapalat"/>
                <w:lang w:val="en-US"/>
              </w:rPr>
              <w:t>ենսգրքի</w:t>
            </w:r>
            <w:r w:rsidRPr="00815456">
              <w:rPr>
                <w:rFonts w:ascii="GHEA Grapalat" w:hAnsi="GHEA Grapalat"/>
                <w:lang w:val="en-US"/>
              </w:rPr>
              <w:t xml:space="preserve"> 1</w:t>
            </w:r>
            <w:r>
              <w:rPr>
                <w:rFonts w:ascii="GHEA Grapalat" w:hAnsi="GHEA Grapalat"/>
                <w:lang w:val="en-US"/>
              </w:rPr>
              <w:t>54.2-րդ հոդվածի խմբագրված տարբերակ</w:t>
            </w:r>
            <w:r w:rsidRPr="00815456">
              <w:rPr>
                <w:rFonts w:ascii="GHEA Grapalat" w:hAnsi="GHEA Grapalat"/>
                <w:lang w:val="en-US"/>
              </w:rPr>
              <w:t>ի 2-րդ մասի</w:t>
            </w:r>
            <w:r>
              <w:rPr>
                <w:rFonts w:ascii="GHEA Grapalat" w:hAnsi="GHEA Grapalat"/>
                <w:lang w:val="en-US"/>
              </w:rPr>
              <w:t xml:space="preserve"> սանկցիան նախատեսում է տուգանք</w:t>
            </w:r>
            <w:r w:rsidRPr="00815456">
              <w:rPr>
                <w:rFonts w:ascii="GHEA Grapalat" w:hAnsi="GHEA Grapalat"/>
                <w:lang w:val="en-US"/>
              </w:rPr>
              <w:t>` նվազագույն աշխատավարձի երեքհազարապատիկից չորսհազ</w:t>
            </w:r>
            <w:r>
              <w:rPr>
                <w:rFonts w:ascii="GHEA Grapalat" w:hAnsi="GHEA Grapalat"/>
                <w:lang w:val="en-US"/>
              </w:rPr>
              <w:t>արապատիկի չափով կամ ազատազրկում</w:t>
            </w:r>
            <w:r w:rsidRPr="00815456">
              <w:rPr>
                <w:rFonts w:ascii="GHEA Grapalat" w:hAnsi="GHEA Grapalat"/>
                <w:lang w:val="en-US"/>
              </w:rPr>
              <w:t>` երեքից հինգ տարի ժամկետով: ՀՀ դատախազության կարծիքով՝ 154.2</w:t>
            </w:r>
            <w:r>
              <w:rPr>
                <w:rFonts w:ascii="GHEA Grapalat" w:hAnsi="GHEA Grapalat"/>
                <w:lang w:val="en-US"/>
              </w:rPr>
              <w:t>-րդ</w:t>
            </w:r>
            <w:r w:rsidRPr="00815456">
              <w:rPr>
                <w:rFonts w:ascii="GHEA Grapalat" w:hAnsi="GHEA Grapalat"/>
                <w:lang w:val="en-US"/>
              </w:rPr>
              <w:t xml:space="preserve"> հոդվածի 2-րդ մասով նախատեսված հանցակազմը իր հանրային վտանգավորությամբ չի զիջում նույն հոդվածի 5-րդ մասով նախատեսված հանցակազմին, որի սանկցիան բացի տուգանքից նախատեսում է նաև ազատազրկում երկուսից վեց տարի ժամկետով: Բացի այդ, առաջարկվող իրավակարգավորմամբ 154.2</w:t>
            </w:r>
            <w:r>
              <w:rPr>
                <w:rFonts w:ascii="GHEA Grapalat" w:hAnsi="GHEA Grapalat"/>
                <w:lang w:val="en-US"/>
              </w:rPr>
              <w:t>-րդ</w:t>
            </w:r>
            <w:r w:rsidRPr="00815456">
              <w:rPr>
                <w:rFonts w:ascii="GHEA Grapalat" w:hAnsi="GHEA Grapalat"/>
                <w:lang w:val="en-US"/>
              </w:rPr>
              <w:t xml:space="preserve"> հոդվածի 2-րդ մասով նախատեսված հանցագործությունը կհամարվի միջին ծանրության հանցագործություն, ինչը </w:t>
            </w:r>
            <w:r>
              <w:rPr>
                <w:rFonts w:ascii="GHEA Grapalat" w:hAnsi="GHEA Grapalat"/>
                <w:lang w:val="en-US"/>
              </w:rPr>
              <w:t xml:space="preserve">կարող է որոշակի դժվարություններ </w:t>
            </w:r>
            <w:r w:rsidRPr="00815456">
              <w:rPr>
                <w:rFonts w:ascii="GHEA Grapalat" w:hAnsi="GHEA Grapalat"/>
                <w:lang w:val="en-US"/>
              </w:rPr>
              <w:t>ստեղծել տվյալ հանցագործության բացահայտման</w:t>
            </w:r>
            <w:r>
              <w:rPr>
                <w:rFonts w:ascii="GHEA Grapalat" w:hAnsi="GHEA Grapalat"/>
                <w:lang w:val="en-US"/>
              </w:rPr>
              <w:t xml:space="preserve"> գործընթացում:</w:t>
            </w:r>
            <w:r w:rsidRPr="00815456">
              <w:rPr>
                <w:rFonts w:ascii="GHEA Grapalat" w:hAnsi="GHEA Grapalat"/>
                <w:lang w:val="en-US"/>
              </w:rPr>
              <w:t xml:space="preserve"> Այսպես, «Օպերատիվ-հետախուզական գործունեության մասին» ՀՀ </w:t>
            </w:r>
            <w:r w:rsidRPr="00815456">
              <w:rPr>
                <w:rFonts w:ascii="GHEA Grapalat" w:hAnsi="GHEA Grapalat"/>
                <w:lang w:val="en-US"/>
              </w:rPr>
              <w:lastRenderedPageBreak/>
              <w:t xml:space="preserve">օրենքի 31-րդ հոդվածի 4-րդ մասի համաձայն՝ «ներքին դիտում» օպերատիվ հետախուզական միջոցառումը կարող է իրականացվել միայն այն դեպքում, երբ անձը, ում նկատմամբ պետք է դրանք անցկացվեն, կասկածվում է ծանր և առանձնապես ծանր հանցագործության կատարման մեջ, և եթե կան հիմնավոր ապացույցներ, որ այլ եղանակով օպերատիվ-հետախուզական միջոցառումն անցկացնող մարմնի կողմից սույն օրենքով իր վրա դրված խնդիրների իրականացման համար անհրաժեշտ տեղեկատվության ձեռքբերումն անհնարին է: Հնարավոր են դեպքեր, երբ անձը օպերատիվ-հետախուզական գործունեություն իրականացնող մարմնին հայտնի իրեն ներկայացված կաշառքի առաջարկի կամ խոստման մասին, ինչի պայմաններում օպերատիվ-հետախուզական գործունեություն իրականացնող մարմնի համար կարևոր նշանակություն կարող է ունենալ կաշառք խոստացած կամ առաջարկած անձի նկատմամբ նրա հանցավոր գործունեության բացահայտման համար նրա նկատմամբ ներքին դիտում իրականացնելը: Այս պայմաններում, կարծում ենք, անհրաժեշտ է բարձրացնել 154.2 հոդվածի 2-րդ մասով նախատեսված հանցագործության սանկցիայի </w:t>
            </w:r>
            <w:r w:rsidRPr="00815456">
              <w:rPr>
                <w:rFonts w:ascii="GHEA Grapalat" w:hAnsi="GHEA Grapalat"/>
                <w:lang w:val="en-US"/>
              </w:rPr>
              <w:lastRenderedPageBreak/>
              <w:t xml:space="preserve">վերին շեմը և այն սահմանել 6 տարի, որպեսզի ՕՀԳ իրականացնող մարմինները կարողանան ներքին դիտման միջոցով բացահայտել և կանխել կաշառք տալու հնարավոր դեպքերը: Վերը նշված առաջարկի ընդունման դեպքում, հաշվի առնելով </w:t>
            </w:r>
            <w:r>
              <w:rPr>
                <w:rFonts w:ascii="GHEA Grapalat" w:hAnsi="GHEA Grapalat"/>
                <w:lang w:val="en-US"/>
              </w:rPr>
              <w:t>սույն գրության 1-ին կետի առաջարկը՝</w:t>
            </w:r>
            <w:r w:rsidRPr="00815456">
              <w:rPr>
                <w:rFonts w:ascii="GHEA Grapalat" w:hAnsi="GHEA Grapalat"/>
                <w:lang w:val="en-US"/>
              </w:rPr>
              <w:t xml:space="preserve"> անհրաժեշտություն կառաջանա 154.2</w:t>
            </w:r>
            <w:r>
              <w:rPr>
                <w:rFonts w:ascii="GHEA Grapalat" w:hAnsi="GHEA Grapalat"/>
                <w:lang w:val="en-US"/>
              </w:rPr>
              <w:t>-րդ</w:t>
            </w:r>
            <w:r w:rsidRPr="00815456">
              <w:rPr>
                <w:rFonts w:ascii="GHEA Grapalat" w:hAnsi="GHEA Grapalat"/>
                <w:lang w:val="en-US"/>
              </w:rPr>
              <w:t xml:space="preserve"> հոդվածի 2-րդ մասի սանկցիայում կատարել համապատասխան փոփոխություններ՝ բացառելով այդ հանցատեսակի համար տուգանքի նշանակման հնարավորությունը:</w:t>
            </w:r>
            <w:r>
              <w:rPr>
                <w:rFonts w:ascii="GHEA Grapalat" w:hAnsi="GHEA Grapalat"/>
                <w:lang w:val="en-US"/>
              </w:rPr>
              <w:t xml:space="preserve"> Առաջարկում ենք այս հոդվածի սանկցիայում ևս նախատեսել ազատազրկում երկուսից վեց տարի ժամկետով:</w:t>
            </w:r>
          </w:p>
        </w:tc>
        <w:tc>
          <w:tcPr>
            <w:tcW w:w="4560" w:type="dxa"/>
          </w:tcPr>
          <w:p w:rsidR="00E44E93" w:rsidRPr="00E44E93" w:rsidRDefault="00E44E93"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w:t>
            </w:r>
            <w:r w:rsidR="00533B81">
              <w:rPr>
                <w:rFonts w:ascii="GHEA Grapalat" w:hAnsi="GHEA Grapalat" w:cs="Sylfaen"/>
                <w:lang w:val="en-US"/>
              </w:rPr>
              <w:t xml:space="preserve"> է</w:t>
            </w:r>
            <w:r>
              <w:rPr>
                <w:rFonts w:ascii="GHEA Grapalat" w:hAnsi="GHEA Grapalat" w:cs="Sylfaen"/>
                <w:lang w:val="en-US"/>
              </w:rPr>
              <w:t>:</w:t>
            </w:r>
          </w:p>
        </w:tc>
        <w:tc>
          <w:tcPr>
            <w:tcW w:w="2778" w:type="dxa"/>
          </w:tcPr>
          <w:p w:rsidR="00E44E93" w:rsidRDefault="00E44E93" w:rsidP="006714C2">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E44E93" w:rsidRPr="00BD30A2" w:rsidTr="00C22DD0">
        <w:trPr>
          <w:trHeight w:val="526"/>
        </w:trPr>
        <w:tc>
          <w:tcPr>
            <w:tcW w:w="675" w:type="dxa"/>
          </w:tcPr>
          <w:p w:rsidR="00E44E93" w:rsidRDefault="00E44E93" w:rsidP="00306C10">
            <w:pPr>
              <w:autoSpaceDE w:val="0"/>
              <w:autoSpaceDN w:val="0"/>
              <w:adjustRightInd w:val="0"/>
              <w:jc w:val="both"/>
              <w:rPr>
                <w:rFonts w:ascii="GHEA Grapalat" w:hAnsi="GHEA Grapalat"/>
                <w:lang w:val="en-US"/>
              </w:rPr>
            </w:pPr>
          </w:p>
        </w:tc>
        <w:tc>
          <w:tcPr>
            <w:tcW w:w="2445" w:type="dxa"/>
          </w:tcPr>
          <w:p w:rsidR="00E44E93" w:rsidRDefault="00E44E93" w:rsidP="00306C10">
            <w:pPr>
              <w:jc w:val="both"/>
              <w:rPr>
                <w:rFonts w:ascii="GHEA Grapalat" w:hAnsi="GHEA Grapalat"/>
                <w:lang w:val="en-US"/>
              </w:rPr>
            </w:pPr>
          </w:p>
        </w:tc>
        <w:tc>
          <w:tcPr>
            <w:tcW w:w="5358" w:type="dxa"/>
          </w:tcPr>
          <w:p w:rsidR="00E44E93" w:rsidRPr="00306C10" w:rsidRDefault="00E44E93" w:rsidP="00306C10">
            <w:pPr>
              <w:numPr>
                <w:ilvl w:val="0"/>
                <w:numId w:val="42"/>
              </w:numPr>
              <w:autoSpaceDE w:val="0"/>
              <w:autoSpaceDN w:val="0"/>
              <w:adjustRightInd w:val="0"/>
              <w:ind w:left="0" w:firstLine="993"/>
              <w:contextualSpacing/>
              <w:jc w:val="both"/>
              <w:rPr>
                <w:rFonts w:ascii="GHEA Grapalat" w:hAnsi="GHEA Grapalat"/>
                <w:lang w:val="en-US"/>
              </w:rPr>
            </w:pPr>
            <w:r w:rsidRPr="00A5121E">
              <w:rPr>
                <w:rFonts w:ascii="GHEA Grapalat" w:hAnsi="GHEA Grapalat"/>
                <w:lang w:val="en-US"/>
              </w:rPr>
              <w:t>Նախագծի 6-րդ հոդվածով առաջարկվող՝ ՀՀ քր</w:t>
            </w:r>
            <w:r>
              <w:rPr>
                <w:rFonts w:ascii="GHEA Grapalat" w:hAnsi="GHEA Grapalat"/>
                <w:lang w:val="en-US"/>
              </w:rPr>
              <w:t>եական</w:t>
            </w:r>
            <w:r w:rsidRPr="00A5121E">
              <w:rPr>
                <w:rFonts w:ascii="GHEA Grapalat" w:hAnsi="GHEA Grapalat"/>
                <w:lang w:val="en-US"/>
              </w:rPr>
              <w:t xml:space="preserve"> օր</w:t>
            </w:r>
            <w:r>
              <w:rPr>
                <w:rFonts w:ascii="GHEA Grapalat" w:hAnsi="GHEA Grapalat"/>
                <w:lang w:val="en-US"/>
              </w:rPr>
              <w:t>ենսգրքի</w:t>
            </w:r>
            <w:r w:rsidRPr="00A5121E">
              <w:rPr>
                <w:rFonts w:ascii="GHEA Grapalat" w:hAnsi="GHEA Grapalat"/>
                <w:lang w:val="en-US"/>
              </w:rPr>
              <w:t xml:space="preserve"> 154.2</w:t>
            </w:r>
            <w:r>
              <w:rPr>
                <w:rFonts w:ascii="GHEA Grapalat" w:hAnsi="GHEA Grapalat"/>
                <w:lang w:val="en-US"/>
              </w:rPr>
              <w:t>-րդ</w:t>
            </w:r>
            <w:r w:rsidRPr="00A5121E">
              <w:rPr>
                <w:rFonts w:ascii="GHEA Grapalat" w:hAnsi="GHEA Grapalat"/>
                <w:lang w:val="en-US"/>
              </w:rPr>
              <w:t xml:space="preserve"> հոդվածի խմբագրված տարբերակ</w:t>
            </w:r>
            <w:r>
              <w:rPr>
                <w:rFonts w:ascii="GHEA Grapalat" w:hAnsi="GHEA Grapalat"/>
                <w:lang w:val="en-US"/>
              </w:rPr>
              <w:t xml:space="preserve">ի 1-ին մասով նախատեսված հանցակազմի օբյեկտիվ կողմը կարող է արտահայտվել, ի թիվս այլնի, դրամ, գույք, գույքի նկատմամբ իրավունք, արժեթղթեր կամ որևէ այլ առավելություն </w:t>
            </w:r>
            <w:r>
              <w:rPr>
                <w:rFonts w:ascii="GHEA Grapalat" w:hAnsi="GHEA Grapalat"/>
                <w:i/>
                <w:lang w:val="en-US"/>
              </w:rPr>
              <w:t xml:space="preserve">խնդրելու </w:t>
            </w:r>
            <w:r>
              <w:rPr>
                <w:rFonts w:ascii="GHEA Grapalat" w:hAnsi="GHEA Grapalat"/>
                <w:lang w:val="en-US"/>
              </w:rPr>
              <w:t xml:space="preserve">եղանակով: Կարծում ենք, որ սա կարող է խնդրահարույց լինել՝ հաշվի առնելով, որ ներկայումս հատկապես գյուղական համայնքներում թեկնածուների, կուսակցությունների դաշինքների հետ նախընտրական հանդիպումների ժամանակ </w:t>
            </w:r>
            <w:r>
              <w:rPr>
                <w:rFonts w:ascii="GHEA Grapalat" w:hAnsi="GHEA Grapalat"/>
                <w:lang w:val="en-US"/>
              </w:rPr>
              <w:lastRenderedPageBreak/>
              <w:t xml:space="preserve">տարբեր անձանց կողմից, ելնելով սոցիալական ծանր պայմաններից, հնչում են իրենց առօրեական կարիքներին լուծում տալու տարաբնույթ խնդրանքներ, ինչի պարագայում ևս կառաջանա նման անձանց քրեական պատասխանատվության ենթարկելու հարցը: Հետևաբար,  առաջարկում ենք </w:t>
            </w:r>
            <w:r w:rsidRPr="003B730F">
              <w:rPr>
                <w:rFonts w:ascii="GHEA Grapalat" w:hAnsi="GHEA Grapalat"/>
                <w:lang w:val="en-US"/>
              </w:rPr>
              <w:t>Նախագծի 6-րդ հոդվածով առաջարկվող՝ ՀՀ քր</w:t>
            </w:r>
            <w:r>
              <w:rPr>
                <w:rFonts w:ascii="GHEA Grapalat" w:hAnsi="GHEA Grapalat"/>
                <w:lang w:val="en-US"/>
              </w:rPr>
              <w:t xml:space="preserve">եական </w:t>
            </w:r>
            <w:r w:rsidRPr="003B730F">
              <w:rPr>
                <w:rFonts w:ascii="GHEA Grapalat" w:hAnsi="GHEA Grapalat"/>
                <w:lang w:val="en-US"/>
              </w:rPr>
              <w:t>օր</w:t>
            </w:r>
            <w:r>
              <w:rPr>
                <w:rFonts w:ascii="GHEA Grapalat" w:hAnsi="GHEA Grapalat"/>
                <w:lang w:val="en-US"/>
              </w:rPr>
              <w:t>ենսգրքի</w:t>
            </w:r>
            <w:r w:rsidRPr="003B730F">
              <w:rPr>
                <w:rFonts w:ascii="GHEA Grapalat" w:hAnsi="GHEA Grapalat"/>
                <w:lang w:val="en-US"/>
              </w:rPr>
              <w:t xml:space="preserve"> 154.2</w:t>
            </w:r>
            <w:r>
              <w:rPr>
                <w:rFonts w:ascii="GHEA Grapalat" w:hAnsi="GHEA Grapalat"/>
                <w:lang w:val="en-US"/>
              </w:rPr>
              <w:t>-րդ</w:t>
            </w:r>
            <w:r w:rsidRPr="003B730F">
              <w:rPr>
                <w:rFonts w:ascii="GHEA Grapalat" w:hAnsi="GHEA Grapalat"/>
                <w:lang w:val="en-US"/>
              </w:rPr>
              <w:t xml:space="preserve"> հոդվածի խմբագրված տարբերակի 1-ին մաս</w:t>
            </w:r>
            <w:r>
              <w:rPr>
                <w:rFonts w:ascii="GHEA Grapalat" w:hAnsi="GHEA Grapalat"/>
                <w:lang w:val="en-US"/>
              </w:rPr>
              <w:t>ից հանել «խնդրելը» բառը:</w:t>
            </w:r>
          </w:p>
        </w:tc>
        <w:tc>
          <w:tcPr>
            <w:tcW w:w="4560" w:type="dxa"/>
          </w:tcPr>
          <w:p w:rsidR="00E44E93" w:rsidRPr="00E44E93" w:rsidRDefault="00E44E93"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 է:</w:t>
            </w:r>
          </w:p>
        </w:tc>
        <w:tc>
          <w:tcPr>
            <w:tcW w:w="2778" w:type="dxa"/>
          </w:tcPr>
          <w:p w:rsidR="00E44E93" w:rsidRDefault="00E44E93" w:rsidP="006714C2">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Նախագծում կատարվել է համապատասխան փոփոխություն:</w:t>
            </w:r>
          </w:p>
        </w:tc>
      </w:tr>
      <w:tr w:rsidR="00E44E93" w:rsidRPr="00B37F3E" w:rsidTr="00C22DD0">
        <w:trPr>
          <w:trHeight w:val="526"/>
        </w:trPr>
        <w:tc>
          <w:tcPr>
            <w:tcW w:w="675" w:type="dxa"/>
          </w:tcPr>
          <w:p w:rsidR="00E44E93" w:rsidRDefault="00E44E93" w:rsidP="00306C10">
            <w:pPr>
              <w:autoSpaceDE w:val="0"/>
              <w:autoSpaceDN w:val="0"/>
              <w:adjustRightInd w:val="0"/>
              <w:jc w:val="both"/>
              <w:rPr>
                <w:rFonts w:ascii="GHEA Grapalat" w:hAnsi="GHEA Grapalat"/>
                <w:lang w:val="en-US"/>
              </w:rPr>
            </w:pPr>
          </w:p>
        </w:tc>
        <w:tc>
          <w:tcPr>
            <w:tcW w:w="2445" w:type="dxa"/>
          </w:tcPr>
          <w:p w:rsidR="00E44E93" w:rsidRDefault="00E44E93" w:rsidP="00306C10">
            <w:pPr>
              <w:jc w:val="both"/>
              <w:rPr>
                <w:rFonts w:ascii="GHEA Grapalat" w:hAnsi="GHEA Grapalat"/>
                <w:lang w:val="en-US"/>
              </w:rPr>
            </w:pPr>
          </w:p>
        </w:tc>
        <w:tc>
          <w:tcPr>
            <w:tcW w:w="5358" w:type="dxa"/>
          </w:tcPr>
          <w:p w:rsidR="00E44E93" w:rsidRDefault="00E44E93" w:rsidP="00306C10">
            <w:pPr>
              <w:numPr>
                <w:ilvl w:val="0"/>
                <w:numId w:val="42"/>
              </w:numPr>
              <w:autoSpaceDE w:val="0"/>
              <w:autoSpaceDN w:val="0"/>
              <w:adjustRightInd w:val="0"/>
              <w:ind w:left="0" w:firstLine="993"/>
              <w:contextualSpacing/>
              <w:jc w:val="both"/>
              <w:rPr>
                <w:rFonts w:ascii="GHEA Grapalat" w:hAnsi="GHEA Grapalat"/>
                <w:lang w:val="en-US"/>
              </w:rPr>
            </w:pPr>
            <w:r>
              <w:rPr>
                <w:rFonts w:ascii="GHEA Grapalat" w:hAnsi="GHEA Grapalat"/>
                <w:lang w:val="en-US"/>
              </w:rPr>
              <w:t xml:space="preserve">Նախագծի 5-րդ հոդվածի 2-րդ մասով առաջարկվող՝ ՀՀ քրեական օրենսգրքի 154-րդ հոդվածի լրացվող 2-րդ մասով առաջարկվում է քրեականացնել ընտրողի կողմից իր իսկ քվեարկության գաղտնիությունը խախտելը: Հաշվի առնելով ընտրողների նկատմամբ տարբեր անձանց կողմից հնարավոր ճնշումները՝ ուղղված ընտրողների կողմից նրանց քվեարկության գաղտնիության բացահայտմանը՝ ՀՀ դատախազությունը սկզբունքորեն դեմ չէ այդ երևույթի դեմ քրեաիրավական միջոցներով պայքարելուն: Այնուամենայնիվ, հաշվի առնելով հասարակության տարբեր անդամների կողմից իրենց քվեաթերթիկների լուսանկարման և այդ լուսանկարների հրապարակման դեպքերի առկայությանը </w:t>
            </w:r>
            <w:r>
              <w:rPr>
                <w:rFonts w:ascii="GHEA Grapalat" w:hAnsi="GHEA Grapalat"/>
                <w:lang w:val="en-US"/>
              </w:rPr>
              <w:lastRenderedPageBreak/>
              <w:t>(ինչն առաջարկվող իրավակարգավորման պարագայում կհանդիսանա քրեորեն պատժելի արարք), անհրաժեշտ է Նախագծի ընդունման դեպքում հանրային իրազեկվածության բարձրացման միջոցառումներ ձեռնարկել՝ ուղղված փոփոխությունների վերաբերյալ հասարակության բոլոր շերտերի տեղեկացվածությունը ապահովելուն:</w:t>
            </w:r>
          </w:p>
          <w:p w:rsidR="00E44E93" w:rsidRDefault="00E44E93" w:rsidP="00306C10">
            <w:pPr>
              <w:shd w:val="clear" w:color="auto" w:fill="FFFFFF"/>
              <w:ind w:firstLine="630"/>
              <w:jc w:val="both"/>
              <w:rPr>
                <w:rFonts w:ascii="GHEA Grapalat" w:hAnsi="GHEA Grapalat"/>
                <w:lang w:val="en-US"/>
              </w:rPr>
            </w:pPr>
          </w:p>
        </w:tc>
        <w:tc>
          <w:tcPr>
            <w:tcW w:w="4560" w:type="dxa"/>
          </w:tcPr>
          <w:p w:rsidR="00E44E93" w:rsidRPr="00E44E93" w:rsidRDefault="00E44E93" w:rsidP="00306C10">
            <w:pPr>
              <w:tabs>
                <w:tab w:val="left" w:pos="0"/>
              </w:tabs>
              <w:jc w:val="both"/>
              <w:rPr>
                <w:rFonts w:ascii="GHEA Grapalat" w:hAnsi="GHEA Grapalat" w:cs="Sylfaen"/>
                <w:lang w:val="en-US"/>
              </w:rPr>
            </w:pPr>
            <w:r>
              <w:rPr>
                <w:rFonts w:ascii="GHEA Grapalat" w:hAnsi="GHEA Grapalat" w:cs="Sylfaen"/>
                <w:lang w:val="en-US"/>
              </w:rPr>
              <w:lastRenderedPageBreak/>
              <w:t>Ընդունվել է ի գիտություն:</w:t>
            </w:r>
          </w:p>
        </w:tc>
        <w:tc>
          <w:tcPr>
            <w:tcW w:w="2778" w:type="dxa"/>
          </w:tcPr>
          <w:p w:rsidR="00E44E93" w:rsidRDefault="00E44E93" w:rsidP="00306C10">
            <w:pPr>
              <w:autoSpaceDE w:val="0"/>
              <w:autoSpaceDN w:val="0"/>
              <w:adjustRightInd w:val="0"/>
              <w:jc w:val="both"/>
              <w:rPr>
                <w:rFonts w:ascii="GHEA Grapalat" w:hAnsi="GHEA Grapalat"/>
                <w:color w:val="000000"/>
                <w:lang w:val="en-US"/>
              </w:rPr>
            </w:pPr>
          </w:p>
        </w:tc>
      </w:tr>
      <w:tr w:rsidR="00E44E93" w:rsidRPr="00BD30A2" w:rsidTr="00C22DD0">
        <w:trPr>
          <w:trHeight w:val="526"/>
        </w:trPr>
        <w:tc>
          <w:tcPr>
            <w:tcW w:w="675" w:type="dxa"/>
          </w:tcPr>
          <w:p w:rsidR="00E44E93" w:rsidRDefault="00E44E93" w:rsidP="00306C10">
            <w:pPr>
              <w:autoSpaceDE w:val="0"/>
              <w:autoSpaceDN w:val="0"/>
              <w:adjustRightInd w:val="0"/>
              <w:jc w:val="both"/>
              <w:rPr>
                <w:rFonts w:ascii="GHEA Grapalat" w:hAnsi="GHEA Grapalat"/>
                <w:lang w:val="en-US"/>
              </w:rPr>
            </w:pPr>
          </w:p>
        </w:tc>
        <w:tc>
          <w:tcPr>
            <w:tcW w:w="2445" w:type="dxa"/>
          </w:tcPr>
          <w:p w:rsidR="00E44E93" w:rsidRDefault="00E44E93" w:rsidP="00306C10">
            <w:pPr>
              <w:jc w:val="both"/>
              <w:rPr>
                <w:rFonts w:ascii="GHEA Grapalat" w:hAnsi="GHEA Grapalat"/>
                <w:lang w:val="en-US"/>
              </w:rPr>
            </w:pPr>
          </w:p>
        </w:tc>
        <w:tc>
          <w:tcPr>
            <w:tcW w:w="5358" w:type="dxa"/>
          </w:tcPr>
          <w:p w:rsidR="00E44E93" w:rsidRPr="00306C10" w:rsidRDefault="00E44E93" w:rsidP="00306C10">
            <w:pPr>
              <w:numPr>
                <w:ilvl w:val="0"/>
                <w:numId w:val="42"/>
              </w:numPr>
              <w:autoSpaceDE w:val="0"/>
              <w:autoSpaceDN w:val="0"/>
              <w:adjustRightInd w:val="0"/>
              <w:ind w:left="0" w:firstLine="993"/>
              <w:contextualSpacing/>
              <w:jc w:val="both"/>
              <w:rPr>
                <w:rFonts w:ascii="GHEA Grapalat" w:hAnsi="GHEA Grapalat"/>
                <w:lang w:val="en-US"/>
              </w:rPr>
            </w:pPr>
            <w:r>
              <w:rPr>
                <w:rFonts w:ascii="GHEA Grapalat" w:hAnsi="GHEA Grapalat"/>
                <w:lang w:val="en-US"/>
              </w:rPr>
              <w:t xml:space="preserve">Նախագծով առաջարկվող ՀՀ քրեական օրենսգրքի 154.2-րդ հոդվածի խմբագրված տարբերակի 5-րդ մասում լրացուցիչ միտքը </w:t>
            </w:r>
            <w:r w:rsidRPr="000345C3">
              <w:rPr>
                <w:rFonts w:ascii="GHEA Grapalat" w:hAnsi="GHEA Grapalat"/>
                <w:lang w:val="en-US"/>
              </w:rPr>
              <w:t xml:space="preserve">ավարտվում է «ապրանքների» բառից հետո, հետևաբար </w:t>
            </w:r>
            <w:r>
              <w:rPr>
                <w:rFonts w:ascii="GHEA Grapalat" w:hAnsi="GHEA Grapalat"/>
                <w:lang w:val="en-US"/>
              </w:rPr>
              <w:t>փակվող փակա</w:t>
            </w:r>
            <w:r w:rsidRPr="000345C3">
              <w:rPr>
                <w:rFonts w:ascii="GHEA Grapalat" w:hAnsi="GHEA Grapalat"/>
                <w:lang w:val="en-US"/>
              </w:rPr>
              <w:t>գիծն անհրաժեշտ է նախատեսել այդ բառից և  ոչ թե «անվանումը» բառից հետո:</w:t>
            </w:r>
            <w:r>
              <w:rPr>
                <w:rFonts w:ascii="GHEA Grapalat" w:hAnsi="GHEA Grapalat"/>
                <w:lang w:val="en-US"/>
              </w:rPr>
              <w:t xml:space="preserve"> Նույն մասում </w:t>
            </w:r>
            <w:r w:rsidRPr="000345C3">
              <w:rPr>
                <w:rFonts w:ascii="GHEA Grapalat" w:hAnsi="GHEA Grapalat"/>
                <w:lang w:val="en-US"/>
              </w:rPr>
              <w:t>«բարեգործության անվան տակ» բառերն առաջարկում ե</w:t>
            </w:r>
            <w:r>
              <w:rPr>
                <w:rFonts w:ascii="GHEA Grapalat" w:hAnsi="GHEA Grapalat"/>
                <w:lang w:val="en-US"/>
              </w:rPr>
              <w:t>նք</w:t>
            </w:r>
            <w:r w:rsidRPr="000345C3">
              <w:rPr>
                <w:rFonts w:ascii="GHEA Grapalat" w:hAnsi="GHEA Grapalat"/>
                <w:lang w:val="en-US"/>
              </w:rPr>
              <w:t xml:space="preserve"> փոխարինել «իբրև բարեգործություն» բառերով:</w:t>
            </w:r>
          </w:p>
        </w:tc>
        <w:tc>
          <w:tcPr>
            <w:tcW w:w="4560" w:type="dxa"/>
          </w:tcPr>
          <w:p w:rsidR="00E44E93" w:rsidRPr="00E44E93" w:rsidRDefault="00E44E93" w:rsidP="00306C10">
            <w:pPr>
              <w:tabs>
                <w:tab w:val="left" w:pos="0"/>
              </w:tabs>
              <w:jc w:val="both"/>
              <w:rPr>
                <w:rFonts w:ascii="GHEA Grapalat" w:hAnsi="GHEA Grapalat" w:cs="Sylfaen"/>
                <w:lang w:val="en-US"/>
              </w:rPr>
            </w:pPr>
            <w:r>
              <w:rPr>
                <w:rFonts w:ascii="GHEA Grapalat" w:hAnsi="GHEA Grapalat" w:cs="Sylfaen"/>
                <w:lang w:val="en-US"/>
              </w:rPr>
              <w:t>Ընդունվել է մասնակի:</w:t>
            </w:r>
          </w:p>
        </w:tc>
        <w:tc>
          <w:tcPr>
            <w:tcW w:w="2778" w:type="dxa"/>
          </w:tcPr>
          <w:p w:rsidR="00E44E93" w:rsidRDefault="00E44E93" w:rsidP="00306C10">
            <w:pPr>
              <w:autoSpaceDE w:val="0"/>
              <w:autoSpaceDN w:val="0"/>
              <w:adjustRightInd w:val="0"/>
              <w:jc w:val="both"/>
              <w:rPr>
                <w:rFonts w:ascii="GHEA Grapalat" w:hAnsi="GHEA Grapalat"/>
                <w:color w:val="000000"/>
                <w:lang w:val="en-US"/>
              </w:rPr>
            </w:pPr>
            <w:r>
              <w:rPr>
                <w:rFonts w:ascii="GHEA Grapalat" w:hAnsi="GHEA Grapalat"/>
                <w:color w:val="000000"/>
                <w:lang w:val="en-US"/>
              </w:rPr>
              <w:t>Նախատեսված առաջարկներից 1-ինը ընդունվել է, կատարվել է համապատասխան փոփոխություն:</w:t>
            </w:r>
          </w:p>
          <w:p w:rsidR="00E44E93" w:rsidRDefault="00E44E93" w:rsidP="00306C10">
            <w:pPr>
              <w:autoSpaceDE w:val="0"/>
              <w:autoSpaceDN w:val="0"/>
              <w:adjustRightInd w:val="0"/>
              <w:jc w:val="both"/>
              <w:rPr>
                <w:rFonts w:ascii="GHEA Grapalat" w:hAnsi="GHEA Grapalat"/>
                <w:color w:val="000000"/>
                <w:lang w:val="en-US"/>
              </w:rPr>
            </w:pPr>
            <w:r>
              <w:rPr>
                <w:rFonts w:ascii="GHEA Grapalat" w:hAnsi="GHEA Grapalat"/>
                <w:color w:val="000000"/>
                <w:lang w:val="en-US"/>
              </w:rPr>
              <w:t>Իսկ 2-րդ առաջարկում բովանդակային փոփոխություն չկա:</w:t>
            </w:r>
          </w:p>
        </w:tc>
      </w:tr>
      <w:tr w:rsidR="00BD30A2" w:rsidRPr="00BD30A2" w:rsidTr="00C22DD0">
        <w:trPr>
          <w:trHeight w:val="526"/>
        </w:trPr>
        <w:tc>
          <w:tcPr>
            <w:tcW w:w="675" w:type="dxa"/>
          </w:tcPr>
          <w:p w:rsidR="00BD30A2" w:rsidRPr="00BD30A2" w:rsidRDefault="00BD30A2" w:rsidP="00306C10">
            <w:pPr>
              <w:autoSpaceDE w:val="0"/>
              <w:autoSpaceDN w:val="0"/>
              <w:adjustRightInd w:val="0"/>
              <w:jc w:val="both"/>
              <w:rPr>
                <w:rFonts w:ascii="GHEA Grapalat" w:hAnsi="GHEA Grapalat"/>
                <w:lang w:val="hy-AM"/>
              </w:rPr>
            </w:pPr>
            <w:r>
              <w:rPr>
                <w:rFonts w:ascii="GHEA Grapalat" w:hAnsi="GHEA Grapalat"/>
                <w:lang w:val="hy-AM"/>
              </w:rPr>
              <w:t>22.</w:t>
            </w:r>
          </w:p>
        </w:tc>
        <w:tc>
          <w:tcPr>
            <w:tcW w:w="2445" w:type="dxa"/>
          </w:tcPr>
          <w:p w:rsidR="00BD30A2" w:rsidRPr="00BD30A2" w:rsidRDefault="00BD30A2" w:rsidP="00306C10">
            <w:pPr>
              <w:jc w:val="both"/>
              <w:rPr>
                <w:rFonts w:ascii="GHEA Grapalat" w:hAnsi="GHEA Grapalat"/>
                <w:lang w:val="hy-AM"/>
              </w:rPr>
            </w:pPr>
            <w:r w:rsidRPr="00BD30A2">
              <w:rPr>
                <w:rFonts w:ascii="GHEA Grapalat" w:hAnsi="GHEA Grapalat"/>
                <w:lang w:val="hy-AM"/>
              </w:rPr>
              <w:t xml:space="preserve">ՀՀ քննչական կոմիտե </w:t>
            </w:r>
            <w:r w:rsidRPr="00BD30A2">
              <w:rPr>
                <w:rFonts w:ascii="GHEA Grapalat" w:hAnsi="GHEA Grapalat"/>
                <w:color w:val="000000"/>
                <w:shd w:val="clear" w:color="auto" w:fill="FFFFFF"/>
                <w:lang w:val="hy-AM"/>
              </w:rPr>
              <w:t>2018-08-23 թիվ 22/22/10298-18 գրություն</w:t>
            </w:r>
          </w:p>
        </w:tc>
        <w:tc>
          <w:tcPr>
            <w:tcW w:w="5358" w:type="dxa"/>
          </w:tcPr>
          <w:p w:rsidR="00BD30A2" w:rsidRDefault="00BD30A2" w:rsidP="00BD30A2">
            <w:pPr>
              <w:autoSpaceDE w:val="0"/>
              <w:autoSpaceDN w:val="0"/>
              <w:adjustRightInd w:val="0"/>
              <w:contextualSpacing/>
              <w:jc w:val="both"/>
              <w:rPr>
                <w:rFonts w:ascii="GHEA Grapalat" w:hAnsi="GHEA Grapalat"/>
                <w:lang w:val="hy-AM"/>
              </w:rPr>
            </w:pPr>
          </w:p>
          <w:p w:rsidR="00BD30A2" w:rsidRPr="00BD30A2" w:rsidRDefault="00BD30A2" w:rsidP="00BD30A2">
            <w:pPr>
              <w:autoSpaceDE w:val="0"/>
              <w:autoSpaceDN w:val="0"/>
              <w:adjustRightInd w:val="0"/>
              <w:contextualSpacing/>
              <w:jc w:val="both"/>
              <w:rPr>
                <w:rFonts w:ascii="GHEA Grapalat" w:hAnsi="GHEA Grapalat"/>
                <w:lang w:val="hy-AM"/>
              </w:rPr>
            </w:pPr>
            <w:r>
              <w:rPr>
                <w:rFonts w:ascii="GHEA Grapalat" w:hAnsi="GHEA Grapalat"/>
                <w:lang w:val="en-US"/>
              </w:rPr>
              <w:t>Առաջարկություններ չկան:</w:t>
            </w:r>
          </w:p>
        </w:tc>
        <w:tc>
          <w:tcPr>
            <w:tcW w:w="4560" w:type="dxa"/>
          </w:tcPr>
          <w:p w:rsidR="00BD30A2" w:rsidRPr="00BD30A2" w:rsidRDefault="00BD30A2" w:rsidP="00306C10">
            <w:pPr>
              <w:tabs>
                <w:tab w:val="left" w:pos="0"/>
              </w:tabs>
              <w:jc w:val="both"/>
              <w:rPr>
                <w:rFonts w:ascii="GHEA Grapalat" w:hAnsi="GHEA Grapalat" w:cs="Sylfaen"/>
                <w:lang w:val="hy-AM"/>
              </w:rPr>
            </w:pPr>
          </w:p>
        </w:tc>
        <w:tc>
          <w:tcPr>
            <w:tcW w:w="2778" w:type="dxa"/>
          </w:tcPr>
          <w:p w:rsidR="00BD30A2" w:rsidRPr="00BD30A2" w:rsidRDefault="00BD30A2" w:rsidP="00306C10">
            <w:pPr>
              <w:autoSpaceDE w:val="0"/>
              <w:autoSpaceDN w:val="0"/>
              <w:adjustRightInd w:val="0"/>
              <w:jc w:val="both"/>
              <w:rPr>
                <w:rFonts w:ascii="GHEA Grapalat" w:hAnsi="GHEA Grapalat"/>
                <w:color w:val="000000"/>
                <w:lang w:val="hy-AM"/>
              </w:rPr>
            </w:pPr>
          </w:p>
        </w:tc>
      </w:tr>
      <w:tr w:rsidR="004F639D" w:rsidRPr="00BD30A2" w:rsidTr="00C22DD0">
        <w:trPr>
          <w:trHeight w:val="526"/>
        </w:trPr>
        <w:tc>
          <w:tcPr>
            <w:tcW w:w="675" w:type="dxa"/>
          </w:tcPr>
          <w:p w:rsidR="004F639D" w:rsidRDefault="004F639D" w:rsidP="00306C10">
            <w:pPr>
              <w:autoSpaceDE w:val="0"/>
              <w:autoSpaceDN w:val="0"/>
              <w:adjustRightInd w:val="0"/>
              <w:jc w:val="both"/>
              <w:rPr>
                <w:rFonts w:ascii="GHEA Grapalat" w:hAnsi="GHEA Grapalat"/>
                <w:lang w:val="hy-AM"/>
              </w:rPr>
            </w:pPr>
            <w:r>
              <w:rPr>
                <w:rFonts w:ascii="GHEA Grapalat" w:hAnsi="GHEA Grapalat"/>
                <w:lang w:val="hy-AM"/>
              </w:rPr>
              <w:t>23.</w:t>
            </w:r>
          </w:p>
        </w:tc>
        <w:tc>
          <w:tcPr>
            <w:tcW w:w="2445" w:type="dxa"/>
          </w:tcPr>
          <w:p w:rsidR="004F639D" w:rsidRPr="004F639D" w:rsidRDefault="004F639D" w:rsidP="00306C10">
            <w:pPr>
              <w:jc w:val="both"/>
              <w:rPr>
                <w:rFonts w:ascii="GHEA Grapalat" w:hAnsi="GHEA Grapalat"/>
                <w:lang w:val="hy-AM"/>
              </w:rPr>
            </w:pPr>
            <w:r w:rsidRPr="004F639D">
              <w:rPr>
                <w:rFonts w:ascii="GHEA Grapalat" w:hAnsi="GHEA Grapalat"/>
                <w:lang w:val="hy-AM"/>
              </w:rPr>
              <w:t xml:space="preserve">ՀՀ փաստաբանների պալատ </w:t>
            </w:r>
            <w:r w:rsidRPr="004F639D">
              <w:rPr>
                <w:rFonts w:ascii="GHEA Grapalat" w:hAnsi="GHEA Grapalat"/>
                <w:color w:val="000000"/>
                <w:shd w:val="clear" w:color="auto" w:fill="FFFFFF"/>
                <w:lang w:val="hy-AM"/>
              </w:rPr>
              <w:t xml:space="preserve">2018-08-28 </w:t>
            </w:r>
            <w:r w:rsidRPr="004F639D">
              <w:rPr>
                <w:rFonts w:ascii="GHEA Grapalat" w:hAnsi="GHEA Grapalat"/>
                <w:color w:val="000000"/>
                <w:shd w:val="clear" w:color="auto" w:fill="FFFFFF"/>
                <w:lang w:val="hy-AM"/>
              </w:rPr>
              <w:lastRenderedPageBreak/>
              <w:t>թիվ 01/1219-18 գրություն</w:t>
            </w:r>
          </w:p>
        </w:tc>
        <w:tc>
          <w:tcPr>
            <w:tcW w:w="5358" w:type="dxa"/>
          </w:tcPr>
          <w:p w:rsidR="004F639D" w:rsidRDefault="004F639D" w:rsidP="00B16127">
            <w:pPr>
              <w:autoSpaceDE w:val="0"/>
              <w:autoSpaceDN w:val="0"/>
              <w:adjustRightInd w:val="0"/>
              <w:contextualSpacing/>
              <w:jc w:val="both"/>
              <w:rPr>
                <w:rFonts w:ascii="GHEA Grapalat" w:hAnsi="GHEA Grapalat"/>
                <w:lang w:val="hy-AM"/>
              </w:rPr>
            </w:pPr>
          </w:p>
          <w:p w:rsidR="004F639D" w:rsidRPr="00BD30A2" w:rsidRDefault="004F639D" w:rsidP="00B16127">
            <w:pPr>
              <w:autoSpaceDE w:val="0"/>
              <w:autoSpaceDN w:val="0"/>
              <w:adjustRightInd w:val="0"/>
              <w:contextualSpacing/>
              <w:jc w:val="both"/>
              <w:rPr>
                <w:rFonts w:ascii="GHEA Grapalat" w:hAnsi="GHEA Grapalat"/>
                <w:lang w:val="hy-AM"/>
              </w:rPr>
            </w:pPr>
            <w:r>
              <w:rPr>
                <w:rFonts w:ascii="GHEA Grapalat" w:hAnsi="GHEA Grapalat"/>
                <w:lang w:val="en-US"/>
              </w:rPr>
              <w:t>Առաջարկություններ չկան:</w:t>
            </w:r>
          </w:p>
        </w:tc>
        <w:tc>
          <w:tcPr>
            <w:tcW w:w="4560" w:type="dxa"/>
          </w:tcPr>
          <w:p w:rsidR="004F639D" w:rsidRPr="00BD30A2" w:rsidRDefault="004F639D" w:rsidP="00306C10">
            <w:pPr>
              <w:tabs>
                <w:tab w:val="left" w:pos="0"/>
              </w:tabs>
              <w:jc w:val="both"/>
              <w:rPr>
                <w:rFonts w:ascii="GHEA Grapalat" w:hAnsi="GHEA Grapalat" w:cs="Sylfaen"/>
                <w:lang w:val="hy-AM"/>
              </w:rPr>
            </w:pPr>
          </w:p>
        </w:tc>
        <w:tc>
          <w:tcPr>
            <w:tcW w:w="2778" w:type="dxa"/>
          </w:tcPr>
          <w:p w:rsidR="004F639D" w:rsidRPr="00BD30A2" w:rsidRDefault="004F639D" w:rsidP="00306C10">
            <w:pPr>
              <w:autoSpaceDE w:val="0"/>
              <w:autoSpaceDN w:val="0"/>
              <w:adjustRightInd w:val="0"/>
              <w:jc w:val="both"/>
              <w:rPr>
                <w:rFonts w:ascii="GHEA Grapalat" w:hAnsi="GHEA Grapalat"/>
                <w:color w:val="000000"/>
                <w:lang w:val="hy-AM"/>
              </w:rPr>
            </w:pPr>
          </w:p>
        </w:tc>
      </w:tr>
    </w:tbl>
    <w:p w:rsidR="003417D5" w:rsidRPr="00BD30A2" w:rsidRDefault="003417D5" w:rsidP="00306C10">
      <w:pPr>
        <w:rPr>
          <w:rFonts w:ascii="GHEA Grapalat" w:hAnsi="GHEA Grapalat"/>
          <w:lang w:val="hy-AM"/>
        </w:rPr>
      </w:pPr>
    </w:p>
    <w:sectPr w:rsidR="003417D5" w:rsidRPr="00BD30A2" w:rsidSect="009B258F">
      <w:footerReference w:type="default" r:id="rId8"/>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2BA" w:rsidRDefault="009542BA" w:rsidP="00947159">
      <w:r>
        <w:separator/>
      </w:r>
    </w:p>
  </w:endnote>
  <w:endnote w:type="continuationSeparator" w:id="0">
    <w:p w:rsidR="009542BA" w:rsidRDefault="009542BA" w:rsidP="0094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FE" w:rsidRPr="00C81E5B" w:rsidRDefault="00750EF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2BA" w:rsidRDefault="009542BA" w:rsidP="00947159">
      <w:r>
        <w:separator/>
      </w:r>
    </w:p>
  </w:footnote>
  <w:footnote w:type="continuationSeparator" w:id="0">
    <w:p w:rsidR="009542BA" w:rsidRDefault="009542BA" w:rsidP="00947159">
      <w:r>
        <w:continuationSeparator/>
      </w:r>
    </w:p>
  </w:footnote>
  <w:footnote w:id="1">
    <w:p w:rsidR="00F212D3" w:rsidRPr="00995488" w:rsidRDefault="00F212D3" w:rsidP="00C521F9">
      <w:pPr>
        <w:pStyle w:val="FootnoteText"/>
        <w:jc w:val="both"/>
        <w:rPr>
          <w:rFonts w:ascii="GHEA Grapalat" w:hAnsi="GHEA Grapalat"/>
          <w:lang w:val="hy-AM"/>
        </w:rPr>
      </w:pPr>
      <w:r w:rsidRPr="00995488">
        <w:rPr>
          <w:rStyle w:val="FootnoteReference"/>
          <w:rFonts w:ascii="GHEA Grapalat" w:hAnsi="GHEA Grapalat"/>
        </w:rPr>
        <w:footnoteRef/>
      </w:r>
      <w:r w:rsidRPr="00CC5E9E">
        <w:rPr>
          <w:rFonts w:ascii="GHEA Grapalat" w:hAnsi="GHEA Grapalat"/>
          <w:lang w:val="en-US"/>
        </w:rPr>
        <w:t xml:space="preserve"> </w:t>
      </w:r>
      <w:r w:rsidRPr="00995488">
        <w:rPr>
          <w:rFonts w:ascii="GHEA Grapalat" w:hAnsi="GHEA Grapalat"/>
          <w:lang w:val="hy-AM"/>
        </w:rPr>
        <w:t>Այսուհետ՝ Օրենսգիրք</w:t>
      </w:r>
    </w:p>
  </w:footnote>
  <w:footnote w:id="2">
    <w:p w:rsidR="00F212D3" w:rsidRPr="00995488" w:rsidRDefault="00F212D3" w:rsidP="00C521F9">
      <w:pPr>
        <w:pStyle w:val="FootnoteText"/>
        <w:jc w:val="both"/>
        <w:rPr>
          <w:rFonts w:ascii="GHEA Grapalat" w:hAnsi="GHEA Grapalat"/>
          <w:lang w:val="hy-AM"/>
        </w:rPr>
      </w:pPr>
      <w:r w:rsidRPr="00995488">
        <w:rPr>
          <w:rStyle w:val="FootnoteReference"/>
          <w:rFonts w:ascii="GHEA Grapalat" w:hAnsi="GHEA Grapalat"/>
        </w:rPr>
        <w:footnoteRef/>
      </w:r>
      <w:r w:rsidRPr="00CC5E9E">
        <w:rPr>
          <w:rFonts w:ascii="GHEA Grapalat" w:hAnsi="GHEA Grapalat"/>
          <w:lang w:val="en-US"/>
        </w:rPr>
        <w:t xml:space="preserve"> </w:t>
      </w:r>
      <w:r w:rsidRPr="00995488">
        <w:rPr>
          <w:rFonts w:ascii="GHEA Grapalat" w:hAnsi="GHEA Grapalat"/>
          <w:lang w:val="hy-AM"/>
        </w:rPr>
        <w:t>Այսուհետ՝ Նախագիծ</w:t>
      </w:r>
    </w:p>
  </w:footnote>
  <w:footnote w:id="3">
    <w:p w:rsidR="00F212D3" w:rsidRPr="00CC5E9E" w:rsidRDefault="00F212D3" w:rsidP="00C521F9">
      <w:pPr>
        <w:pStyle w:val="FootnoteText"/>
        <w:jc w:val="both"/>
        <w:rPr>
          <w:rFonts w:ascii="GHEA Grapalat" w:hAnsi="GHEA Grapalat"/>
          <w:lang w:val="en-US"/>
        </w:rPr>
      </w:pPr>
      <w:r w:rsidRPr="00995488">
        <w:rPr>
          <w:rStyle w:val="FootnoteReference"/>
          <w:rFonts w:ascii="GHEA Grapalat" w:hAnsi="GHEA Grapalat"/>
        </w:rPr>
        <w:footnoteRef/>
      </w:r>
      <w:r w:rsidRPr="00CC5E9E">
        <w:rPr>
          <w:rFonts w:ascii="GHEA Grapalat" w:hAnsi="GHEA Grapalat"/>
          <w:lang w:val="en-US"/>
        </w:rPr>
        <w:t xml:space="preserve"> </w:t>
      </w:r>
      <w:r w:rsidR="00066BC9">
        <w:fldChar w:fldCharType="begin"/>
      </w:r>
      <w:r w:rsidR="00066BC9" w:rsidRPr="00BD30A2">
        <w:rPr>
          <w:lang w:val="en-US"/>
        </w:rPr>
        <w:instrText>HYPERLINK "https://www.osce.org/odihr/elections/68439?download=true"</w:instrText>
      </w:r>
      <w:r w:rsidR="00066BC9">
        <w:fldChar w:fldCharType="separate"/>
      </w:r>
      <w:r w:rsidRPr="00CC5E9E">
        <w:rPr>
          <w:rStyle w:val="Hyperlink"/>
          <w:rFonts w:ascii="GHEA Grapalat" w:hAnsi="GHEA Grapalat"/>
          <w:lang w:val="en-US"/>
        </w:rPr>
        <w:t>https://www.osce.org/odihr/elections/68439?download=true</w:t>
      </w:r>
      <w:r w:rsidR="00066BC9">
        <w:fldChar w:fldCharType="end"/>
      </w:r>
      <w:r w:rsidRPr="00995488">
        <w:rPr>
          <w:rFonts w:ascii="GHEA Grapalat" w:hAnsi="GHEA Grapalat"/>
          <w:lang w:val="hy-AM"/>
        </w:rPr>
        <w:t xml:space="preserve"> </w:t>
      </w:r>
      <w:r w:rsidRPr="00CC5E9E">
        <w:rPr>
          <w:rFonts w:ascii="GHEA Grapalat" w:hAnsi="GHEA Grapalat"/>
          <w:lang w:val="en-US"/>
        </w:rPr>
        <w:t>Election Observation Handbook</w:t>
      </w:r>
      <w:r w:rsidRPr="00995488">
        <w:rPr>
          <w:rFonts w:ascii="GHEA Grapalat" w:hAnsi="GHEA Grapalat"/>
          <w:lang w:val="hy-AM"/>
        </w:rPr>
        <w:t xml:space="preserve">, </w:t>
      </w:r>
      <w:r w:rsidRPr="00CC5E9E">
        <w:rPr>
          <w:rFonts w:ascii="GHEA Grapalat" w:hAnsi="GHEA Grapalat"/>
          <w:lang w:val="en-US"/>
        </w:rPr>
        <w:t>p. 50</w:t>
      </w:r>
    </w:p>
  </w:footnote>
  <w:footnote w:id="4">
    <w:p w:rsidR="00F212D3" w:rsidRPr="00995488" w:rsidRDefault="00F212D3" w:rsidP="00C521F9">
      <w:pPr>
        <w:pStyle w:val="FootnoteText"/>
        <w:jc w:val="both"/>
        <w:rPr>
          <w:rFonts w:ascii="GHEA Grapalat" w:hAnsi="GHEA Grapalat"/>
          <w:lang w:val="hy-AM"/>
        </w:rPr>
      </w:pPr>
      <w:r w:rsidRPr="00995488">
        <w:rPr>
          <w:rStyle w:val="FootnoteReference"/>
          <w:rFonts w:ascii="GHEA Grapalat" w:hAnsi="GHEA Grapalat"/>
        </w:rPr>
        <w:footnoteRef/>
      </w:r>
      <w:r w:rsidRPr="00CC5E9E">
        <w:rPr>
          <w:rFonts w:ascii="GHEA Grapalat" w:hAnsi="GHEA Grapalat"/>
          <w:lang w:val="en-US"/>
        </w:rPr>
        <w:t xml:space="preserve"> </w:t>
      </w:r>
      <w:r w:rsidRPr="00995488">
        <w:rPr>
          <w:rFonts w:ascii="GHEA Grapalat" w:hAnsi="GHEA Grapalat"/>
          <w:lang w:val="hy-AM"/>
        </w:rPr>
        <w:t>Այսուհետ՝ Ընտրական օրենսգիրք</w:t>
      </w:r>
    </w:p>
  </w:footnote>
  <w:footnote w:id="5">
    <w:p w:rsidR="00F212D3" w:rsidRPr="00CC5E9E" w:rsidRDefault="00F212D3" w:rsidP="00C521F9">
      <w:pPr>
        <w:pStyle w:val="FootnoteText"/>
        <w:jc w:val="both"/>
        <w:rPr>
          <w:rFonts w:ascii="GHEA Grapalat" w:hAnsi="GHEA Grapalat"/>
          <w:lang w:val="en-US"/>
        </w:rPr>
      </w:pPr>
      <w:r w:rsidRPr="00995488">
        <w:rPr>
          <w:rStyle w:val="FootnoteReference"/>
          <w:rFonts w:ascii="GHEA Grapalat" w:hAnsi="GHEA Grapalat"/>
        </w:rPr>
        <w:footnoteRef/>
      </w:r>
      <w:r w:rsidRPr="00CC5E9E">
        <w:rPr>
          <w:rFonts w:ascii="GHEA Grapalat" w:hAnsi="GHEA Grapalat"/>
          <w:lang w:val="en-US"/>
        </w:rPr>
        <w:t xml:space="preserve"> </w:t>
      </w:r>
      <w:r w:rsidR="00066BC9">
        <w:fldChar w:fldCharType="begin"/>
      </w:r>
      <w:r w:rsidR="00066BC9" w:rsidRPr="00BD30A2">
        <w:rPr>
          <w:lang w:val="en-US"/>
        </w:rPr>
        <w:instrText>HYPERLINK "https://www.osce.org/odihr/elections/17567?download=true"</w:instrText>
      </w:r>
      <w:r w:rsidR="00066BC9">
        <w:fldChar w:fldCharType="separate"/>
      </w:r>
      <w:r w:rsidRPr="00995488">
        <w:rPr>
          <w:rStyle w:val="Hyperlink"/>
          <w:rFonts w:ascii="GHEA Grapalat" w:hAnsi="GHEA Grapalat"/>
          <w:lang w:val="hy-AM"/>
        </w:rPr>
        <w:t>https://www.osce.org/odihr/elections/17567?download=true</w:t>
      </w:r>
      <w:r w:rsidR="00066BC9">
        <w:fldChar w:fldCharType="end"/>
      </w:r>
      <w:r w:rsidRPr="00995488">
        <w:rPr>
          <w:rFonts w:ascii="GHEA Grapalat" w:hAnsi="GHEA Grapalat"/>
          <w:lang w:val="hy-AM"/>
        </w:rPr>
        <w:t xml:space="preserve"> </w:t>
      </w:r>
      <w:r w:rsidRPr="00CC5E9E">
        <w:rPr>
          <w:rFonts w:ascii="GHEA Grapalat" w:hAnsi="GHEA Grapalat"/>
          <w:lang w:val="en-US"/>
        </w:rPr>
        <w:t>Resolving Election Disputes in the OSCE Area: Towards a Standard Election Dispute Monitoring System</w:t>
      </w:r>
      <w:r w:rsidRPr="00995488">
        <w:rPr>
          <w:rFonts w:ascii="GHEA Grapalat" w:hAnsi="GHEA Grapalat"/>
          <w:lang w:val="hy-AM"/>
        </w:rPr>
        <w:t xml:space="preserve">, </w:t>
      </w:r>
      <w:r w:rsidRPr="00CC5E9E">
        <w:rPr>
          <w:rFonts w:ascii="GHEA Grapalat" w:hAnsi="GHEA Grapalat"/>
          <w:lang w:val="en-US"/>
        </w:rPr>
        <w:t xml:space="preserve">paragraph 51, p. 15 </w:t>
      </w:r>
    </w:p>
  </w:footnote>
  <w:footnote w:id="6">
    <w:p w:rsidR="00F212D3" w:rsidRPr="00995488" w:rsidRDefault="00F212D3" w:rsidP="00C521F9">
      <w:pPr>
        <w:pStyle w:val="FootnoteText"/>
        <w:jc w:val="both"/>
        <w:rPr>
          <w:rFonts w:ascii="GHEA Grapalat" w:hAnsi="GHEA Grapalat"/>
          <w:lang w:val="hy-AM"/>
        </w:rPr>
      </w:pPr>
      <w:r w:rsidRPr="00995488">
        <w:rPr>
          <w:rStyle w:val="FootnoteReference"/>
          <w:rFonts w:ascii="GHEA Grapalat" w:hAnsi="GHEA Grapalat"/>
        </w:rPr>
        <w:footnoteRef/>
      </w:r>
      <w:r w:rsidRPr="00CC5E9E">
        <w:rPr>
          <w:rFonts w:ascii="GHEA Grapalat" w:hAnsi="GHEA Grapalat"/>
          <w:lang w:val="en-US"/>
        </w:rPr>
        <w:t xml:space="preserve"> </w:t>
      </w:r>
      <w:r w:rsidRPr="00995488">
        <w:rPr>
          <w:rFonts w:ascii="GHEA Grapalat" w:hAnsi="GHEA Grapalat"/>
          <w:lang w:val="hy-AM"/>
        </w:rPr>
        <w:t xml:space="preserve">Ուսումնասիրվել են հետևյալ կայքում տեղադրված քրեական օրենսգրքերը (24.08.2018 թվականի դրությամբ) </w:t>
      </w:r>
      <w:r w:rsidR="00066BC9">
        <w:fldChar w:fldCharType="begin"/>
      </w:r>
      <w:r w:rsidR="00066BC9" w:rsidRPr="00BD30A2">
        <w:rPr>
          <w:lang w:val="en-US"/>
        </w:rPr>
        <w:instrText>HYPERLINK "https://www.legislationline.org/documents/section/criminal-codes"</w:instrText>
      </w:r>
      <w:r w:rsidR="00066BC9">
        <w:fldChar w:fldCharType="separate"/>
      </w:r>
      <w:r w:rsidRPr="00CC5E9E">
        <w:rPr>
          <w:rStyle w:val="Hyperlink"/>
          <w:rFonts w:ascii="GHEA Grapalat" w:hAnsi="GHEA Grapalat"/>
          <w:lang w:val="en-US"/>
        </w:rPr>
        <w:t>https://www.legislationline.org/documents/section/criminal-codes</w:t>
      </w:r>
      <w:r w:rsidR="00066BC9">
        <w:fldChar w:fldCharType="end"/>
      </w:r>
      <w:r w:rsidRPr="00995488">
        <w:rPr>
          <w:rFonts w:ascii="GHEA Grapalat" w:hAnsi="GHEA Grapalat"/>
          <w:lang w:val="hy-AM"/>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900"/>
    <w:multiLevelType w:val="hybridMultilevel"/>
    <w:tmpl w:val="42868BC2"/>
    <w:lvl w:ilvl="0" w:tplc="BCD8200E">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035EBF"/>
    <w:multiLevelType w:val="hybridMultilevel"/>
    <w:tmpl w:val="31BA1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A86386"/>
    <w:multiLevelType w:val="hybridMultilevel"/>
    <w:tmpl w:val="6F6A9716"/>
    <w:lvl w:ilvl="0" w:tplc="1EC02204">
      <w:start w:val="5"/>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00279"/>
    <w:multiLevelType w:val="hybridMultilevel"/>
    <w:tmpl w:val="0372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143D2"/>
    <w:multiLevelType w:val="hybridMultilevel"/>
    <w:tmpl w:val="FD345D46"/>
    <w:lvl w:ilvl="0" w:tplc="F2B6D4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AB0F76"/>
    <w:multiLevelType w:val="hybridMultilevel"/>
    <w:tmpl w:val="AF20D9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7407E8A"/>
    <w:multiLevelType w:val="hybridMultilevel"/>
    <w:tmpl w:val="D804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8212A8"/>
    <w:multiLevelType w:val="hybridMultilevel"/>
    <w:tmpl w:val="3A2058E0"/>
    <w:lvl w:ilvl="0" w:tplc="50F4FE8E">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920B40"/>
    <w:multiLevelType w:val="hybridMultilevel"/>
    <w:tmpl w:val="A52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92B24"/>
    <w:multiLevelType w:val="multilevel"/>
    <w:tmpl w:val="90F818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02691C"/>
    <w:multiLevelType w:val="hybridMultilevel"/>
    <w:tmpl w:val="7534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13">
    <w:nsid w:val="321504B2"/>
    <w:multiLevelType w:val="hybridMultilevel"/>
    <w:tmpl w:val="0AA0D78E"/>
    <w:lvl w:ilvl="0" w:tplc="E5D25260">
      <w:start w:val="1"/>
      <w:numFmt w:val="decimal"/>
      <w:lvlText w:val="%1."/>
      <w:lvlJc w:val="left"/>
      <w:pPr>
        <w:ind w:left="450" w:hanging="360"/>
      </w:pPr>
      <w:rPr>
        <w:rFonts w:ascii="GHEA Grapalat" w:hAnsi="GHEA Grapalat" w:hint="default"/>
        <w:i w:val="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438336E2"/>
    <w:multiLevelType w:val="hybridMultilevel"/>
    <w:tmpl w:val="B6FEB78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5B5B5C"/>
    <w:multiLevelType w:val="hybridMultilevel"/>
    <w:tmpl w:val="A1B6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362FD"/>
    <w:multiLevelType w:val="hybridMultilevel"/>
    <w:tmpl w:val="7EDA1922"/>
    <w:lvl w:ilvl="0" w:tplc="C0A02BB2">
      <w:start w:val="1"/>
      <w:numFmt w:val="bullet"/>
      <w:lvlText w:val="-"/>
      <w:lvlJc w:val="left"/>
      <w:pPr>
        <w:ind w:left="1440" w:hanging="360"/>
      </w:pPr>
      <w:rPr>
        <w:rFonts w:ascii="GHEA Grapalat" w:eastAsiaTheme="minorHAnsi" w:hAnsi="GHEA Grapalat"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7A1988"/>
    <w:multiLevelType w:val="hybridMultilevel"/>
    <w:tmpl w:val="A208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D6C4E"/>
    <w:multiLevelType w:val="hybridMultilevel"/>
    <w:tmpl w:val="973C48EE"/>
    <w:lvl w:ilvl="0" w:tplc="27CAC7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52E27B2E"/>
    <w:multiLevelType w:val="hybridMultilevel"/>
    <w:tmpl w:val="0AA0D78E"/>
    <w:lvl w:ilvl="0" w:tplc="E5D25260">
      <w:start w:val="1"/>
      <w:numFmt w:val="decimal"/>
      <w:lvlText w:val="%1."/>
      <w:lvlJc w:val="left"/>
      <w:pPr>
        <w:ind w:left="450" w:hanging="360"/>
      </w:pPr>
      <w:rPr>
        <w:rFonts w:ascii="GHEA Grapalat" w:hAnsi="GHEA Grapalat" w:hint="default"/>
        <w:i w:val="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3965E07"/>
    <w:multiLevelType w:val="hybridMultilevel"/>
    <w:tmpl w:val="17A6B12A"/>
    <w:lvl w:ilvl="0" w:tplc="C0A02BB2">
      <w:start w:val="1"/>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C595F"/>
    <w:multiLevelType w:val="hybridMultilevel"/>
    <w:tmpl w:val="AA6C93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74D5C69"/>
    <w:multiLevelType w:val="hybridMultilevel"/>
    <w:tmpl w:val="C966C8C2"/>
    <w:lvl w:ilvl="0" w:tplc="846EE6B8">
      <w:start w:val="1"/>
      <w:numFmt w:val="bullet"/>
      <w:lvlText w:val="·"/>
      <w:lvlJc w:val="left"/>
      <w:pPr>
        <w:ind w:left="1080" w:hanging="72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916527"/>
    <w:multiLevelType w:val="hybridMultilevel"/>
    <w:tmpl w:val="6C8256B8"/>
    <w:lvl w:ilvl="0" w:tplc="77D49BC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B6193F"/>
    <w:multiLevelType w:val="hybridMultilevel"/>
    <w:tmpl w:val="F95E1D16"/>
    <w:lvl w:ilvl="0" w:tplc="10248000">
      <w:start w:val="1"/>
      <w:numFmt w:val="decimal"/>
      <w:lvlText w:val="%1."/>
      <w:lvlJc w:val="left"/>
      <w:pPr>
        <w:ind w:left="927" w:hanging="360"/>
      </w:pPr>
      <w:rPr>
        <w:rFonts w:eastAsia="GHEA Grapalat" w:cs="GHEA Grapalat"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141506D"/>
    <w:multiLevelType w:val="hybridMultilevel"/>
    <w:tmpl w:val="E362C454"/>
    <w:lvl w:ilvl="0" w:tplc="69CE773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nsid w:val="626510F9"/>
    <w:multiLevelType w:val="hybridMultilevel"/>
    <w:tmpl w:val="E00AA474"/>
    <w:lvl w:ilvl="0" w:tplc="A4F4BBEC">
      <w:start w:val="6"/>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4175FB"/>
    <w:multiLevelType w:val="hybridMultilevel"/>
    <w:tmpl w:val="E0F0F3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98E4146"/>
    <w:multiLevelType w:val="hybridMultilevel"/>
    <w:tmpl w:val="2E70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A1B4F"/>
    <w:multiLevelType w:val="hybridMultilevel"/>
    <w:tmpl w:val="FF52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337852"/>
    <w:multiLevelType w:val="hybridMultilevel"/>
    <w:tmpl w:val="4D983B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490D83"/>
    <w:multiLevelType w:val="hybridMultilevel"/>
    <w:tmpl w:val="E5E65D70"/>
    <w:lvl w:ilvl="0" w:tplc="F5426A42">
      <w:start w:val="1"/>
      <w:numFmt w:val="decimal"/>
      <w:lvlText w:val="%1."/>
      <w:lvlJc w:val="left"/>
      <w:pPr>
        <w:ind w:left="2880" w:hanging="900"/>
      </w:pPr>
      <w:rPr>
        <w:rFonts w:ascii="GHEA Grapalat" w:hAnsi="GHEA Grapalat" w:hint="default"/>
        <w:b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7696175F"/>
    <w:multiLevelType w:val="hybridMultilevel"/>
    <w:tmpl w:val="26362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41">
    <w:nsid w:val="7E816DE7"/>
    <w:multiLevelType w:val="hybridMultilevel"/>
    <w:tmpl w:val="EA821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E9625B"/>
    <w:multiLevelType w:val="hybridMultilevel"/>
    <w:tmpl w:val="0D40C7D2"/>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5"/>
  </w:num>
  <w:num w:numId="3">
    <w:abstractNumId w:val="21"/>
  </w:num>
  <w:num w:numId="4">
    <w:abstractNumId w:val="17"/>
  </w:num>
  <w:num w:numId="5">
    <w:abstractNumId w:val="39"/>
  </w:num>
  <w:num w:numId="6">
    <w:abstractNumId w:val="14"/>
  </w:num>
  <w:num w:numId="7">
    <w:abstractNumId w:val="28"/>
  </w:num>
  <w:num w:numId="8">
    <w:abstractNumId w:val="5"/>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34"/>
  </w:num>
  <w:num w:numId="13">
    <w:abstractNumId w:val="16"/>
  </w:num>
  <w:num w:numId="14">
    <w:abstractNumId w:val="33"/>
  </w:num>
  <w:num w:numId="15">
    <w:abstractNumId w:val="0"/>
  </w:num>
  <w:num w:numId="16">
    <w:abstractNumId w:val="11"/>
  </w:num>
  <w:num w:numId="17">
    <w:abstractNumId w:val="9"/>
  </w:num>
  <w:num w:numId="18">
    <w:abstractNumId w:val="4"/>
  </w:num>
  <w:num w:numId="19">
    <w:abstractNumId w:val="38"/>
  </w:num>
  <w:num w:numId="20">
    <w:abstractNumId w:val="2"/>
  </w:num>
  <w:num w:numId="21">
    <w:abstractNumId w:val="32"/>
  </w:num>
  <w:num w:numId="22">
    <w:abstractNumId w:val="7"/>
  </w:num>
  <w:num w:numId="23">
    <w:abstractNumId w:val="3"/>
  </w:num>
  <w:num w:numId="24">
    <w:abstractNumId w:val="1"/>
  </w:num>
  <w:num w:numId="25">
    <w:abstractNumId w:val="36"/>
  </w:num>
  <w:num w:numId="26">
    <w:abstractNumId w:val="41"/>
  </w:num>
  <w:num w:numId="27">
    <w:abstractNumId w:val="27"/>
  </w:num>
  <w:num w:numId="28">
    <w:abstractNumId w:val="20"/>
  </w:num>
  <w:num w:numId="29">
    <w:abstractNumId w:val="24"/>
  </w:num>
  <w:num w:numId="30">
    <w:abstractNumId w:val="18"/>
  </w:num>
  <w:num w:numId="31">
    <w:abstractNumId w:val="23"/>
  </w:num>
  <w:num w:numId="32">
    <w:abstractNumId w:val="42"/>
  </w:num>
  <w:num w:numId="33">
    <w:abstractNumId w:val="19"/>
  </w:num>
  <w:num w:numId="34">
    <w:abstractNumId w:val="8"/>
  </w:num>
  <w:num w:numId="35">
    <w:abstractNumId w:val="30"/>
  </w:num>
  <w:num w:numId="36">
    <w:abstractNumId w:val="22"/>
  </w:num>
  <w:num w:numId="37">
    <w:abstractNumId w:val="13"/>
  </w:num>
  <w:num w:numId="38">
    <w:abstractNumId w:val="37"/>
  </w:num>
  <w:num w:numId="39">
    <w:abstractNumId w:val="29"/>
  </w:num>
  <w:num w:numId="40">
    <w:abstractNumId w:val="35"/>
  </w:num>
  <w:num w:numId="41">
    <w:abstractNumId w:val="15"/>
  </w:num>
  <w:num w:numId="42">
    <w:abstractNumId w:val="31"/>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grammar="clean"/>
  <w:stylePaneFormatFilter w:val="3F01"/>
  <w:defaultTabStop w:val="708"/>
  <w:characterSpacingControl w:val="doNotCompress"/>
  <w:footnotePr>
    <w:footnote w:id="-1"/>
    <w:footnote w:id="0"/>
  </w:footnotePr>
  <w:endnotePr>
    <w:endnote w:id="-1"/>
    <w:endnote w:id="0"/>
  </w:endnotePr>
  <w:compat/>
  <w:rsids>
    <w:rsidRoot w:val="009B258F"/>
    <w:rsid w:val="00005B4B"/>
    <w:rsid w:val="00015F3E"/>
    <w:rsid w:val="00017A64"/>
    <w:rsid w:val="00022966"/>
    <w:rsid w:val="00026846"/>
    <w:rsid w:val="00026A89"/>
    <w:rsid w:val="000323B5"/>
    <w:rsid w:val="0003292D"/>
    <w:rsid w:val="00032CF4"/>
    <w:rsid w:val="00037FAC"/>
    <w:rsid w:val="00041DE6"/>
    <w:rsid w:val="0004507E"/>
    <w:rsid w:val="00045DE6"/>
    <w:rsid w:val="00047EAA"/>
    <w:rsid w:val="000517E7"/>
    <w:rsid w:val="000520ED"/>
    <w:rsid w:val="00057391"/>
    <w:rsid w:val="00057D35"/>
    <w:rsid w:val="00062BA1"/>
    <w:rsid w:val="000634A3"/>
    <w:rsid w:val="00066BC9"/>
    <w:rsid w:val="00067961"/>
    <w:rsid w:val="00067E63"/>
    <w:rsid w:val="00072537"/>
    <w:rsid w:val="000809C0"/>
    <w:rsid w:val="0008224E"/>
    <w:rsid w:val="000830DE"/>
    <w:rsid w:val="00087B61"/>
    <w:rsid w:val="00096594"/>
    <w:rsid w:val="0009732D"/>
    <w:rsid w:val="000A00C0"/>
    <w:rsid w:val="000A2169"/>
    <w:rsid w:val="000A2491"/>
    <w:rsid w:val="000B250D"/>
    <w:rsid w:val="000B4667"/>
    <w:rsid w:val="000C3E6F"/>
    <w:rsid w:val="000C4B4C"/>
    <w:rsid w:val="000D24B6"/>
    <w:rsid w:val="000E32B2"/>
    <w:rsid w:val="000F1040"/>
    <w:rsid w:val="000F1ABF"/>
    <w:rsid w:val="000F3A5F"/>
    <w:rsid w:val="000F4437"/>
    <w:rsid w:val="000F4F1F"/>
    <w:rsid w:val="00102C40"/>
    <w:rsid w:val="00104160"/>
    <w:rsid w:val="001137E0"/>
    <w:rsid w:val="00116F5B"/>
    <w:rsid w:val="00120006"/>
    <w:rsid w:val="001213BB"/>
    <w:rsid w:val="001228A4"/>
    <w:rsid w:val="00124572"/>
    <w:rsid w:val="00125EDC"/>
    <w:rsid w:val="00127F8A"/>
    <w:rsid w:val="00136669"/>
    <w:rsid w:val="00140FFC"/>
    <w:rsid w:val="0014127C"/>
    <w:rsid w:val="0014143B"/>
    <w:rsid w:val="00146EEF"/>
    <w:rsid w:val="001519AB"/>
    <w:rsid w:val="0015679A"/>
    <w:rsid w:val="00161948"/>
    <w:rsid w:val="0017046C"/>
    <w:rsid w:val="001718D8"/>
    <w:rsid w:val="001722C2"/>
    <w:rsid w:val="001735DA"/>
    <w:rsid w:val="00175EBA"/>
    <w:rsid w:val="001762F7"/>
    <w:rsid w:val="001773B1"/>
    <w:rsid w:val="00182FCE"/>
    <w:rsid w:val="00191D18"/>
    <w:rsid w:val="00197BDA"/>
    <w:rsid w:val="001A1664"/>
    <w:rsid w:val="001A30CB"/>
    <w:rsid w:val="001A722E"/>
    <w:rsid w:val="001A7878"/>
    <w:rsid w:val="001A7CD8"/>
    <w:rsid w:val="001C198A"/>
    <w:rsid w:val="001C1B68"/>
    <w:rsid w:val="001D1912"/>
    <w:rsid w:val="001E7E56"/>
    <w:rsid w:val="001F0E4F"/>
    <w:rsid w:val="001F7B15"/>
    <w:rsid w:val="002057BF"/>
    <w:rsid w:val="00215608"/>
    <w:rsid w:val="002164D9"/>
    <w:rsid w:val="002231EA"/>
    <w:rsid w:val="002275D6"/>
    <w:rsid w:val="00241275"/>
    <w:rsid w:val="0024309D"/>
    <w:rsid w:val="00244030"/>
    <w:rsid w:val="002471C3"/>
    <w:rsid w:val="002514E2"/>
    <w:rsid w:val="00251DB3"/>
    <w:rsid w:val="00252B91"/>
    <w:rsid w:val="0025386D"/>
    <w:rsid w:val="002569BE"/>
    <w:rsid w:val="00261E71"/>
    <w:rsid w:val="00261F59"/>
    <w:rsid w:val="002700F4"/>
    <w:rsid w:val="002746E7"/>
    <w:rsid w:val="00275218"/>
    <w:rsid w:val="0028094D"/>
    <w:rsid w:val="00292C3D"/>
    <w:rsid w:val="00294C28"/>
    <w:rsid w:val="00294DAE"/>
    <w:rsid w:val="002960BB"/>
    <w:rsid w:val="002A3123"/>
    <w:rsid w:val="002A4D17"/>
    <w:rsid w:val="002A5209"/>
    <w:rsid w:val="002A5CDE"/>
    <w:rsid w:val="002A6051"/>
    <w:rsid w:val="002A6AD6"/>
    <w:rsid w:val="002B1231"/>
    <w:rsid w:val="002B2FAC"/>
    <w:rsid w:val="002B4691"/>
    <w:rsid w:val="002B63B8"/>
    <w:rsid w:val="002C231D"/>
    <w:rsid w:val="002C4D1F"/>
    <w:rsid w:val="002C5071"/>
    <w:rsid w:val="002C710E"/>
    <w:rsid w:val="002C77D0"/>
    <w:rsid w:val="002D1FD4"/>
    <w:rsid w:val="002D764B"/>
    <w:rsid w:val="002E090C"/>
    <w:rsid w:val="002E0C4C"/>
    <w:rsid w:val="002E3A42"/>
    <w:rsid w:val="002E63CD"/>
    <w:rsid w:val="002E67D1"/>
    <w:rsid w:val="002E76C4"/>
    <w:rsid w:val="0030005A"/>
    <w:rsid w:val="00300277"/>
    <w:rsid w:val="00306C10"/>
    <w:rsid w:val="00310E2A"/>
    <w:rsid w:val="00311D5C"/>
    <w:rsid w:val="00321E72"/>
    <w:rsid w:val="00330F2C"/>
    <w:rsid w:val="00332974"/>
    <w:rsid w:val="00332B36"/>
    <w:rsid w:val="003357A4"/>
    <w:rsid w:val="003361B3"/>
    <w:rsid w:val="003417D5"/>
    <w:rsid w:val="00341C4D"/>
    <w:rsid w:val="003422BE"/>
    <w:rsid w:val="00342E8E"/>
    <w:rsid w:val="0034329F"/>
    <w:rsid w:val="00350D4F"/>
    <w:rsid w:val="00351E9C"/>
    <w:rsid w:val="00363EB0"/>
    <w:rsid w:val="00365FE2"/>
    <w:rsid w:val="00370F28"/>
    <w:rsid w:val="003728D0"/>
    <w:rsid w:val="003763CC"/>
    <w:rsid w:val="00377030"/>
    <w:rsid w:val="00380E7B"/>
    <w:rsid w:val="00382DC9"/>
    <w:rsid w:val="00384295"/>
    <w:rsid w:val="00395C50"/>
    <w:rsid w:val="003968C5"/>
    <w:rsid w:val="00397840"/>
    <w:rsid w:val="003A2946"/>
    <w:rsid w:val="003B0629"/>
    <w:rsid w:val="003B2488"/>
    <w:rsid w:val="003B2E51"/>
    <w:rsid w:val="003B6909"/>
    <w:rsid w:val="003B7206"/>
    <w:rsid w:val="003C2AD2"/>
    <w:rsid w:val="003C33C8"/>
    <w:rsid w:val="003C3456"/>
    <w:rsid w:val="003C4404"/>
    <w:rsid w:val="003C62C1"/>
    <w:rsid w:val="003C7F34"/>
    <w:rsid w:val="003D3FC8"/>
    <w:rsid w:val="003D4FAF"/>
    <w:rsid w:val="003D61E8"/>
    <w:rsid w:val="003E0D0E"/>
    <w:rsid w:val="003E392B"/>
    <w:rsid w:val="003E3E58"/>
    <w:rsid w:val="003F1679"/>
    <w:rsid w:val="003F223D"/>
    <w:rsid w:val="003F533E"/>
    <w:rsid w:val="003F5EA8"/>
    <w:rsid w:val="003F65BB"/>
    <w:rsid w:val="00401179"/>
    <w:rsid w:val="00401287"/>
    <w:rsid w:val="004045B9"/>
    <w:rsid w:val="0042187E"/>
    <w:rsid w:val="00424DA9"/>
    <w:rsid w:val="004267F0"/>
    <w:rsid w:val="00426CD8"/>
    <w:rsid w:val="0043177D"/>
    <w:rsid w:val="0043258D"/>
    <w:rsid w:val="0044240A"/>
    <w:rsid w:val="004426B7"/>
    <w:rsid w:val="00446CBD"/>
    <w:rsid w:val="00450DD2"/>
    <w:rsid w:val="00456CD9"/>
    <w:rsid w:val="00457237"/>
    <w:rsid w:val="004600C0"/>
    <w:rsid w:val="00461EF5"/>
    <w:rsid w:val="0046228C"/>
    <w:rsid w:val="00463B69"/>
    <w:rsid w:val="0046412C"/>
    <w:rsid w:val="004648BA"/>
    <w:rsid w:val="004701F0"/>
    <w:rsid w:val="00473544"/>
    <w:rsid w:val="004750D0"/>
    <w:rsid w:val="00482203"/>
    <w:rsid w:val="00483C76"/>
    <w:rsid w:val="00485672"/>
    <w:rsid w:val="00486742"/>
    <w:rsid w:val="00496363"/>
    <w:rsid w:val="00496B9F"/>
    <w:rsid w:val="004A1A62"/>
    <w:rsid w:val="004A424C"/>
    <w:rsid w:val="004B0689"/>
    <w:rsid w:val="004B445C"/>
    <w:rsid w:val="004B50B4"/>
    <w:rsid w:val="004B5E44"/>
    <w:rsid w:val="004C56BD"/>
    <w:rsid w:val="004D2BA6"/>
    <w:rsid w:val="004D30B9"/>
    <w:rsid w:val="004D3FED"/>
    <w:rsid w:val="004D69F5"/>
    <w:rsid w:val="004E39D6"/>
    <w:rsid w:val="004F34CC"/>
    <w:rsid w:val="004F639D"/>
    <w:rsid w:val="004F7A14"/>
    <w:rsid w:val="00503A51"/>
    <w:rsid w:val="00505A95"/>
    <w:rsid w:val="00506193"/>
    <w:rsid w:val="00510B27"/>
    <w:rsid w:val="00514CC5"/>
    <w:rsid w:val="0051669A"/>
    <w:rsid w:val="00516DE0"/>
    <w:rsid w:val="0051714A"/>
    <w:rsid w:val="00521A96"/>
    <w:rsid w:val="00523AE4"/>
    <w:rsid w:val="005247DE"/>
    <w:rsid w:val="00525982"/>
    <w:rsid w:val="005338C8"/>
    <w:rsid w:val="00533B81"/>
    <w:rsid w:val="00540C0F"/>
    <w:rsid w:val="00542542"/>
    <w:rsid w:val="00544AA3"/>
    <w:rsid w:val="00547D9A"/>
    <w:rsid w:val="005518E8"/>
    <w:rsid w:val="00553618"/>
    <w:rsid w:val="00554DFF"/>
    <w:rsid w:val="00561AE3"/>
    <w:rsid w:val="00561F65"/>
    <w:rsid w:val="00562622"/>
    <w:rsid w:val="00571AE5"/>
    <w:rsid w:val="005745EA"/>
    <w:rsid w:val="0057582D"/>
    <w:rsid w:val="00577BE0"/>
    <w:rsid w:val="00583D94"/>
    <w:rsid w:val="00586422"/>
    <w:rsid w:val="0058651C"/>
    <w:rsid w:val="00590B4B"/>
    <w:rsid w:val="0059152A"/>
    <w:rsid w:val="0059738D"/>
    <w:rsid w:val="005A425F"/>
    <w:rsid w:val="005A6C2D"/>
    <w:rsid w:val="005B38EB"/>
    <w:rsid w:val="005B5AC2"/>
    <w:rsid w:val="005B6970"/>
    <w:rsid w:val="005C05EE"/>
    <w:rsid w:val="005D0165"/>
    <w:rsid w:val="005D2A66"/>
    <w:rsid w:val="005D6C5E"/>
    <w:rsid w:val="005E78E4"/>
    <w:rsid w:val="005F12B5"/>
    <w:rsid w:val="0060085E"/>
    <w:rsid w:val="0060104D"/>
    <w:rsid w:val="0060147D"/>
    <w:rsid w:val="00604E2E"/>
    <w:rsid w:val="006118CA"/>
    <w:rsid w:val="006133D1"/>
    <w:rsid w:val="00615A72"/>
    <w:rsid w:val="00617EEA"/>
    <w:rsid w:val="0062127D"/>
    <w:rsid w:val="006217AE"/>
    <w:rsid w:val="00626AD5"/>
    <w:rsid w:val="00633619"/>
    <w:rsid w:val="00637C64"/>
    <w:rsid w:val="0064017A"/>
    <w:rsid w:val="00640B82"/>
    <w:rsid w:val="006437EA"/>
    <w:rsid w:val="00644F1D"/>
    <w:rsid w:val="00650211"/>
    <w:rsid w:val="006524A9"/>
    <w:rsid w:val="00654C49"/>
    <w:rsid w:val="00665666"/>
    <w:rsid w:val="00667F1B"/>
    <w:rsid w:val="006739F3"/>
    <w:rsid w:val="006756CE"/>
    <w:rsid w:val="00676470"/>
    <w:rsid w:val="00677B1C"/>
    <w:rsid w:val="006825C8"/>
    <w:rsid w:val="006938EA"/>
    <w:rsid w:val="006A1812"/>
    <w:rsid w:val="006A3DD2"/>
    <w:rsid w:val="006B63AD"/>
    <w:rsid w:val="006C2F2C"/>
    <w:rsid w:val="006C407B"/>
    <w:rsid w:val="006D1E20"/>
    <w:rsid w:val="006D2833"/>
    <w:rsid w:val="006E24E3"/>
    <w:rsid w:val="006E2A51"/>
    <w:rsid w:val="006E31C6"/>
    <w:rsid w:val="006E5453"/>
    <w:rsid w:val="006E5676"/>
    <w:rsid w:val="006E726D"/>
    <w:rsid w:val="006F097C"/>
    <w:rsid w:val="006F1BB0"/>
    <w:rsid w:val="006F7C7A"/>
    <w:rsid w:val="00703AEC"/>
    <w:rsid w:val="00704D39"/>
    <w:rsid w:val="007070DB"/>
    <w:rsid w:val="0071134F"/>
    <w:rsid w:val="00713FE3"/>
    <w:rsid w:val="0071741D"/>
    <w:rsid w:val="007216B2"/>
    <w:rsid w:val="00722955"/>
    <w:rsid w:val="00727C7D"/>
    <w:rsid w:val="00731929"/>
    <w:rsid w:val="007355C4"/>
    <w:rsid w:val="0073579C"/>
    <w:rsid w:val="007463F5"/>
    <w:rsid w:val="00746A2C"/>
    <w:rsid w:val="00750EFE"/>
    <w:rsid w:val="0075623C"/>
    <w:rsid w:val="00772E20"/>
    <w:rsid w:val="00782920"/>
    <w:rsid w:val="00782986"/>
    <w:rsid w:val="00783D48"/>
    <w:rsid w:val="00786583"/>
    <w:rsid w:val="00793075"/>
    <w:rsid w:val="00795E81"/>
    <w:rsid w:val="007978BF"/>
    <w:rsid w:val="007A335C"/>
    <w:rsid w:val="007A457C"/>
    <w:rsid w:val="007B0DF7"/>
    <w:rsid w:val="007B19A2"/>
    <w:rsid w:val="007B4268"/>
    <w:rsid w:val="007C1414"/>
    <w:rsid w:val="007C2156"/>
    <w:rsid w:val="007C492D"/>
    <w:rsid w:val="007C5DFA"/>
    <w:rsid w:val="007D1C43"/>
    <w:rsid w:val="007D4692"/>
    <w:rsid w:val="007D7088"/>
    <w:rsid w:val="007D767A"/>
    <w:rsid w:val="007E13DE"/>
    <w:rsid w:val="007E4A58"/>
    <w:rsid w:val="007E4E53"/>
    <w:rsid w:val="007E58FF"/>
    <w:rsid w:val="007E7291"/>
    <w:rsid w:val="007E7DAA"/>
    <w:rsid w:val="007F26AB"/>
    <w:rsid w:val="007F2D83"/>
    <w:rsid w:val="007F5C5A"/>
    <w:rsid w:val="00800773"/>
    <w:rsid w:val="00803A21"/>
    <w:rsid w:val="00805468"/>
    <w:rsid w:val="00807A90"/>
    <w:rsid w:val="008126B9"/>
    <w:rsid w:val="00812D97"/>
    <w:rsid w:val="00813363"/>
    <w:rsid w:val="00815215"/>
    <w:rsid w:val="00815DFF"/>
    <w:rsid w:val="00816EAB"/>
    <w:rsid w:val="008212DD"/>
    <w:rsid w:val="00822270"/>
    <w:rsid w:val="00823350"/>
    <w:rsid w:val="00824A00"/>
    <w:rsid w:val="00824CF8"/>
    <w:rsid w:val="00824F41"/>
    <w:rsid w:val="00826012"/>
    <w:rsid w:val="00827BE5"/>
    <w:rsid w:val="00830BCE"/>
    <w:rsid w:val="00831D1A"/>
    <w:rsid w:val="008372BE"/>
    <w:rsid w:val="00844A69"/>
    <w:rsid w:val="0085377D"/>
    <w:rsid w:val="008550BB"/>
    <w:rsid w:val="00860CD8"/>
    <w:rsid w:val="00863336"/>
    <w:rsid w:val="00866BCF"/>
    <w:rsid w:val="00877C12"/>
    <w:rsid w:val="00883AC6"/>
    <w:rsid w:val="00885B4A"/>
    <w:rsid w:val="00890BF6"/>
    <w:rsid w:val="00891233"/>
    <w:rsid w:val="0089436A"/>
    <w:rsid w:val="008965CC"/>
    <w:rsid w:val="00897904"/>
    <w:rsid w:val="008A3974"/>
    <w:rsid w:val="008A4EE5"/>
    <w:rsid w:val="008B37DE"/>
    <w:rsid w:val="008B4C4C"/>
    <w:rsid w:val="008D0357"/>
    <w:rsid w:val="008D072E"/>
    <w:rsid w:val="008D079E"/>
    <w:rsid w:val="008D4D08"/>
    <w:rsid w:val="008D7926"/>
    <w:rsid w:val="008E107F"/>
    <w:rsid w:val="008E51F1"/>
    <w:rsid w:val="008F2017"/>
    <w:rsid w:val="008F41E1"/>
    <w:rsid w:val="008F444E"/>
    <w:rsid w:val="008F55A6"/>
    <w:rsid w:val="008F5C17"/>
    <w:rsid w:val="0090114B"/>
    <w:rsid w:val="009026AB"/>
    <w:rsid w:val="00906FD3"/>
    <w:rsid w:val="00912A05"/>
    <w:rsid w:val="0092162F"/>
    <w:rsid w:val="00923AE2"/>
    <w:rsid w:val="00931B59"/>
    <w:rsid w:val="009358D2"/>
    <w:rsid w:val="00935F5B"/>
    <w:rsid w:val="0094564C"/>
    <w:rsid w:val="00947159"/>
    <w:rsid w:val="0095114C"/>
    <w:rsid w:val="0095283F"/>
    <w:rsid w:val="009542BA"/>
    <w:rsid w:val="00955B53"/>
    <w:rsid w:val="00961E3B"/>
    <w:rsid w:val="009665D6"/>
    <w:rsid w:val="00967A87"/>
    <w:rsid w:val="00967FAA"/>
    <w:rsid w:val="00982D38"/>
    <w:rsid w:val="00985EFB"/>
    <w:rsid w:val="00987091"/>
    <w:rsid w:val="00987FB2"/>
    <w:rsid w:val="00991F59"/>
    <w:rsid w:val="0099204F"/>
    <w:rsid w:val="009948E9"/>
    <w:rsid w:val="00994DAE"/>
    <w:rsid w:val="00996E49"/>
    <w:rsid w:val="009A3D17"/>
    <w:rsid w:val="009A57AD"/>
    <w:rsid w:val="009A6235"/>
    <w:rsid w:val="009A62AC"/>
    <w:rsid w:val="009B258F"/>
    <w:rsid w:val="009B38CC"/>
    <w:rsid w:val="009B5AB2"/>
    <w:rsid w:val="009C4655"/>
    <w:rsid w:val="009C5796"/>
    <w:rsid w:val="009C61AE"/>
    <w:rsid w:val="009D02B7"/>
    <w:rsid w:val="009D1B04"/>
    <w:rsid w:val="009D3929"/>
    <w:rsid w:val="009D4599"/>
    <w:rsid w:val="009D5AD8"/>
    <w:rsid w:val="009D73BE"/>
    <w:rsid w:val="009D7B2A"/>
    <w:rsid w:val="009E0189"/>
    <w:rsid w:val="009E2454"/>
    <w:rsid w:val="009E3404"/>
    <w:rsid w:val="009F1692"/>
    <w:rsid w:val="00A10D32"/>
    <w:rsid w:val="00A11D58"/>
    <w:rsid w:val="00A12B5B"/>
    <w:rsid w:val="00A1530F"/>
    <w:rsid w:val="00A22840"/>
    <w:rsid w:val="00A2769E"/>
    <w:rsid w:val="00A36928"/>
    <w:rsid w:val="00A42581"/>
    <w:rsid w:val="00A445D4"/>
    <w:rsid w:val="00A45059"/>
    <w:rsid w:val="00A47A63"/>
    <w:rsid w:val="00A518ED"/>
    <w:rsid w:val="00A54A16"/>
    <w:rsid w:val="00A55849"/>
    <w:rsid w:val="00A6069A"/>
    <w:rsid w:val="00A60CFA"/>
    <w:rsid w:val="00A663C1"/>
    <w:rsid w:val="00A727A4"/>
    <w:rsid w:val="00A75888"/>
    <w:rsid w:val="00A82132"/>
    <w:rsid w:val="00A83A2A"/>
    <w:rsid w:val="00A84265"/>
    <w:rsid w:val="00A90A2A"/>
    <w:rsid w:val="00A92B49"/>
    <w:rsid w:val="00A96D79"/>
    <w:rsid w:val="00AA4896"/>
    <w:rsid w:val="00AB3F5D"/>
    <w:rsid w:val="00AB65B2"/>
    <w:rsid w:val="00AB7114"/>
    <w:rsid w:val="00AC59AE"/>
    <w:rsid w:val="00AD1519"/>
    <w:rsid w:val="00AD28F5"/>
    <w:rsid w:val="00AD35EE"/>
    <w:rsid w:val="00AD6E99"/>
    <w:rsid w:val="00AE67A8"/>
    <w:rsid w:val="00AF0E97"/>
    <w:rsid w:val="00AF2EE6"/>
    <w:rsid w:val="00AF47D2"/>
    <w:rsid w:val="00B0373C"/>
    <w:rsid w:val="00B048E0"/>
    <w:rsid w:val="00B05902"/>
    <w:rsid w:val="00B07F46"/>
    <w:rsid w:val="00B10452"/>
    <w:rsid w:val="00B12019"/>
    <w:rsid w:val="00B126C3"/>
    <w:rsid w:val="00B17409"/>
    <w:rsid w:val="00B200D7"/>
    <w:rsid w:val="00B216DC"/>
    <w:rsid w:val="00B227D5"/>
    <w:rsid w:val="00B24FE6"/>
    <w:rsid w:val="00B27428"/>
    <w:rsid w:val="00B37F3E"/>
    <w:rsid w:val="00B45AFB"/>
    <w:rsid w:val="00B530D0"/>
    <w:rsid w:val="00B54808"/>
    <w:rsid w:val="00B56608"/>
    <w:rsid w:val="00B60DA0"/>
    <w:rsid w:val="00B61BB1"/>
    <w:rsid w:val="00B62882"/>
    <w:rsid w:val="00B62940"/>
    <w:rsid w:val="00B64EEB"/>
    <w:rsid w:val="00B80B80"/>
    <w:rsid w:val="00B85F5F"/>
    <w:rsid w:val="00B865E8"/>
    <w:rsid w:val="00B8663A"/>
    <w:rsid w:val="00BA22EB"/>
    <w:rsid w:val="00BA2669"/>
    <w:rsid w:val="00BA5ABC"/>
    <w:rsid w:val="00BB5952"/>
    <w:rsid w:val="00BC2D64"/>
    <w:rsid w:val="00BC7BCB"/>
    <w:rsid w:val="00BD30A2"/>
    <w:rsid w:val="00BE1EC9"/>
    <w:rsid w:val="00BF16B3"/>
    <w:rsid w:val="00BF3BEB"/>
    <w:rsid w:val="00BF3E7C"/>
    <w:rsid w:val="00BF48A5"/>
    <w:rsid w:val="00BF49C0"/>
    <w:rsid w:val="00BF6BEF"/>
    <w:rsid w:val="00BF70E7"/>
    <w:rsid w:val="00C05651"/>
    <w:rsid w:val="00C12DDC"/>
    <w:rsid w:val="00C13864"/>
    <w:rsid w:val="00C22DD0"/>
    <w:rsid w:val="00C304A4"/>
    <w:rsid w:val="00C32CFB"/>
    <w:rsid w:val="00C426D9"/>
    <w:rsid w:val="00C45340"/>
    <w:rsid w:val="00C50FEE"/>
    <w:rsid w:val="00C521F9"/>
    <w:rsid w:val="00C54B2B"/>
    <w:rsid w:val="00C61F5E"/>
    <w:rsid w:val="00C6467F"/>
    <w:rsid w:val="00C70FD0"/>
    <w:rsid w:val="00C71F27"/>
    <w:rsid w:val="00C81E5B"/>
    <w:rsid w:val="00C83A70"/>
    <w:rsid w:val="00C84F9D"/>
    <w:rsid w:val="00C85ECA"/>
    <w:rsid w:val="00C94749"/>
    <w:rsid w:val="00CA0C44"/>
    <w:rsid w:val="00CA41B3"/>
    <w:rsid w:val="00CA7AFA"/>
    <w:rsid w:val="00CA7B69"/>
    <w:rsid w:val="00CB2788"/>
    <w:rsid w:val="00CB6761"/>
    <w:rsid w:val="00CB682C"/>
    <w:rsid w:val="00CC0034"/>
    <w:rsid w:val="00CC1411"/>
    <w:rsid w:val="00CC2575"/>
    <w:rsid w:val="00CC5AED"/>
    <w:rsid w:val="00CC5E9E"/>
    <w:rsid w:val="00CD38BD"/>
    <w:rsid w:val="00CD4F4F"/>
    <w:rsid w:val="00CF130C"/>
    <w:rsid w:val="00CF3C00"/>
    <w:rsid w:val="00CF7602"/>
    <w:rsid w:val="00D07ED6"/>
    <w:rsid w:val="00D11077"/>
    <w:rsid w:val="00D175CC"/>
    <w:rsid w:val="00D2160A"/>
    <w:rsid w:val="00D21E9B"/>
    <w:rsid w:val="00D2314F"/>
    <w:rsid w:val="00D2415C"/>
    <w:rsid w:val="00D31832"/>
    <w:rsid w:val="00D45BC3"/>
    <w:rsid w:val="00D47D4F"/>
    <w:rsid w:val="00D47E33"/>
    <w:rsid w:val="00D652AC"/>
    <w:rsid w:val="00D82295"/>
    <w:rsid w:val="00D85165"/>
    <w:rsid w:val="00D87053"/>
    <w:rsid w:val="00D87286"/>
    <w:rsid w:val="00DA0CF5"/>
    <w:rsid w:val="00DA4FDF"/>
    <w:rsid w:val="00DA77A6"/>
    <w:rsid w:val="00DB1327"/>
    <w:rsid w:val="00DB63C0"/>
    <w:rsid w:val="00DC4563"/>
    <w:rsid w:val="00DD05F4"/>
    <w:rsid w:val="00DD2371"/>
    <w:rsid w:val="00DD4F05"/>
    <w:rsid w:val="00DD57C9"/>
    <w:rsid w:val="00DD5957"/>
    <w:rsid w:val="00DD61F3"/>
    <w:rsid w:val="00DE40A0"/>
    <w:rsid w:val="00DE735C"/>
    <w:rsid w:val="00DF0434"/>
    <w:rsid w:val="00DF63CF"/>
    <w:rsid w:val="00DF6DA6"/>
    <w:rsid w:val="00E010C7"/>
    <w:rsid w:val="00E06992"/>
    <w:rsid w:val="00E10904"/>
    <w:rsid w:val="00E13F5E"/>
    <w:rsid w:val="00E26EA1"/>
    <w:rsid w:val="00E2779A"/>
    <w:rsid w:val="00E332ED"/>
    <w:rsid w:val="00E36F58"/>
    <w:rsid w:val="00E44E93"/>
    <w:rsid w:val="00E46898"/>
    <w:rsid w:val="00E510AE"/>
    <w:rsid w:val="00E529A9"/>
    <w:rsid w:val="00E56912"/>
    <w:rsid w:val="00E56DFF"/>
    <w:rsid w:val="00E60441"/>
    <w:rsid w:val="00E71217"/>
    <w:rsid w:val="00E71D00"/>
    <w:rsid w:val="00E74C86"/>
    <w:rsid w:val="00E80BD2"/>
    <w:rsid w:val="00E84768"/>
    <w:rsid w:val="00E8693F"/>
    <w:rsid w:val="00E904D0"/>
    <w:rsid w:val="00E93471"/>
    <w:rsid w:val="00E96823"/>
    <w:rsid w:val="00E97E6E"/>
    <w:rsid w:val="00EA037C"/>
    <w:rsid w:val="00EA5A45"/>
    <w:rsid w:val="00EA638A"/>
    <w:rsid w:val="00EB3506"/>
    <w:rsid w:val="00EB3B32"/>
    <w:rsid w:val="00EB6DFA"/>
    <w:rsid w:val="00EB7C78"/>
    <w:rsid w:val="00EB7DF1"/>
    <w:rsid w:val="00EB7F40"/>
    <w:rsid w:val="00EC5A8B"/>
    <w:rsid w:val="00ED130C"/>
    <w:rsid w:val="00ED5735"/>
    <w:rsid w:val="00ED7234"/>
    <w:rsid w:val="00ED74CA"/>
    <w:rsid w:val="00EE10B3"/>
    <w:rsid w:val="00EE3FED"/>
    <w:rsid w:val="00EF07DA"/>
    <w:rsid w:val="00EF42A5"/>
    <w:rsid w:val="00EF56C2"/>
    <w:rsid w:val="00F02BBD"/>
    <w:rsid w:val="00F07775"/>
    <w:rsid w:val="00F078B4"/>
    <w:rsid w:val="00F212D3"/>
    <w:rsid w:val="00F25DD7"/>
    <w:rsid w:val="00F356B7"/>
    <w:rsid w:val="00F36FA2"/>
    <w:rsid w:val="00F37D2A"/>
    <w:rsid w:val="00F43623"/>
    <w:rsid w:val="00F44F60"/>
    <w:rsid w:val="00F46149"/>
    <w:rsid w:val="00F46439"/>
    <w:rsid w:val="00F5073F"/>
    <w:rsid w:val="00F5310D"/>
    <w:rsid w:val="00F539B3"/>
    <w:rsid w:val="00F54971"/>
    <w:rsid w:val="00F61E68"/>
    <w:rsid w:val="00F62B83"/>
    <w:rsid w:val="00F6594A"/>
    <w:rsid w:val="00F65A9E"/>
    <w:rsid w:val="00F76ED2"/>
    <w:rsid w:val="00F83D90"/>
    <w:rsid w:val="00F87815"/>
    <w:rsid w:val="00F91AC1"/>
    <w:rsid w:val="00F97A36"/>
    <w:rsid w:val="00FA0914"/>
    <w:rsid w:val="00FA1945"/>
    <w:rsid w:val="00FA4AD2"/>
    <w:rsid w:val="00FA558F"/>
    <w:rsid w:val="00FC111F"/>
    <w:rsid w:val="00FC37BC"/>
    <w:rsid w:val="00FD43BD"/>
    <w:rsid w:val="00FD695A"/>
    <w:rsid w:val="00FD7D41"/>
    <w:rsid w:val="00FE0EAD"/>
    <w:rsid w:val="00FE41FC"/>
    <w:rsid w:val="00FF14C5"/>
    <w:rsid w:val="00FF2F44"/>
    <w:rsid w:val="00FF5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basedOn w:val="Normal"/>
    <w:link w:val="NormalWebChar"/>
    <w:uiPriority w:val="99"/>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uiPriority w:val="99"/>
    <w:rsid w:val="001C198A"/>
    <w:rPr>
      <w:rFonts w:ascii="Tahoma" w:hAnsi="Tahoma"/>
      <w:sz w:val="16"/>
      <w:szCs w:val="16"/>
    </w:rPr>
  </w:style>
  <w:style w:type="character" w:customStyle="1" w:styleId="BalloonTextChar">
    <w:name w:val="Balloon Text Char"/>
    <w:link w:val="BalloonText"/>
    <w:uiPriority w:val="99"/>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link w:val="NormalWeb"/>
    <w:locked/>
    <w:rsid w:val="00C50FEE"/>
    <w:rPr>
      <w:sz w:val="24"/>
      <w:szCs w:val="24"/>
    </w:rPr>
  </w:style>
  <w:style w:type="paragraph" w:styleId="ListParagraph">
    <w:name w:val="List Paragraph"/>
    <w:basedOn w:val="Normal"/>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character" w:customStyle="1" w:styleId="FontStyle25">
    <w:name w:val="Font Style25"/>
    <w:uiPriority w:val="99"/>
    <w:rsid w:val="001773B1"/>
    <w:rPr>
      <w:rFonts w:ascii="Tahoma" w:hAnsi="Tahoma" w:cs="Tahoma"/>
      <w:sz w:val="22"/>
      <w:szCs w:val="22"/>
    </w:rPr>
  </w:style>
  <w:style w:type="paragraph" w:customStyle="1" w:styleId="Style15">
    <w:name w:val="Style15"/>
    <w:basedOn w:val="Normal"/>
    <w:uiPriority w:val="99"/>
    <w:rsid w:val="001773B1"/>
    <w:pPr>
      <w:widowControl w:val="0"/>
      <w:autoSpaceDE w:val="0"/>
      <w:autoSpaceDN w:val="0"/>
      <w:adjustRightInd w:val="0"/>
      <w:spacing w:line="360" w:lineRule="exact"/>
      <w:ind w:firstLine="576"/>
      <w:jc w:val="both"/>
    </w:pPr>
    <w:rPr>
      <w:rFonts w:ascii="Tahoma" w:hAnsi="Tahoma" w:cs="Tahoma"/>
      <w:lang w:val="en-US" w:eastAsia="zh-CN"/>
    </w:rPr>
  </w:style>
  <w:style w:type="paragraph" w:styleId="FootnoteText">
    <w:name w:val="footnote text"/>
    <w:basedOn w:val="Normal"/>
    <w:link w:val="FootnoteTextChar"/>
    <w:uiPriority w:val="99"/>
    <w:unhideWhenUsed/>
    <w:rsid w:val="0094715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4715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47159"/>
    <w:rPr>
      <w:vertAlign w:val="superscript"/>
    </w:rPr>
  </w:style>
  <w:style w:type="character" w:styleId="Hyperlink">
    <w:name w:val="Hyperlink"/>
    <w:basedOn w:val="DefaultParagraphFont"/>
    <w:uiPriority w:val="99"/>
    <w:rsid w:val="0071134F"/>
    <w:rPr>
      <w:color w:val="0066CC"/>
      <w:u w:val="single"/>
    </w:rPr>
  </w:style>
  <w:style w:type="character" w:customStyle="1" w:styleId="4Exact">
    <w:name w:val="Основной текст (4) Exact"/>
    <w:basedOn w:val="DefaultParagraphFont"/>
    <w:link w:val="4"/>
    <w:rsid w:val="0071134F"/>
    <w:rPr>
      <w:rFonts w:ascii="Tahoma" w:eastAsia="Tahoma" w:hAnsi="Tahoma" w:cs="Tahoma"/>
      <w:b/>
      <w:bCs/>
      <w:spacing w:val="-2"/>
      <w:sz w:val="14"/>
      <w:szCs w:val="14"/>
      <w:shd w:val="clear" w:color="auto" w:fill="FFFFFF"/>
    </w:rPr>
  </w:style>
  <w:style w:type="character" w:customStyle="1" w:styleId="a1">
    <w:name w:val="Основной текст_"/>
    <w:basedOn w:val="DefaultParagraphFont"/>
    <w:link w:val="a2"/>
    <w:rsid w:val="0071134F"/>
    <w:rPr>
      <w:rFonts w:ascii="Tahoma" w:eastAsia="Tahoma" w:hAnsi="Tahoma" w:cs="Tahoma"/>
      <w:spacing w:val="-10"/>
      <w:sz w:val="22"/>
      <w:szCs w:val="22"/>
      <w:shd w:val="clear" w:color="auto" w:fill="FFFFFF"/>
    </w:rPr>
  </w:style>
  <w:style w:type="paragraph" w:customStyle="1" w:styleId="4">
    <w:name w:val="Основной текст (4)"/>
    <w:basedOn w:val="Normal"/>
    <w:link w:val="4Exact"/>
    <w:rsid w:val="0071134F"/>
    <w:pPr>
      <w:widowControl w:val="0"/>
      <w:shd w:val="clear" w:color="auto" w:fill="FFFFFF"/>
      <w:spacing w:line="205" w:lineRule="exact"/>
      <w:ind w:hanging="80"/>
    </w:pPr>
    <w:rPr>
      <w:rFonts w:ascii="Tahoma" w:eastAsia="Tahoma" w:hAnsi="Tahoma" w:cs="Tahoma"/>
      <w:b/>
      <w:bCs/>
      <w:spacing w:val="-2"/>
      <w:sz w:val="14"/>
      <w:szCs w:val="14"/>
    </w:rPr>
  </w:style>
  <w:style w:type="paragraph" w:customStyle="1" w:styleId="a2">
    <w:name w:val="Основной текст"/>
    <w:basedOn w:val="Normal"/>
    <w:link w:val="a1"/>
    <w:rsid w:val="0071134F"/>
    <w:pPr>
      <w:widowControl w:val="0"/>
      <w:shd w:val="clear" w:color="auto" w:fill="FFFFFF"/>
      <w:spacing w:before="660" w:after="660" w:line="0" w:lineRule="atLeast"/>
      <w:jc w:val="both"/>
    </w:pPr>
    <w:rPr>
      <w:rFonts w:ascii="Tahoma" w:eastAsia="Tahoma" w:hAnsi="Tahoma" w:cs="Tahoma"/>
      <w:spacing w:val="-10"/>
      <w:sz w:val="22"/>
      <w:szCs w:val="22"/>
    </w:rPr>
  </w:style>
  <w:style w:type="paragraph" w:customStyle="1" w:styleId="Default">
    <w:name w:val="Default"/>
    <w:rsid w:val="008F55A6"/>
    <w:pPr>
      <w:widowControl w:val="0"/>
      <w:autoSpaceDE w:val="0"/>
      <w:autoSpaceDN w:val="0"/>
      <w:adjustRightInd w:val="0"/>
    </w:pPr>
    <w:rPr>
      <w:rFonts w:ascii="Times Armenian" w:hAnsi="Times Armenian" w:cs="Times Armenian"/>
      <w:color w:val="000000"/>
      <w:sz w:val="24"/>
      <w:szCs w:val="24"/>
    </w:rPr>
  </w:style>
  <w:style w:type="paragraph" w:styleId="Header">
    <w:name w:val="header"/>
    <w:basedOn w:val="Normal"/>
    <w:link w:val="HeaderChar"/>
    <w:uiPriority w:val="99"/>
    <w:unhideWhenUsed/>
    <w:rsid w:val="008F55A6"/>
    <w:pPr>
      <w:tabs>
        <w:tab w:val="center" w:pos="4680"/>
        <w:tab w:val="right" w:pos="9360"/>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8F55A6"/>
    <w:rPr>
      <w:rFonts w:ascii="Calibri" w:eastAsia="Calibri" w:hAnsi="Calibri"/>
      <w:sz w:val="22"/>
      <w:szCs w:val="22"/>
      <w:lang w:eastAsia="en-US"/>
    </w:rPr>
  </w:style>
  <w:style w:type="paragraph" w:styleId="Footer">
    <w:name w:val="footer"/>
    <w:basedOn w:val="Normal"/>
    <w:link w:val="FooterChar"/>
    <w:uiPriority w:val="99"/>
    <w:unhideWhenUsed/>
    <w:rsid w:val="008F55A6"/>
    <w:pPr>
      <w:tabs>
        <w:tab w:val="center" w:pos="4680"/>
        <w:tab w:val="right" w:pos="9360"/>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8F55A6"/>
    <w:rPr>
      <w:rFonts w:ascii="Calibri" w:eastAsia="Calibri" w:hAnsi="Calibri"/>
      <w:sz w:val="22"/>
      <w:szCs w:val="22"/>
      <w:lang w:eastAsia="en-US"/>
    </w:rPr>
  </w:style>
  <w:style w:type="character" w:styleId="FollowedHyperlink">
    <w:name w:val="FollowedHyperlink"/>
    <w:uiPriority w:val="99"/>
    <w:unhideWhenUsed/>
    <w:rsid w:val="008F55A6"/>
    <w:rPr>
      <w:color w:val="800080"/>
      <w:u w:val="single"/>
    </w:rPr>
  </w:style>
  <w:style w:type="character" w:styleId="CommentReference">
    <w:name w:val="annotation reference"/>
    <w:basedOn w:val="DefaultParagraphFont"/>
    <w:rsid w:val="00D175CC"/>
    <w:rPr>
      <w:sz w:val="16"/>
      <w:szCs w:val="16"/>
    </w:rPr>
  </w:style>
  <w:style w:type="paragraph" w:styleId="CommentText">
    <w:name w:val="annotation text"/>
    <w:basedOn w:val="Normal"/>
    <w:link w:val="CommentTextChar"/>
    <w:rsid w:val="00D175CC"/>
    <w:rPr>
      <w:sz w:val="20"/>
      <w:szCs w:val="20"/>
    </w:rPr>
  </w:style>
  <w:style w:type="character" w:customStyle="1" w:styleId="CommentTextChar">
    <w:name w:val="Comment Text Char"/>
    <w:basedOn w:val="DefaultParagraphFont"/>
    <w:link w:val="CommentText"/>
    <w:rsid w:val="00D175CC"/>
  </w:style>
  <w:style w:type="paragraph" w:styleId="CommentSubject">
    <w:name w:val="annotation subject"/>
    <w:basedOn w:val="CommentText"/>
    <w:next w:val="CommentText"/>
    <w:link w:val="CommentSubjectChar"/>
    <w:rsid w:val="00D175CC"/>
    <w:rPr>
      <w:b/>
      <w:bCs/>
    </w:rPr>
  </w:style>
  <w:style w:type="character" w:customStyle="1" w:styleId="CommentSubjectChar">
    <w:name w:val="Comment Subject Char"/>
    <w:basedOn w:val="CommentTextChar"/>
    <w:link w:val="CommentSubject"/>
    <w:rsid w:val="00D175CC"/>
    <w:rPr>
      <w:b/>
      <w:bCs/>
    </w:rPr>
  </w:style>
  <w:style w:type="paragraph" w:customStyle="1" w:styleId="norm">
    <w:name w:val="norm"/>
    <w:basedOn w:val="Normal"/>
    <w:link w:val="normChar"/>
    <w:rsid w:val="000F4437"/>
    <w:pPr>
      <w:spacing w:line="480" w:lineRule="auto"/>
      <w:ind w:firstLine="709"/>
      <w:jc w:val="both"/>
    </w:pPr>
    <w:rPr>
      <w:rFonts w:ascii="Arial Armenian" w:hAnsi="Arial Armenian"/>
      <w:sz w:val="22"/>
      <w:szCs w:val="20"/>
      <w:lang w:val="en-US"/>
    </w:rPr>
  </w:style>
  <w:style w:type="character" w:customStyle="1" w:styleId="normChar">
    <w:name w:val="norm Char"/>
    <w:link w:val="norm"/>
    <w:rsid w:val="000F4437"/>
    <w:rPr>
      <w:rFonts w:ascii="Arial Armenian" w:hAnsi="Arial Armenian"/>
      <w:sz w:val="22"/>
      <w:lang w:val="en-US"/>
    </w:rPr>
  </w:style>
  <w:style w:type="paragraph" w:customStyle="1" w:styleId="NoSpacing1">
    <w:name w:val="No Spacing1"/>
    <w:uiPriority w:val="1"/>
    <w:qFormat/>
    <w:rsid w:val="000F4437"/>
    <w:pPr>
      <w:suppressAutoHyphens/>
      <w:jc w:val="both"/>
    </w:pPr>
    <w:rPr>
      <w:rFonts w:ascii="Calibri" w:eastAsia="Calibri" w:hAnsi="Calibri"/>
      <w:sz w:val="22"/>
      <w:szCs w:val="22"/>
      <w:lang w:eastAsia="zh-CN"/>
    </w:rPr>
  </w:style>
  <w:style w:type="character" w:customStyle="1" w:styleId="apple-style-span">
    <w:name w:val="apple-style-span"/>
    <w:uiPriority w:val="99"/>
    <w:rsid w:val="00590B4B"/>
    <w:rPr>
      <w:rFonts w:ascii="Times New Roman" w:hAnsi="Times New Roman" w:cs="Times New Roman" w:hint="default"/>
    </w:rPr>
  </w:style>
  <w:style w:type="character" w:customStyle="1" w:styleId="105pt">
    <w:name w:val="Основной текст + 10.5 pt"/>
    <w:aliases w:val="Масштаб 120%,Полужирный"/>
    <w:basedOn w:val="a1"/>
    <w:rsid w:val="00DB1327"/>
    <w:rPr>
      <w:b w:val="0"/>
      <w:bCs w:val="0"/>
      <w:i w:val="0"/>
      <w:iCs w:val="0"/>
      <w:smallCaps w:val="0"/>
      <w:strike w:val="0"/>
      <w:color w:val="000000"/>
      <w:spacing w:val="0"/>
      <w:w w:val="120"/>
      <w:position w:val="0"/>
      <w:sz w:val="21"/>
      <w:szCs w:val="21"/>
      <w:u w:val="none"/>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basedOn w:val="Normal"/>
    <w:link w:val="NormalWebChar"/>
    <w:uiPriority w:val="99"/>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uiPriority w:val="99"/>
    <w:rsid w:val="001C198A"/>
    <w:rPr>
      <w:rFonts w:ascii="Tahoma" w:hAnsi="Tahoma"/>
      <w:sz w:val="16"/>
      <w:szCs w:val="16"/>
    </w:rPr>
  </w:style>
  <w:style w:type="character" w:customStyle="1" w:styleId="BalloonTextChar">
    <w:name w:val="Balloon Text Char"/>
    <w:link w:val="BalloonText"/>
    <w:uiPriority w:val="99"/>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link w:val="NormalWeb"/>
    <w:locked/>
    <w:rsid w:val="00C50FEE"/>
    <w:rPr>
      <w:sz w:val="24"/>
      <w:szCs w:val="24"/>
    </w:rPr>
  </w:style>
  <w:style w:type="paragraph" w:styleId="ListParagraph">
    <w:name w:val="List Paragraph"/>
    <w:basedOn w:val="Normal"/>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character" w:customStyle="1" w:styleId="FontStyle25">
    <w:name w:val="Font Style25"/>
    <w:uiPriority w:val="99"/>
    <w:rsid w:val="001773B1"/>
    <w:rPr>
      <w:rFonts w:ascii="Tahoma" w:hAnsi="Tahoma" w:cs="Tahoma"/>
      <w:sz w:val="22"/>
      <w:szCs w:val="22"/>
    </w:rPr>
  </w:style>
  <w:style w:type="paragraph" w:customStyle="1" w:styleId="Style15">
    <w:name w:val="Style15"/>
    <w:basedOn w:val="Normal"/>
    <w:uiPriority w:val="99"/>
    <w:rsid w:val="001773B1"/>
    <w:pPr>
      <w:widowControl w:val="0"/>
      <w:autoSpaceDE w:val="0"/>
      <w:autoSpaceDN w:val="0"/>
      <w:adjustRightInd w:val="0"/>
      <w:spacing w:line="360" w:lineRule="exact"/>
      <w:ind w:firstLine="576"/>
      <w:jc w:val="both"/>
    </w:pPr>
    <w:rPr>
      <w:rFonts w:ascii="Tahoma" w:hAnsi="Tahoma" w:cs="Tahoma"/>
      <w:lang w:val="en-US" w:eastAsia="zh-CN"/>
    </w:rPr>
  </w:style>
  <w:style w:type="paragraph" w:styleId="FootnoteText">
    <w:name w:val="footnote text"/>
    <w:basedOn w:val="Normal"/>
    <w:link w:val="FootnoteTextChar"/>
    <w:uiPriority w:val="99"/>
    <w:unhideWhenUsed/>
    <w:rsid w:val="0094715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4715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47159"/>
    <w:rPr>
      <w:vertAlign w:val="superscript"/>
    </w:rPr>
  </w:style>
  <w:style w:type="character" w:styleId="Hyperlink">
    <w:name w:val="Hyperlink"/>
    <w:basedOn w:val="DefaultParagraphFont"/>
    <w:uiPriority w:val="99"/>
    <w:rsid w:val="0071134F"/>
    <w:rPr>
      <w:color w:val="0066CC"/>
      <w:u w:val="single"/>
    </w:rPr>
  </w:style>
  <w:style w:type="character" w:customStyle="1" w:styleId="4Exact">
    <w:name w:val="Основной текст (4) Exact"/>
    <w:basedOn w:val="DefaultParagraphFont"/>
    <w:link w:val="4"/>
    <w:rsid w:val="0071134F"/>
    <w:rPr>
      <w:rFonts w:ascii="Tahoma" w:eastAsia="Tahoma" w:hAnsi="Tahoma" w:cs="Tahoma"/>
      <w:b/>
      <w:bCs/>
      <w:spacing w:val="-2"/>
      <w:sz w:val="14"/>
      <w:szCs w:val="14"/>
      <w:shd w:val="clear" w:color="auto" w:fill="FFFFFF"/>
    </w:rPr>
  </w:style>
  <w:style w:type="character" w:customStyle="1" w:styleId="a1">
    <w:name w:val="Основной текст_"/>
    <w:basedOn w:val="DefaultParagraphFont"/>
    <w:link w:val="a2"/>
    <w:rsid w:val="0071134F"/>
    <w:rPr>
      <w:rFonts w:ascii="Tahoma" w:eastAsia="Tahoma" w:hAnsi="Tahoma" w:cs="Tahoma"/>
      <w:spacing w:val="-10"/>
      <w:sz w:val="22"/>
      <w:szCs w:val="22"/>
      <w:shd w:val="clear" w:color="auto" w:fill="FFFFFF"/>
    </w:rPr>
  </w:style>
  <w:style w:type="paragraph" w:customStyle="1" w:styleId="4">
    <w:name w:val="Основной текст (4)"/>
    <w:basedOn w:val="Normal"/>
    <w:link w:val="4Exact"/>
    <w:rsid w:val="0071134F"/>
    <w:pPr>
      <w:widowControl w:val="0"/>
      <w:shd w:val="clear" w:color="auto" w:fill="FFFFFF"/>
      <w:spacing w:line="205" w:lineRule="exact"/>
      <w:ind w:hanging="80"/>
    </w:pPr>
    <w:rPr>
      <w:rFonts w:ascii="Tahoma" w:eastAsia="Tahoma" w:hAnsi="Tahoma" w:cs="Tahoma"/>
      <w:b/>
      <w:bCs/>
      <w:spacing w:val="-2"/>
      <w:sz w:val="14"/>
      <w:szCs w:val="14"/>
    </w:rPr>
  </w:style>
  <w:style w:type="paragraph" w:customStyle="1" w:styleId="a2">
    <w:name w:val="Основной текст"/>
    <w:basedOn w:val="Normal"/>
    <w:link w:val="a1"/>
    <w:rsid w:val="0071134F"/>
    <w:pPr>
      <w:widowControl w:val="0"/>
      <w:shd w:val="clear" w:color="auto" w:fill="FFFFFF"/>
      <w:spacing w:before="660" w:after="660" w:line="0" w:lineRule="atLeast"/>
      <w:jc w:val="both"/>
    </w:pPr>
    <w:rPr>
      <w:rFonts w:ascii="Tahoma" w:eastAsia="Tahoma" w:hAnsi="Tahoma" w:cs="Tahoma"/>
      <w:spacing w:val="-10"/>
      <w:sz w:val="22"/>
      <w:szCs w:val="22"/>
    </w:rPr>
  </w:style>
  <w:style w:type="paragraph" w:customStyle="1" w:styleId="Default">
    <w:name w:val="Default"/>
    <w:rsid w:val="008F55A6"/>
    <w:pPr>
      <w:widowControl w:val="0"/>
      <w:autoSpaceDE w:val="0"/>
      <w:autoSpaceDN w:val="0"/>
      <w:adjustRightInd w:val="0"/>
    </w:pPr>
    <w:rPr>
      <w:rFonts w:ascii="Times Armenian" w:hAnsi="Times Armenian" w:cs="Times Armenian"/>
      <w:color w:val="000000"/>
      <w:sz w:val="24"/>
      <w:szCs w:val="24"/>
    </w:rPr>
  </w:style>
  <w:style w:type="paragraph" w:styleId="Header">
    <w:name w:val="header"/>
    <w:basedOn w:val="Normal"/>
    <w:link w:val="HeaderChar"/>
    <w:uiPriority w:val="99"/>
    <w:unhideWhenUsed/>
    <w:rsid w:val="008F55A6"/>
    <w:pPr>
      <w:tabs>
        <w:tab w:val="center" w:pos="4680"/>
        <w:tab w:val="right" w:pos="9360"/>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8F55A6"/>
    <w:rPr>
      <w:rFonts w:ascii="Calibri" w:eastAsia="Calibri" w:hAnsi="Calibri"/>
      <w:sz w:val="22"/>
      <w:szCs w:val="22"/>
      <w:lang w:eastAsia="en-US"/>
    </w:rPr>
  </w:style>
  <w:style w:type="paragraph" w:styleId="Footer">
    <w:name w:val="footer"/>
    <w:basedOn w:val="Normal"/>
    <w:link w:val="FooterChar"/>
    <w:uiPriority w:val="99"/>
    <w:unhideWhenUsed/>
    <w:rsid w:val="008F55A6"/>
    <w:pPr>
      <w:tabs>
        <w:tab w:val="center" w:pos="4680"/>
        <w:tab w:val="right" w:pos="9360"/>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8F55A6"/>
    <w:rPr>
      <w:rFonts w:ascii="Calibri" w:eastAsia="Calibri" w:hAnsi="Calibri"/>
      <w:sz w:val="22"/>
      <w:szCs w:val="22"/>
      <w:lang w:eastAsia="en-US"/>
    </w:rPr>
  </w:style>
  <w:style w:type="character" w:styleId="FollowedHyperlink">
    <w:name w:val="FollowedHyperlink"/>
    <w:uiPriority w:val="99"/>
    <w:unhideWhenUsed/>
    <w:rsid w:val="008F55A6"/>
    <w:rPr>
      <w:color w:val="800080"/>
      <w:u w:val="single"/>
    </w:rPr>
  </w:style>
</w:styles>
</file>

<file path=word/webSettings.xml><?xml version="1.0" encoding="utf-8"?>
<w:webSettings xmlns:r="http://schemas.openxmlformats.org/officeDocument/2006/relationships" xmlns:w="http://schemas.openxmlformats.org/wordprocessingml/2006/main">
  <w:divs>
    <w:div w:id="45421814">
      <w:bodyDiv w:val="1"/>
      <w:marLeft w:val="0"/>
      <w:marRight w:val="0"/>
      <w:marTop w:val="0"/>
      <w:marBottom w:val="0"/>
      <w:divBdr>
        <w:top w:val="none" w:sz="0" w:space="0" w:color="auto"/>
        <w:left w:val="none" w:sz="0" w:space="0" w:color="auto"/>
        <w:bottom w:val="none" w:sz="0" w:space="0" w:color="auto"/>
        <w:right w:val="none" w:sz="0" w:space="0" w:color="auto"/>
      </w:divBdr>
    </w:div>
    <w:div w:id="114254539">
      <w:bodyDiv w:val="1"/>
      <w:marLeft w:val="0"/>
      <w:marRight w:val="0"/>
      <w:marTop w:val="0"/>
      <w:marBottom w:val="0"/>
      <w:divBdr>
        <w:top w:val="none" w:sz="0" w:space="0" w:color="auto"/>
        <w:left w:val="none" w:sz="0" w:space="0" w:color="auto"/>
        <w:bottom w:val="none" w:sz="0" w:space="0" w:color="auto"/>
        <w:right w:val="none" w:sz="0" w:space="0" w:color="auto"/>
      </w:divBdr>
    </w:div>
    <w:div w:id="131221131">
      <w:bodyDiv w:val="1"/>
      <w:marLeft w:val="0"/>
      <w:marRight w:val="0"/>
      <w:marTop w:val="0"/>
      <w:marBottom w:val="0"/>
      <w:divBdr>
        <w:top w:val="none" w:sz="0" w:space="0" w:color="auto"/>
        <w:left w:val="none" w:sz="0" w:space="0" w:color="auto"/>
        <w:bottom w:val="none" w:sz="0" w:space="0" w:color="auto"/>
        <w:right w:val="none" w:sz="0" w:space="0" w:color="auto"/>
      </w:divBdr>
    </w:div>
    <w:div w:id="157504855">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182287057">
      <w:bodyDiv w:val="1"/>
      <w:marLeft w:val="0"/>
      <w:marRight w:val="0"/>
      <w:marTop w:val="0"/>
      <w:marBottom w:val="0"/>
      <w:divBdr>
        <w:top w:val="none" w:sz="0" w:space="0" w:color="auto"/>
        <w:left w:val="none" w:sz="0" w:space="0" w:color="auto"/>
        <w:bottom w:val="none" w:sz="0" w:space="0" w:color="auto"/>
        <w:right w:val="none" w:sz="0" w:space="0" w:color="auto"/>
      </w:divBdr>
    </w:div>
    <w:div w:id="264194730">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297880783">
      <w:bodyDiv w:val="1"/>
      <w:marLeft w:val="0"/>
      <w:marRight w:val="0"/>
      <w:marTop w:val="0"/>
      <w:marBottom w:val="0"/>
      <w:divBdr>
        <w:top w:val="none" w:sz="0" w:space="0" w:color="auto"/>
        <w:left w:val="none" w:sz="0" w:space="0" w:color="auto"/>
        <w:bottom w:val="none" w:sz="0" w:space="0" w:color="auto"/>
        <w:right w:val="none" w:sz="0" w:space="0" w:color="auto"/>
      </w:divBdr>
    </w:div>
    <w:div w:id="336544043">
      <w:bodyDiv w:val="1"/>
      <w:marLeft w:val="0"/>
      <w:marRight w:val="0"/>
      <w:marTop w:val="0"/>
      <w:marBottom w:val="0"/>
      <w:divBdr>
        <w:top w:val="none" w:sz="0" w:space="0" w:color="auto"/>
        <w:left w:val="none" w:sz="0" w:space="0" w:color="auto"/>
        <w:bottom w:val="none" w:sz="0" w:space="0" w:color="auto"/>
        <w:right w:val="none" w:sz="0" w:space="0" w:color="auto"/>
      </w:divBdr>
    </w:div>
    <w:div w:id="350375655">
      <w:bodyDiv w:val="1"/>
      <w:marLeft w:val="0"/>
      <w:marRight w:val="0"/>
      <w:marTop w:val="0"/>
      <w:marBottom w:val="0"/>
      <w:divBdr>
        <w:top w:val="none" w:sz="0" w:space="0" w:color="auto"/>
        <w:left w:val="none" w:sz="0" w:space="0" w:color="auto"/>
        <w:bottom w:val="none" w:sz="0" w:space="0" w:color="auto"/>
        <w:right w:val="none" w:sz="0" w:space="0" w:color="auto"/>
      </w:divBdr>
    </w:div>
    <w:div w:id="489685441">
      <w:bodyDiv w:val="1"/>
      <w:marLeft w:val="0"/>
      <w:marRight w:val="0"/>
      <w:marTop w:val="0"/>
      <w:marBottom w:val="0"/>
      <w:divBdr>
        <w:top w:val="none" w:sz="0" w:space="0" w:color="auto"/>
        <w:left w:val="none" w:sz="0" w:space="0" w:color="auto"/>
        <w:bottom w:val="none" w:sz="0" w:space="0" w:color="auto"/>
        <w:right w:val="none" w:sz="0" w:space="0" w:color="auto"/>
      </w:divBdr>
    </w:div>
    <w:div w:id="498430340">
      <w:bodyDiv w:val="1"/>
      <w:marLeft w:val="0"/>
      <w:marRight w:val="0"/>
      <w:marTop w:val="0"/>
      <w:marBottom w:val="0"/>
      <w:divBdr>
        <w:top w:val="none" w:sz="0" w:space="0" w:color="auto"/>
        <w:left w:val="none" w:sz="0" w:space="0" w:color="auto"/>
        <w:bottom w:val="none" w:sz="0" w:space="0" w:color="auto"/>
        <w:right w:val="none" w:sz="0" w:space="0" w:color="auto"/>
      </w:divBdr>
    </w:div>
    <w:div w:id="676613791">
      <w:bodyDiv w:val="1"/>
      <w:marLeft w:val="0"/>
      <w:marRight w:val="0"/>
      <w:marTop w:val="0"/>
      <w:marBottom w:val="0"/>
      <w:divBdr>
        <w:top w:val="none" w:sz="0" w:space="0" w:color="auto"/>
        <w:left w:val="none" w:sz="0" w:space="0" w:color="auto"/>
        <w:bottom w:val="none" w:sz="0" w:space="0" w:color="auto"/>
        <w:right w:val="none" w:sz="0" w:space="0" w:color="auto"/>
      </w:divBdr>
    </w:div>
    <w:div w:id="688289035">
      <w:bodyDiv w:val="1"/>
      <w:marLeft w:val="0"/>
      <w:marRight w:val="0"/>
      <w:marTop w:val="0"/>
      <w:marBottom w:val="0"/>
      <w:divBdr>
        <w:top w:val="none" w:sz="0" w:space="0" w:color="auto"/>
        <w:left w:val="none" w:sz="0" w:space="0" w:color="auto"/>
        <w:bottom w:val="none" w:sz="0" w:space="0" w:color="auto"/>
        <w:right w:val="none" w:sz="0" w:space="0" w:color="auto"/>
      </w:divBdr>
    </w:div>
    <w:div w:id="711344246">
      <w:bodyDiv w:val="1"/>
      <w:marLeft w:val="0"/>
      <w:marRight w:val="0"/>
      <w:marTop w:val="0"/>
      <w:marBottom w:val="0"/>
      <w:divBdr>
        <w:top w:val="none" w:sz="0" w:space="0" w:color="auto"/>
        <w:left w:val="none" w:sz="0" w:space="0" w:color="auto"/>
        <w:bottom w:val="none" w:sz="0" w:space="0" w:color="auto"/>
        <w:right w:val="none" w:sz="0" w:space="0" w:color="auto"/>
      </w:divBdr>
    </w:div>
    <w:div w:id="752236728">
      <w:bodyDiv w:val="1"/>
      <w:marLeft w:val="0"/>
      <w:marRight w:val="0"/>
      <w:marTop w:val="0"/>
      <w:marBottom w:val="0"/>
      <w:divBdr>
        <w:top w:val="none" w:sz="0" w:space="0" w:color="auto"/>
        <w:left w:val="none" w:sz="0" w:space="0" w:color="auto"/>
        <w:bottom w:val="none" w:sz="0" w:space="0" w:color="auto"/>
        <w:right w:val="none" w:sz="0" w:space="0" w:color="auto"/>
      </w:divBdr>
    </w:div>
    <w:div w:id="856389943">
      <w:bodyDiv w:val="1"/>
      <w:marLeft w:val="0"/>
      <w:marRight w:val="0"/>
      <w:marTop w:val="0"/>
      <w:marBottom w:val="0"/>
      <w:divBdr>
        <w:top w:val="none" w:sz="0" w:space="0" w:color="auto"/>
        <w:left w:val="none" w:sz="0" w:space="0" w:color="auto"/>
        <w:bottom w:val="none" w:sz="0" w:space="0" w:color="auto"/>
        <w:right w:val="none" w:sz="0" w:space="0" w:color="auto"/>
      </w:divBdr>
    </w:div>
    <w:div w:id="942690192">
      <w:bodyDiv w:val="1"/>
      <w:marLeft w:val="0"/>
      <w:marRight w:val="0"/>
      <w:marTop w:val="0"/>
      <w:marBottom w:val="0"/>
      <w:divBdr>
        <w:top w:val="none" w:sz="0" w:space="0" w:color="auto"/>
        <w:left w:val="none" w:sz="0" w:space="0" w:color="auto"/>
        <w:bottom w:val="none" w:sz="0" w:space="0" w:color="auto"/>
        <w:right w:val="none" w:sz="0" w:space="0" w:color="auto"/>
      </w:divBdr>
    </w:div>
    <w:div w:id="962930342">
      <w:bodyDiv w:val="1"/>
      <w:marLeft w:val="0"/>
      <w:marRight w:val="0"/>
      <w:marTop w:val="0"/>
      <w:marBottom w:val="0"/>
      <w:divBdr>
        <w:top w:val="none" w:sz="0" w:space="0" w:color="auto"/>
        <w:left w:val="none" w:sz="0" w:space="0" w:color="auto"/>
        <w:bottom w:val="none" w:sz="0" w:space="0" w:color="auto"/>
        <w:right w:val="none" w:sz="0" w:space="0" w:color="auto"/>
      </w:divBdr>
    </w:div>
    <w:div w:id="995495301">
      <w:bodyDiv w:val="1"/>
      <w:marLeft w:val="0"/>
      <w:marRight w:val="0"/>
      <w:marTop w:val="0"/>
      <w:marBottom w:val="0"/>
      <w:divBdr>
        <w:top w:val="none" w:sz="0" w:space="0" w:color="auto"/>
        <w:left w:val="none" w:sz="0" w:space="0" w:color="auto"/>
        <w:bottom w:val="none" w:sz="0" w:space="0" w:color="auto"/>
        <w:right w:val="none" w:sz="0" w:space="0" w:color="auto"/>
      </w:divBdr>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068309044">
      <w:bodyDiv w:val="1"/>
      <w:marLeft w:val="0"/>
      <w:marRight w:val="0"/>
      <w:marTop w:val="0"/>
      <w:marBottom w:val="0"/>
      <w:divBdr>
        <w:top w:val="none" w:sz="0" w:space="0" w:color="auto"/>
        <w:left w:val="none" w:sz="0" w:space="0" w:color="auto"/>
        <w:bottom w:val="none" w:sz="0" w:space="0" w:color="auto"/>
        <w:right w:val="none" w:sz="0" w:space="0" w:color="auto"/>
      </w:divBdr>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164320498">
      <w:bodyDiv w:val="1"/>
      <w:marLeft w:val="0"/>
      <w:marRight w:val="0"/>
      <w:marTop w:val="0"/>
      <w:marBottom w:val="0"/>
      <w:divBdr>
        <w:top w:val="none" w:sz="0" w:space="0" w:color="auto"/>
        <w:left w:val="none" w:sz="0" w:space="0" w:color="auto"/>
        <w:bottom w:val="none" w:sz="0" w:space="0" w:color="auto"/>
        <w:right w:val="none" w:sz="0" w:space="0" w:color="auto"/>
      </w:divBdr>
    </w:div>
    <w:div w:id="1197155923">
      <w:bodyDiv w:val="1"/>
      <w:marLeft w:val="0"/>
      <w:marRight w:val="0"/>
      <w:marTop w:val="0"/>
      <w:marBottom w:val="0"/>
      <w:divBdr>
        <w:top w:val="none" w:sz="0" w:space="0" w:color="auto"/>
        <w:left w:val="none" w:sz="0" w:space="0" w:color="auto"/>
        <w:bottom w:val="none" w:sz="0" w:space="0" w:color="auto"/>
        <w:right w:val="none" w:sz="0" w:space="0" w:color="auto"/>
      </w:divBdr>
    </w:div>
    <w:div w:id="1281957299">
      <w:bodyDiv w:val="1"/>
      <w:marLeft w:val="0"/>
      <w:marRight w:val="0"/>
      <w:marTop w:val="0"/>
      <w:marBottom w:val="0"/>
      <w:divBdr>
        <w:top w:val="none" w:sz="0" w:space="0" w:color="auto"/>
        <w:left w:val="none" w:sz="0" w:space="0" w:color="auto"/>
        <w:bottom w:val="none" w:sz="0" w:space="0" w:color="auto"/>
        <w:right w:val="none" w:sz="0" w:space="0" w:color="auto"/>
      </w:divBdr>
    </w:div>
    <w:div w:id="1333995698">
      <w:bodyDiv w:val="1"/>
      <w:marLeft w:val="0"/>
      <w:marRight w:val="0"/>
      <w:marTop w:val="0"/>
      <w:marBottom w:val="0"/>
      <w:divBdr>
        <w:top w:val="none" w:sz="0" w:space="0" w:color="auto"/>
        <w:left w:val="none" w:sz="0" w:space="0" w:color="auto"/>
        <w:bottom w:val="none" w:sz="0" w:space="0" w:color="auto"/>
        <w:right w:val="none" w:sz="0" w:space="0" w:color="auto"/>
      </w:divBdr>
    </w:div>
    <w:div w:id="1343782339">
      <w:bodyDiv w:val="1"/>
      <w:marLeft w:val="0"/>
      <w:marRight w:val="0"/>
      <w:marTop w:val="0"/>
      <w:marBottom w:val="0"/>
      <w:divBdr>
        <w:top w:val="none" w:sz="0" w:space="0" w:color="auto"/>
        <w:left w:val="none" w:sz="0" w:space="0" w:color="auto"/>
        <w:bottom w:val="none" w:sz="0" w:space="0" w:color="auto"/>
        <w:right w:val="none" w:sz="0" w:space="0" w:color="auto"/>
      </w:divBdr>
    </w:div>
    <w:div w:id="1397433048">
      <w:bodyDiv w:val="1"/>
      <w:marLeft w:val="0"/>
      <w:marRight w:val="0"/>
      <w:marTop w:val="0"/>
      <w:marBottom w:val="0"/>
      <w:divBdr>
        <w:top w:val="none" w:sz="0" w:space="0" w:color="auto"/>
        <w:left w:val="none" w:sz="0" w:space="0" w:color="auto"/>
        <w:bottom w:val="none" w:sz="0" w:space="0" w:color="auto"/>
        <w:right w:val="none" w:sz="0" w:space="0" w:color="auto"/>
      </w:divBdr>
    </w:div>
    <w:div w:id="1503816439">
      <w:bodyDiv w:val="1"/>
      <w:marLeft w:val="0"/>
      <w:marRight w:val="0"/>
      <w:marTop w:val="0"/>
      <w:marBottom w:val="0"/>
      <w:divBdr>
        <w:top w:val="none" w:sz="0" w:space="0" w:color="auto"/>
        <w:left w:val="none" w:sz="0" w:space="0" w:color="auto"/>
        <w:bottom w:val="none" w:sz="0" w:space="0" w:color="auto"/>
        <w:right w:val="none" w:sz="0" w:space="0" w:color="auto"/>
      </w:divBdr>
    </w:div>
    <w:div w:id="1533418753">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551728096">
      <w:bodyDiv w:val="1"/>
      <w:marLeft w:val="0"/>
      <w:marRight w:val="0"/>
      <w:marTop w:val="0"/>
      <w:marBottom w:val="0"/>
      <w:divBdr>
        <w:top w:val="none" w:sz="0" w:space="0" w:color="auto"/>
        <w:left w:val="none" w:sz="0" w:space="0" w:color="auto"/>
        <w:bottom w:val="none" w:sz="0" w:space="0" w:color="auto"/>
        <w:right w:val="none" w:sz="0" w:space="0" w:color="auto"/>
      </w:divBdr>
    </w:div>
    <w:div w:id="1571621134">
      <w:bodyDiv w:val="1"/>
      <w:marLeft w:val="0"/>
      <w:marRight w:val="0"/>
      <w:marTop w:val="0"/>
      <w:marBottom w:val="0"/>
      <w:divBdr>
        <w:top w:val="none" w:sz="0" w:space="0" w:color="auto"/>
        <w:left w:val="none" w:sz="0" w:space="0" w:color="auto"/>
        <w:bottom w:val="none" w:sz="0" w:space="0" w:color="auto"/>
        <w:right w:val="none" w:sz="0" w:space="0" w:color="auto"/>
      </w:divBdr>
    </w:div>
    <w:div w:id="1604654144">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844390989">
      <w:bodyDiv w:val="1"/>
      <w:marLeft w:val="0"/>
      <w:marRight w:val="0"/>
      <w:marTop w:val="0"/>
      <w:marBottom w:val="0"/>
      <w:divBdr>
        <w:top w:val="none" w:sz="0" w:space="0" w:color="auto"/>
        <w:left w:val="none" w:sz="0" w:space="0" w:color="auto"/>
        <w:bottom w:val="none" w:sz="0" w:space="0" w:color="auto"/>
        <w:right w:val="none" w:sz="0" w:space="0" w:color="auto"/>
      </w:divBdr>
    </w:div>
    <w:div w:id="1878080099">
      <w:bodyDiv w:val="1"/>
      <w:marLeft w:val="0"/>
      <w:marRight w:val="0"/>
      <w:marTop w:val="0"/>
      <w:marBottom w:val="0"/>
      <w:divBdr>
        <w:top w:val="none" w:sz="0" w:space="0" w:color="auto"/>
        <w:left w:val="none" w:sz="0" w:space="0" w:color="auto"/>
        <w:bottom w:val="none" w:sz="0" w:space="0" w:color="auto"/>
        <w:right w:val="none" w:sz="0" w:space="0" w:color="auto"/>
      </w:divBdr>
    </w:div>
    <w:div w:id="1942956798">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 w:id="20493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55CD9-022E-46ED-90F6-5DB3C6D7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3476</TotalTime>
  <Pages>41</Pages>
  <Words>5754</Words>
  <Characters>32802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ԱՄՓՈՓԱԹԵՐԹ</vt:lpstr>
    </vt:vector>
  </TitlesOfParts>
  <Company>SPecialiST RePack</Company>
  <LinksUpToDate>false</LinksUpToDate>
  <CharactersWithSpaces>38480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creator>AG</dc:creator>
  <cp:lastModifiedBy>E-Margaryan</cp:lastModifiedBy>
  <cp:revision>40</cp:revision>
  <cp:lastPrinted>2016-01-14T06:05:00Z</cp:lastPrinted>
  <dcterms:created xsi:type="dcterms:W3CDTF">2018-07-20T05:57:00Z</dcterms:created>
  <dcterms:modified xsi:type="dcterms:W3CDTF">2018-08-30T06:05:00Z</dcterms:modified>
</cp:coreProperties>
</file>