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A6" w:rsidRPr="00E077E2" w:rsidRDefault="005F2DA6" w:rsidP="00BA14E5">
      <w:pPr>
        <w:pStyle w:val="BodyText"/>
        <w:ind w:left="4956" w:firstLine="708"/>
        <w:rPr>
          <w:rFonts w:ascii="GHEA Grapalat" w:hAnsi="GHEA Grapalat"/>
          <w:b/>
          <w:caps/>
          <w:lang w:val="af-ZA"/>
        </w:rPr>
      </w:pPr>
      <w:r w:rsidRPr="00E077E2">
        <w:rPr>
          <w:rFonts w:ascii="GHEA Grapalat" w:hAnsi="GHEA Grapalat" w:cs="Sylfaen"/>
          <w:b/>
          <w:caps/>
          <w:lang w:val="hy-AM"/>
        </w:rPr>
        <w:t>Ա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Մ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Փ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Ո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Փ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Ա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Թ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Ե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Ր</w:t>
      </w:r>
      <w:r w:rsidRPr="00E077E2">
        <w:rPr>
          <w:rFonts w:ascii="GHEA Grapalat" w:hAnsi="GHEA Grapalat"/>
          <w:b/>
          <w:caps/>
          <w:lang w:val="af-ZA"/>
        </w:rPr>
        <w:t xml:space="preserve"> </w:t>
      </w:r>
      <w:r w:rsidRPr="00E077E2">
        <w:rPr>
          <w:rFonts w:ascii="GHEA Grapalat" w:hAnsi="GHEA Grapalat" w:cs="Sylfaen"/>
          <w:b/>
          <w:caps/>
          <w:lang w:val="hy-AM"/>
        </w:rPr>
        <w:t>Թ</w:t>
      </w:r>
    </w:p>
    <w:p w:rsidR="005F2DA6" w:rsidRPr="00E077E2" w:rsidRDefault="00AD5C74" w:rsidP="00BA14E5">
      <w:pPr>
        <w:jc w:val="center"/>
        <w:rPr>
          <w:rFonts w:ascii="GHEA Grapalat" w:hAnsi="GHEA Grapalat"/>
          <w:b/>
          <w:bCs/>
          <w:caps/>
          <w:lang w:val="af-ZA"/>
        </w:rPr>
      </w:pPr>
      <w:r w:rsidRPr="00E077E2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>«Օտարերկրացիների մասին» Հայաստանի Հանրապետության օրենքում փոփոխություններ և լրացում կատարելու մասին», «Հայաստանի Հանրապետության քաղաքացիական օրենսգրքում լրացում կատարելու մասին», «Պետական տուրքի մասին» Հայաստանի Հանրապետության օրենքում փոփոխություն և լրացումներ կատարելու մասին»</w:t>
      </w:r>
      <w:r w:rsidRPr="00E077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F2DA6" w:rsidRPr="00E077E2">
        <w:rPr>
          <w:rFonts w:ascii="GHEA Grapalat" w:hAnsi="GHEA Grapalat" w:cs="Sylfaen"/>
          <w:b/>
          <w:caps/>
          <w:lang w:val="hy-AM"/>
        </w:rPr>
        <w:t>Հայաստանի</w:t>
      </w:r>
      <w:r w:rsidR="005F2DA6" w:rsidRPr="00E077E2">
        <w:rPr>
          <w:rFonts w:ascii="GHEA Grapalat" w:hAnsi="GHEA Grapalat"/>
          <w:b/>
          <w:caps/>
          <w:lang w:val="af-ZA"/>
        </w:rPr>
        <w:t xml:space="preserve">   </w:t>
      </w:r>
      <w:r w:rsidR="005F2DA6" w:rsidRPr="00E077E2">
        <w:rPr>
          <w:rFonts w:ascii="GHEA Grapalat" w:hAnsi="GHEA Grapalat" w:cs="Sylfaen"/>
          <w:b/>
          <w:caps/>
          <w:lang w:val="hy-AM"/>
        </w:rPr>
        <w:t>Հանրապետության</w:t>
      </w:r>
      <w:r w:rsidR="005F2DA6" w:rsidRPr="00E077E2">
        <w:rPr>
          <w:rFonts w:ascii="GHEA Grapalat" w:hAnsi="GHEA Grapalat"/>
          <w:b/>
          <w:caps/>
          <w:lang w:val="af-ZA"/>
        </w:rPr>
        <w:t xml:space="preserve"> </w:t>
      </w:r>
      <w:r w:rsidR="005F2DA6" w:rsidRPr="00E077E2">
        <w:rPr>
          <w:rFonts w:ascii="GHEA Grapalat" w:hAnsi="GHEA Grapalat" w:cs="Sylfaen"/>
          <w:b/>
          <w:caps/>
          <w:lang w:val="hy-AM"/>
        </w:rPr>
        <w:t>օրենքների</w:t>
      </w:r>
      <w:r w:rsidR="005F2DA6" w:rsidRPr="00E077E2">
        <w:rPr>
          <w:rFonts w:ascii="GHEA Grapalat" w:hAnsi="GHEA Grapalat" w:cs="Sylfaen"/>
          <w:b/>
          <w:bCs/>
          <w:caps/>
          <w:lang w:val="hy-AM"/>
        </w:rPr>
        <w:t xml:space="preserve"> </w:t>
      </w:r>
      <w:r w:rsidR="005F2DA6" w:rsidRPr="00E077E2">
        <w:rPr>
          <w:rFonts w:ascii="GHEA Grapalat" w:hAnsi="GHEA Grapalat"/>
          <w:b/>
          <w:caps/>
          <w:lang w:val="af-ZA"/>
        </w:rPr>
        <w:t>նախագծԵՐի</w:t>
      </w:r>
      <w:r w:rsidR="005F2DA6" w:rsidRPr="00E077E2">
        <w:rPr>
          <w:rFonts w:ascii="GHEA Grapalat" w:hAnsi="GHEA Grapalat"/>
          <w:b/>
          <w:bCs/>
          <w:caps/>
          <w:lang w:val="af-ZA"/>
        </w:rPr>
        <w:t xml:space="preserve"> </w:t>
      </w:r>
      <w:r w:rsidR="005F2DA6" w:rsidRPr="00E077E2">
        <w:rPr>
          <w:rFonts w:ascii="GHEA Grapalat" w:hAnsi="GHEA Grapalat" w:cs="Sylfaen"/>
          <w:b/>
          <w:bCs/>
          <w:caps/>
          <w:lang w:val="hy-AM"/>
        </w:rPr>
        <w:t>վերաբերյալ</w:t>
      </w:r>
      <w:r w:rsidR="005F2DA6" w:rsidRPr="00E077E2">
        <w:rPr>
          <w:rFonts w:ascii="GHEA Grapalat" w:hAnsi="GHEA Grapalat"/>
          <w:b/>
          <w:bCs/>
          <w:caps/>
          <w:lang w:val="af-ZA"/>
        </w:rPr>
        <w:t xml:space="preserve"> կատարված առաջարկությունների</w:t>
      </w:r>
    </w:p>
    <w:p w:rsidR="005F2DA6" w:rsidRPr="00E077E2" w:rsidRDefault="005F2DA6" w:rsidP="00BA14E5">
      <w:pPr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XSpec="center" w:tblpY="23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277"/>
        <w:gridCol w:w="2103"/>
        <w:gridCol w:w="5126"/>
      </w:tblGrid>
      <w:tr w:rsidR="005F2DA6" w:rsidRPr="00E077E2" w:rsidTr="00CD2F08">
        <w:trPr>
          <w:trHeight w:val="19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077E2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5F2DA6" w:rsidRPr="00E077E2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077E2">
              <w:rPr>
                <w:rFonts w:ascii="GHEA Grapalat" w:hAnsi="GHEA Grapalat" w:cs="Sylfaen"/>
                <w:b/>
                <w:lang w:val="af-ZA"/>
              </w:rPr>
              <w:t>հեղինակը,գրության ստացման ամսաթիվը,</w:t>
            </w:r>
          </w:p>
          <w:p w:rsidR="005F2DA6" w:rsidRPr="00E077E2" w:rsidRDefault="005F2DA6" w:rsidP="00BA14E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E077E2">
              <w:rPr>
                <w:rFonts w:ascii="GHEA Grapalat" w:hAnsi="GHEA Grapalat" w:cs="Sylfaen"/>
                <w:b/>
                <w:lang w:val="af-ZA"/>
              </w:rPr>
              <w:t>գրության համարը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077E2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5F2DA6" w:rsidRPr="00E077E2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077E2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077E2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077E2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5F2DA6" w:rsidRPr="00E077E2" w:rsidTr="00CD2F0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5F2DA6" w:rsidRPr="00D42E84" w:rsidTr="00CD2F08">
        <w:trPr>
          <w:trHeight w:val="6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077E2" w:rsidRDefault="00AD5C74" w:rsidP="00BA14E5">
            <w:pPr>
              <w:rPr>
                <w:rFonts w:ascii="GHEA Grapalat" w:hAnsi="GHEA Grapalat"/>
                <w:b/>
                <w:color w:val="000000"/>
                <w:shd w:val="clear" w:color="auto" w:fill="FFFFFF"/>
              </w:rPr>
            </w:pPr>
            <w:r w:rsidRPr="00E077E2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 արտաքին գործերի նախարարություն</w:t>
            </w:r>
          </w:p>
          <w:p w:rsidR="00AD5C74" w:rsidRPr="00E077E2" w:rsidRDefault="00AD5C74" w:rsidP="00BA14E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E077E2">
              <w:rPr>
                <w:rFonts w:ascii="GHEA Grapalat" w:hAnsi="GHEA Grapalat"/>
                <w:color w:val="000000"/>
                <w:shd w:val="clear" w:color="auto" w:fill="FFFFFF"/>
              </w:rPr>
              <w:t>2013-07-24</w:t>
            </w:r>
          </w:p>
          <w:p w:rsidR="00AD5C74" w:rsidRPr="00E077E2" w:rsidRDefault="00AD5C74" w:rsidP="00BA14E5">
            <w:pPr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/>
                <w:color w:val="000000"/>
                <w:shd w:val="clear" w:color="auto" w:fill="FFFFFF"/>
              </w:rPr>
              <w:t>16/6600-13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74" w:rsidRPr="00E077E2" w:rsidRDefault="00AD5C7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  <w:r w:rsidRPr="00E077E2">
              <w:rPr>
                <w:rFonts w:ascii="GHEA Grapalat" w:hAnsi="GHEA Grapalat" w:cs="GHEAGrapalat"/>
                <w:lang w:val="af-ZA"/>
              </w:rPr>
              <w:t>«</w:t>
            </w:r>
            <w:r w:rsidRPr="00E077E2">
              <w:rPr>
                <w:rFonts w:ascii="GHEA Grapalat" w:hAnsi="GHEA Grapalat" w:cs="GHEAGrapalat"/>
              </w:rPr>
              <w:t>Օտարերկրացիների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մասին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» </w:t>
            </w:r>
            <w:r w:rsidRPr="00E077E2">
              <w:rPr>
                <w:rFonts w:ascii="GHEA Grapalat" w:hAnsi="GHEA Grapalat" w:cs="GHEAGrapalat"/>
              </w:rPr>
              <w:t>Հայաստանի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Հանրապետության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օրենքում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փոփոխություններ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և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լրացում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կատարելու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մասին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» </w:t>
            </w:r>
            <w:r w:rsidRPr="00E077E2">
              <w:rPr>
                <w:rFonts w:ascii="GHEA Grapalat" w:hAnsi="GHEA Grapalat" w:cs="GHEAGrapalat"/>
              </w:rPr>
              <w:t>ՀՀ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օրենքի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նախագծի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վերաբերյալ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ներկայացնում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ենք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հետևյալ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նկատառումները</w:t>
            </w:r>
            <w:r w:rsidRPr="00E077E2">
              <w:rPr>
                <w:rFonts w:ascii="GHEA Grapalat" w:hAnsi="GHEA Grapalat" w:cs="GHEAGrapalat"/>
                <w:lang w:val="af-ZA"/>
              </w:rPr>
              <w:t>.</w:t>
            </w:r>
          </w:p>
          <w:p w:rsidR="00AD5C74" w:rsidRPr="00E077E2" w:rsidRDefault="00AD5C7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AD5C74" w:rsidRPr="00E077E2" w:rsidRDefault="00141538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  <w:r w:rsidRPr="00E077E2">
              <w:rPr>
                <w:rFonts w:ascii="GHEA Grapalat" w:hAnsi="GHEA Grapalat" w:cs="GHEAGrapalat"/>
                <w:lang w:val="af-ZA"/>
              </w:rPr>
              <w:t>1.</w:t>
            </w:r>
            <w:r w:rsidR="00AD5C74" w:rsidRPr="00E077E2">
              <w:rPr>
                <w:rFonts w:ascii="GHEA Grapalat" w:hAnsi="GHEA Grapalat" w:cs="GHEAGrapalat"/>
              </w:rPr>
              <w:t>Օրենքում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լրացում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կատարելը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, </w:t>
            </w:r>
            <w:r w:rsidR="00AD5C74" w:rsidRPr="00E077E2">
              <w:rPr>
                <w:rFonts w:ascii="GHEA Grapalat" w:hAnsi="GHEA Grapalat" w:cs="GHEAGrapalat"/>
              </w:rPr>
              <w:t>համաձայն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որի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օտարերկրացուն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կացության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կարգավիճակ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կարող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է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տրվել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նաև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40 </w:t>
            </w:r>
            <w:r w:rsidR="00AD5C74" w:rsidRPr="00E077E2">
              <w:rPr>
                <w:rFonts w:ascii="GHEA Grapalat" w:hAnsi="GHEA Grapalat" w:cs="GHEAGrapalat"/>
              </w:rPr>
              <w:t>միլիոն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ՀՀ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դրամ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արժեքով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անշարժ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գույք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ձեռք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բերելու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դեպքում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, </w:t>
            </w:r>
            <w:r w:rsidR="00AD5C74" w:rsidRPr="00E077E2">
              <w:rPr>
                <w:rFonts w:ascii="GHEA Grapalat" w:hAnsi="GHEA Grapalat" w:cs="GHEAGrapalat"/>
              </w:rPr>
              <w:t>ընդհանուր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առմամբ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ընդունելի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է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: </w:t>
            </w:r>
            <w:r w:rsidR="00AD5C74" w:rsidRPr="00E077E2">
              <w:rPr>
                <w:rFonts w:ascii="GHEA Grapalat" w:hAnsi="GHEA Grapalat" w:cs="GHEAGrapalat"/>
              </w:rPr>
              <w:t>Այդուհանդերձ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, </w:t>
            </w:r>
            <w:r w:rsidR="00AD5C74" w:rsidRPr="00E077E2">
              <w:rPr>
                <w:rFonts w:ascii="GHEA Grapalat" w:hAnsi="GHEA Grapalat" w:cs="GHEAGrapalat"/>
              </w:rPr>
              <w:t>առաջարկում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ենք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քննարկել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` </w:t>
            </w:r>
            <w:r w:rsidR="00AD5C74" w:rsidRPr="00E077E2">
              <w:rPr>
                <w:rFonts w:ascii="GHEA Grapalat" w:hAnsi="GHEA Grapalat" w:cs="GHEAGrapalat"/>
              </w:rPr>
              <w:t>արդյո՞ք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նպատակահարմար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է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սահմանափակել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այդ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գույքի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ձեռքբերման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lastRenderedPageBreak/>
              <w:t>տարբերակը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միայն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էսքրոու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հաշվի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միջոցով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>:</w:t>
            </w:r>
          </w:p>
          <w:p w:rsidR="009E55DB" w:rsidRPr="00E077E2" w:rsidRDefault="009E55D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9E55DB" w:rsidRPr="00E077E2" w:rsidRDefault="009E55D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9E55DB" w:rsidRPr="00E077E2" w:rsidRDefault="009E55D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9E55DB" w:rsidRPr="00E077E2" w:rsidRDefault="009E55D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9E55DB" w:rsidRPr="00E077E2" w:rsidRDefault="009E55D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3475D4" w:rsidRPr="00E077E2" w:rsidRDefault="003475D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3475D4" w:rsidRPr="00E077E2" w:rsidRDefault="003475D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3475D4" w:rsidRPr="00E077E2" w:rsidRDefault="003475D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9E55DB" w:rsidRPr="00E077E2" w:rsidRDefault="009E55D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BA14E5" w:rsidRDefault="00BA14E5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E077E2" w:rsidRDefault="00E077E2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E077E2" w:rsidRDefault="00E077E2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E077E2" w:rsidRDefault="00E077E2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E077E2" w:rsidRPr="00E077E2" w:rsidRDefault="00E077E2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BA14E5" w:rsidRPr="00E077E2" w:rsidRDefault="00BA14E5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9E55DB" w:rsidRPr="00E077E2" w:rsidRDefault="009E55D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AD5C74" w:rsidRPr="00E077E2" w:rsidRDefault="00141538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  <w:r w:rsidRPr="00E077E2">
              <w:rPr>
                <w:rFonts w:ascii="GHEA Grapalat" w:hAnsi="GHEA Grapalat" w:cs="GHEAGrapalat"/>
                <w:lang w:val="af-ZA"/>
              </w:rPr>
              <w:t>2.</w:t>
            </w:r>
            <w:r w:rsidR="00AD5C74" w:rsidRPr="00E077E2">
              <w:rPr>
                <w:rFonts w:ascii="GHEA Grapalat" w:hAnsi="GHEA Grapalat" w:cs="GHEAGrapalat"/>
              </w:rPr>
              <w:t>Նախագծով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առաջարկվող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` </w:t>
            </w:r>
            <w:r w:rsidR="00AD5C74" w:rsidRPr="00E077E2">
              <w:rPr>
                <w:rFonts w:ascii="GHEA Grapalat" w:hAnsi="GHEA Grapalat" w:cs="GHEAGrapalat"/>
              </w:rPr>
              <w:t>Օրենքի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16-</w:t>
            </w:r>
            <w:r w:rsidR="00AD5C74" w:rsidRPr="00E077E2">
              <w:rPr>
                <w:rFonts w:ascii="GHEA Grapalat" w:hAnsi="GHEA Grapalat" w:cs="GHEAGrapalat"/>
              </w:rPr>
              <w:t>րդ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հոդվածի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2-</w:t>
            </w:r>
            <w:r w:rsidR="00AD5C74" w:rsidRPr="00E077E2">
              <w:rPr>
                <w:rFonts w:ascii="GHEA Grapalat" w:hAnsi="GHEA Grapalat" w:cs="GHEAGrapalat"/>
              </w:rPr>
              <w:t>րդ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մասի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խմբագրությամբ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սահմանվում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է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օտարերկրացուն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մշտական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կացության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կարգավիճակի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տրամադրում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10 </w:t>
            </w:r>
            <w:r w:rsidR="00AD5C74" w:rsidRPr="00E077E2">
              <w:rPr>
                <w:rFonts w:ascii="GHEA Grapalat" w:hAnsi="GHEA Grapalat" w:cs="GHEAGrapalat"/>
              </w:rPr>
              <w:t>տարի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ժամկետով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վերը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նշված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արժեքով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անշարժ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գույք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ձեռք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բերելու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դեպքում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: </w:t>
            </w:r>
            <w:r w:rsidR="00AD5C74" w:rsidRPr="00E077E2">
              <w:rPr>
                <w:rFonts w:ascii="GHEA Grapalat" w:hAnsi="GHEA Grapalat" w:cs="GHEAGrapalat"/>
              </w:rPr>
              <w:t>Օրենքում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կացության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տարբեր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կարգավիճակների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դեպքում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(</w:t>
            </w:r>
            <w:r w:rsidR="00AD5C74" w:rsidRPr="00E077E2">
              <w:rPr>
                <w:rFonts w:ascii="GHEA Grapalat" w:hAnsi="GHEA Grapalat" w:cs="GHEAGrapalat"/>
              </w:rPr>
              <w:t>մշտական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, </w:t>
            </w:r>
            <w:r w:rsidR="00AD5C74" w:rsidRPr="00E077E2">
              <w:rPr>
                <w:rFonts w:ascii="GHEA Grapalat" w:hAnsi="GHEA Grapalat" w:cs="GHEAGrapalat"/>
              </w:rPr>
              <w:t>հատուկ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) </w:t>
            </w:r>
            <w:r w:rsidR="00AD5C74" w:rsidRPr="00E077E2">
              <w:rPr>
                <w:rFonts w:ascii="GHEA Grapalat" w:hAnsi="GHEA Grapalat" w:cs="GHEAGrapalat"/>
              </w:rPr>
              <w:t>տարբեր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ժամկետների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սահմանումը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տրամաբանորեն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բխում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է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այդ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կարգավիճակների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առանձնահատկություններից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, </w:t>
            </w:r>
            <w:r w:rsidR="00AD5C74" w:rsidRPr="00E077E2">
              <w:rPr>
                <w:rFonts w:ascii="GHEA Grapalat" w:hAnsi="GHEA Grapalat" w:cs="GHEAGrapalat"/>
              </w:rPr>
              <w:t>մինչդեռ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առաջարկվում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է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կացության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միևնույն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lastRenderedPageBreak/>
              <w:t>կարգավիճակի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` </w:t>
            </w:r>
            <w:r w:rsidR="00AD5C74" w:rsidRPr="00E077E2">
              <w:rPr>
                <w:rFonts w:ascii="GHEA Grapalat" w:hAnsi="GHEA Grapalat" w:cs="GHEAGrapalat"/>
              </w:rPr>
              <w:t>տարբեր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հիմքերով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տրամադրելիս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սահմանել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տարբեր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ժամկետներ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: </w:t>
            </w:r>
            <w:r w:rsidR="00AD5C74" w:rsidRPr="00E077E2">
              <w:rPr>
                <w:rFonts w:ascii="GHEA Grapalat" w:hAnsi="GHEA Grapalat" w:cs="GHEAGrapalat"/>
              </w:rPr>
              <w:t>Ուստի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Նախագծով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առաջարկվող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հիմքով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օտարերկրացուն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10 </w:t>
            </w:r>
            <w:r w:rsidR="00AD5C74" w:rsidRPr="00E077E2">
              <w:rPr>
                <w:rFonts w:ascii="GHEA Grapalat" w:hAnsi="GHEA Grapalat" w:cs="GHEAGrapalat"/>
              </w:rPr>
              <w:t>տարի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ժամկետով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մշտական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կացության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կարգավիճակի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տրամադրումը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համարում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ենք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ոչ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AD5C74" w:rsidRPr="00E077E2">
              <w:rPr>
                <w:rFonts w:ascii="GHEA Grapalat" w:hAnsi="GHEA Grapalat" w:cs="GHEAGrapalat"/>
              </w:rPr>
              <w:t>նպատակահարմար</w:t>
            </w:r>
            <w:r w:rsidR="00AD5C74" w:rsidRPr="00E077E2">
              <w:rPr>
                <w:rFonts w:ascii="GHEA Grapalat" w:hAnsi="GHEA Grapalat" w:cs="GHEAGrapalat"/>
                <w:lang w:val="af-ZA"/>
              </w:rPr>
              <w:t>:</w:t>
            </w:r>
          </w:p>
          <w:p w:rsidR="005F2DA6" w:rsidRPr="00E077E2" w:rsidRDefault="00AD5C74" w:rsidP="00BA14E5">
            <w:pPr>
              <w:ind w:right="-91"/>
              <w:jc w:val="both"/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 w:cs="GHEAGrapalat"/>
              </w:rPr>
              <w:t>ինչ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վերաբերում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է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անշարժ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գույք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ձեռք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բերելու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դեպքում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օտարերկրացուն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մշտական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կացության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տալու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հետ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կապված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այլ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արտոնություններ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առավելություններ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սահմանելուն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, </w:t>
            </w:r>
            <w:r w:rsidRPr="00E077E2">
              <w:rPr>
                <w:rFonts w:ascii="GHEA Grapalat" w:hAnsi="GHEA Grapalat" w:cs="GHEAGrapalat"/>
              </w:rPr>
              <w:t>ինչպես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օրինակ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առաջարկվում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է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նախագծի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17-</w:t>
            </w:r>
            <w:r w:rsidRPr="00E077E2">
              <w:rPr>
                <w:rFonts w:ascii="GHEA Grapalat" w:hAnsi="GHEA Grapalat" w:cs="GHEAGrapalat"/>
              </w:rPr>
              <w:t>րդ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հոդվածի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3-</w:t>
            </w:r>
            <w:r w:rsidRPr="00E077E2">
              <w:rPr>
                <w:rFonts w:ascii="GHEA Grapalat" w:hAnsi="GHEA Grapalat" w:cs="GHEAGrapalat"/>
              </w:rPr>
              <w:t>րդ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մասում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(</w:t>
            </w:r>
            <w:r w:rsidRPr="00E077E2">
              <w:rPr>
                <w:rFonts w:ascii="GHEA Grapalat" w:hAnsi="GHEA Grapalat" w:cs="GHEAGrapalat"/>
              </w:rPr>
              <w:t>մշտական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կացության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կարգավիճակ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տալու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մերժելու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մասին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որոշում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կայացնելու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ժամկետները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) </w:t>
            </w:r>
            <w:r w:rsidRPr="00E077E2">
              <w:rPr>
                <w:rFonts w:ascii="GHEA Grapalat" w:hAnsi="GHEA Grapalat" w:cs="GHEAGrapalat"/>
              </w:rPr>
              <w:t>և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«</w:t>
            </w:r>
            <w:r w:rsidRPr="00E077E2">
              <w:rPr>
                <w:rFonts w:ascii="GHEA Grapalat" w:hAnsi="GHEA Grapalat" w:cs="GHEAGrapalat"/>
              </w:rPr>
              <w:t>Պետական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տուրքի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մասին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» </w:t>
            </w:r>
            <w:r w:rsidRPr="00E077E2">
              <w:rPr>
                <w:rFonts w:ascii="GHEA Grapalat" w:hAnsi="GHEA Grapalat" w:cs="GHEAGrapalat"/>
              </w:rPr>
              <w:t>ՀՀ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օրենքի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26-</w:t>
            </w:r>
            <w:r w:rsidRPr="00E077E2">
              <w:rPr>
                <w:rFonts w:ascii="GHEA Grapalat" w:hAnsi="GHEA Grapalat" w:cs="GHEAGrapalat"/>
              </w:rPr>
              <w:t>րդ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հոդվածում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, </w:t>
            </w:r>
            <w:r w:rsidRPr="00E077E2">
              <w:rPr>
                <w:rFonts w:ascii="GHEA Grapalat" w:hAnsi="GHEA Grapalat" w:cs="GHEAGrapalat"/>
              </w:rPr>
              <w:t>ապա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դրանք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լրացուցիչ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հիմնավորման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կարիք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ունեն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: </w:t>
            </w:r>
            <w:r w:rsidRPr="00E077E2">
              <w:rPr>
                <w:rFonts w:ascii="GHEA Grapalat" w:hAnsi="GHEA Grapalat" w:cs="GHEAGrapalat"/>
              </w:rPr>
              <w:t>Առաջարկում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ենք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կրկին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քննարկել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այդ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փոփոխությունների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` </w:t>
            </w:r>
            <w:r w:rsidRPr="00E077E2">
              <w:rPr>
                <w:rFonts w:ascii="GHEA Grapalat" w:hAnsi="GHEA Grapalat" w:cs="GHEAGrapalat"/>
              </w:rPr>
              <w:t>նախագծային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փաթեթում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ներառելու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նպատակահարմարությունը</w:t>
            </w:r>
            <w:r w:rsidRPr="00E077E2">
              <w:rPr>
                <w:rFonts w:ascii="GHEA Grapalat" w:hAnsi="GHEA Grapalat" w:cs="GHEAGrapalat"/>
                <w:lang w:val="af-ZA"/>
              </w:rPr>
              <w:t>: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7" w:rsidRPr="00E077E2" w:rsidRDefault="00BC6E77" w:rsidP="00BA14E5">
            <w:pPr>
              <w:rPr>
                <w:rFonts w:ascii="GHEA Grapalat" w:hAnsi="GHEA Grapalat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/>
                <w:lang w:val="af-ZA"/>
              </w:rPr>
            </w:pPr>
          </w:p>
          <w:p w:rsidR="003475D4" w:rsidRDefault="003475D4" w:rsidP="00BA14E5">
            <w:pPr>
              <w:rPr>
                <w:rFonts w:ascii="GHEA Grapalat" w:hAnsi="GHEA Grapalat"/>
                <w:lang w:val="af-ZA"/>
              </w:rPr>
            </w:pPr>
          </w:p>
          <w:p w:rsidR="00E077E2" w:rsidRPr="00E077E2" w:rsidRDefault="00E077E2" w:rsidP="00BA14E5">
            <w:pPr>
              <w:rPr>
                <w:rFonts w:ascii="GHEA Grapalat" w:hAnsi="GHEA Grapalat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  <w:r w:rsidRPr="00E077E2">
              <w:rPr>
                <w:rFonts w:ascii="GHEA Grapalat" w:hAnsi="GHEA Grapalat" w:cs="Sylfaen"/>
                <w:lang w:val="af-ZA"/>
              </w:rPr>
              <w:t>1.Չի</w:t>
            </w:r>
            <w:r w:rsidRPr="00E077E2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E077E2">
              <w:rPr>
                <w:rFonts w:ascii="GHEA Grapalat" w:hAnsi="GHEA Grapalat" w:cs="Sylfaen"/>
                <w:lang w:val="af-ZA"/>
              </w:rPr>
              <w:t>ընդունվել</w:t>
            </w: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E077E2" w:rsidRDefault="00E077E2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E077E2" w:rsidRDefault="00E077E2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E077E2" w:rsidRDefault="00E077E2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E077E2" w:rsidRDefault="00E077E2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E077E2" w:rsidRPr="00E077E2" w:rsidRDefault="00E077E2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975EFB" w:rsidRPr="00E077E2" w:rsidRDefault="00975EFB" w:rsidP="00BA14E5">
            <w:pPr>
              <w:rPr>
                <w:rFonts w:ascii="GHEA Grapalat" w:hAnsi="GHEA Grapalat" w:cs="Sylfaen"/>
                <w:lang w:val="af-ZA"/>
              </w:rPr>
            </w:pPr>
          </w:p>
          <w:p w:rsidR="003475D4" w:rsidRPr="00E077E2" w:rsidRDefault="003475D4" w:rsidP="00BA14E5">
            <w:pPr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 w:cs="Sylfaen"/>
                <w:lang w:val="af-ZA"/>
              </w:rPr>
              <w:t>2.Չի ընդունվել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0" w:rsidRPr="00E077E2" w:rsidRDefault="00BE5420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AD5C74" w:rsidRPr="00E077E2" w:rsidRDefault="00AD5C7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AD5C74" w:rsidRPr="00E077E2" w:rsidRDefault="00AD5C7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AD5C74" w:rsidRDefault="00AD5C7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E077E2" w:rsidRPr="00E077E2" w:rsidRDefault="00E077E2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AD5C74" w:rsidRPr="00E077E2" w:rsidRDefault="00AD5C7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AD5C74" w:rsidRPr="00E077E2" w:rsidRDefault="00AD5C7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AD5C74" w:rsidRPr="00E077E2" w:rsidRDefault="00AD5C7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  <w:lang w:val="af-ZA"/>
              </w:rPr>
            </w:pPr>
            <w:r w:rsidRPr="00E077E2">
              <w:rPr>
                <w:rFonts w:ascii="GHEA Grapalat" w:hAnsi="GHEA Grapalat" w:cs="Times Armenian"/>
                <w:lang w:val="fr-FR" w:eastAsia="ru-RU"/>
              </w:rPr>
              <w:t>1. Գտնում ենք, որ նախագծով առաջարկվող փո</w:t>
            </w:r>
            <w:r w:rsidR="003475D4" w:rsidRPr="00E077E2">
              <w:rPr>
                <w:rFonts w:ascii="GHEA Grapalat" w:hAnsi="GHEA Grapalat" w:cs="Times Armenian"/>
                <w:lang w:val="fr-FR" w:eastAsia="ru-RU"/>
              </w:rPr>
              <w:t>փո</w:t>
            </w:r>
            <w:r w:rsidRPr="00E077E2">
              <w:rPr>
                <w:rFonts w:ascii="GHEA Grapalat" w:hAnsi="GHEA Grapalat" w:cs="Times Armenian"/>
                <w:lang w:val="fr-FR" w:eastAsia="ru-RU"/>
              </w:rPr>
              <w:t xml:space="preserve">խությունների ընդունման արդյունքում կխրախուսվի օտարերկրացիների կողմից ներդրումների կատարումը Հայաստանի Հանրապետությունում: Այն </w:t>
            </w:r>
            <w:r w:rsidRPr="00E077E2">
              <w:rPr>
                <w:rFonts w:ascii="GHEA Grapalat" w:hAnsi="GHEA Grapalat" w:cs="IRTEK Courier"/>
                <w:lang w:val="af-ZA"/>
              </w:rPr>
              <w:t xml:space="preserve">առավել կհեշտացի Հայաստանի Հանրապետությունում օտարերկրացիներին մշտական կացության կարգավիճակ </w:t>
            </w:r>
            <w:r w:rsidRPr="00E077E2">
              <w:rPr>
                <w:rFonts w:ascii="GHEA Grapalat" w:hAnsi="GHEA Grapalat" w:cs="IRTEK Courier"/>
                <w:lang w:val="af-ZA"/>
              </w:rPr>
              <w:lastRenderedPageBreak/>
              <w:t xml:space="preserve">տրամադրելեւ ընթացակարգը, ինչն էլ իր հերթին բարենպաստ պայմաններ կստեղծի Հայաստանի Հանրապետությունում օտարերկրացիների հոսքի ավելացման համար: Այդ առումով,  գործող օրենքում համապատասխան փոփոխությունների կատարումը համարում ենք </w:t>
            </w:r>
            <w:r w:rsidR="009E55DB" w:rsidRPr="00E077E2">
              <w:rPr>
                <w:rFonts w:ascii="GHEA Grapalat" w:hAnsi="GHEA Grapalat" w:cs="IRTEK Courier"/>
                <w:lang w:val="af-ZA"/>
              </w:rPr>
              <w:t>նպատակահարմար</w:t>
            </w:r>
            <w:r w:rsidRPr="00E077E2">
              <w:rPr>
                <w:rFonts w:ascii="GHEA Grapalat" w:hAnsi="GHEA Grapalat" w:cs="IRTEK Courier"/>
                <w:lang w:val="af-ZA"/>
              </w:rPr>
              <w:t>:</w:t>
            </w:r>
            <w:r w:rsidR="009E55DB" w:rsidRPr="00E077E2">
              <w:rPr>
                <w:rFonts w:ascii="GHEA Grapalat" w:hAnsi="GHEA Grapalat" w:cs="IRTEK Courier"/>
                <w:lang w:val="af-ZA"/>
              </w:rPr>
              <w:t xml:space="preserve"> Ինչ վերաբերում է միայն էսքրու հաշվի միջոցով ձեռք բերված անշարժ գույքի համար նման առանձնահատկության սահմանմանը, ապա հայտնում ենք, որ միայն նշված համակարգի միջոցով </w:t>
            </w:r>
            <w:r w:rsidR="003475D4" w:rsidRPr="00E077E2">
              <w:rPr>
                <w:rFonts w:ascii="GHEA Grapalat" w:hAnsi="GHEA Grapalat" w:cs="IRTEK Courier"/>
                <w:lang w:val="af-ZA"/>
              </w:rPr>
              <w:t>է հնարավոր ճշտել համապատասխան գումարի առկայությունը բանկային հաշվին:</w:t>
            </w:r>
          </w:p>
          <w:p w:rsidR="003475D4" w:rsidRPr="00E077E2" w:rsidRDefault="003475D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3475D4" w:rsidRPr="00E077E2" w:rsidRDefault="003475D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3475D4" w:rsidRPr="00E077E2" w:rsidRDefault="003475D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  <w:r w:rsidRPr="00E077E2">
              <w:rPr>
                <w:rFonts w:ascii="GHEA Grapalat" w:hAnsi="GHEA Grapalat" w:cs="Times Armenian"/>
                <w:lang w:val="af-ZA" w:eastAsia="ru-RU"/>
              </w:rPr>
              <w:t>2.Նկատի ունենալով այն, որ համապատասխան փոփոխությունների կատարման նպատակը և նշված փոփոխո</w:t>
            </w:r>
            <w:r w:rsidR="001A0D2B" w:rsidRPr="00E077E2">
              <w:rPr>
                <w:rFonts w:ascii="GHEA Grapalat" w:hAnsi="GHEA Grapalat" w:cs="Times Armenian"/>
                <w:lang w:val="af-ZA" w:eastAsia="ru-RU"/>
              </w:rPr>
              <w:t xml:space="preserve">ւթյունների կատարմամբ </w:t>
            </w:r>
            <w:r w:rsidRPr="00E077E2">
              <w:rPr>
                <w:rFonts w:ascii="GHEA Grapalat" w:hAnsi="GHEA Grapalat" w:cs="Times Armenian"/>
                <w:lang w:val="af-ZA" w:eastAsia="ru-RU"/>
              </w:rPr>
              <w:t xml:space="preserve">ակնկալվող </w:t>
            </w:r>
            <w:r w:rsidR="001A0D2B" w:rsidRPr="00E077E2">
              <w:rPr>
                <w:rFonts w:ascii="GHEA Grapalat" w:hAnsi="GHEA Grapalat" w:cs="Times Armenian"/>
                <w:lang w:val="af-ZA" w:eastAsia="ru-RU"/>
              </w:rPr>
              <w:t>վերջնական արդյունքը</w:t>
            </w:r>
            <w:r w:rsidRPr="00E077E2">
              <w:rPr>
                <w:rFonts w:ascii="GHEA Grapalat" w:hAnsi="GHEA Grapalat" w:cs="Times Armenian"/>
                <w:lang w:val="af-ZA" w:eastAsia="ru-RU"/>
              </w:rPr>
              <w:t xml:space="preserve"> </w:t>
            </w:r>
            <w:r w:rsidRPr="00E077E2">
              <w:rPr>
                <w:rFonts w:ascii="GHEA Grapalat" w:hAnsi="GHEA Grapalat" w:cs="Times Armenian"/>
                <w:lang w:val="fr-FR" w:eastAsia="ru-RU"/>
              </w:rPr>
              <w:t xml:space="preserve"> օտարերկրացիների կողմից ներդրումների կատարումը խրախուսելն է</w:t>
            </w:r>
            <w:r w:rsidR="001A0D2B" w:rsidRPr="00E077E2">
              <w:rPr>
                <w:rFonts w:ascii="GHEA Grapalat" w:hAnsi="GHEA Grapalat" w:cs="Times Armenian"/>
                <w:lang w:val="fr-FR" w:eastAsia="ru-RU"/>
              </w:rPr>
              <w:t>, անհրաժեշտություն է առաջացել նախատեսել համապատասխան բացառություն համապատասխան օտատերկրացիների համար: Նշված բացառության նախատեսումը կհեշտացնի</w:t>
            </w:r>
            <w:r w:rsidRPr="00E077E2">
              <w:rPr>
                <w:rFonts w:ascii="GHEA Grapalat" w:hAnsi="GHEA Grapalat" w:cs="IRTEK Courier"/>
                <w:lang w:val="af-ZA"/>
              </w:rPr>
              <w:t xml:space="preserve"> Հայաստանի Հանրապետությունում </w:t>
            </w:r>
            <w:r w:rsidRPr="00E077E2">
              <w:rPr>
                <w:rFonts w:ascii="GHEA Grapalat" w:hAnsi="GHEA Grapalat" w:cs="IRTEK Courier"/>
                <w:lang w:val="af-ZA"/>
              </w:rPr>
              <w:lastRenderedPageBreak/>
              <w:t>օտարերկրացիներին մշտական կացության կարգավիճակ տրամադրել</w:t>
            </w:r>
            <w:r w:rsidR="001A0D2B" w:rsidRPr="00E077E2">
              <w:rPr>
                <w:rFonts w:ascii="GHEA Grapalat" w:hAnsi="GHEA Grapalat" w:cs="IRTEK Courier"/>
                <w:lang w:val="af-ZA"/>
              </w:rPr>
              <w:t>ու ընթացակարգը</w:t>
            </w:r>
            <w:r w:rsidRPr="00E077E2">
              <w:rPr>
                <w:rFonts w:ascii="GHEA Grapalat" w:hAnsi="GHEA Grapalat" w:cs="IRTEK Courier"/>
                <w:lang w:val="af-ZA"/>
              </w:rPr>
              <w:t xml:space="preserve">, </w:t>
            </w:r>
            <w:r w:rsidR="001A0D2B" w:rsidRPr="00E077E2">
              <w:rPr>
                <w:rFonts w:ascii="GHEA Grapalat" w:hAnsi="GHEA Grapalat" w:cs="IRTEK Courier"/>
                <w:lang w:val="af-ZA"/>
              </w:rPr>
              <w:t xml:space="preserve">որն էլ և կնպաստի </w:t>
            </w:r>
            <w:r w:rsidRPr="00E077E2">
              <w:rPr>
                <w:rFonts w:ascii="GHEA Grapalat" w:hAnsi="GHEA Grapalat" w:cs="IRTEK Courier"/>
                <w:lang w:val="af-ZA"/>
              </w:rPr>
              <w:t>Հայաստանի Հանրապետությունում օտարերկրացիների հոսքի ավելացման</w:t>
            </w:r>
            <w:r w:rsidR="001A0D2B" w:rsidRPr="00E077E2">
              <w:rPr>
                <w:rFonts w:ascii="GHEA Grapalat" w:hAnsi="GHEA Grapalat" w:cs="IRTEK Courier"/>
                <w:lang w:val="af-ZA"/>
              </w:rPr>
              <w:t xml:space="preserve">ը: Ուստի գտնում ենք, որ 10 տարվա մշտական կացության կարգավիճակ տրամադրելը և նախագծերով նախատեսված մյուս արտոնությունների սահմանումը 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(</w:t>
            </w:r>
            <w:r w:rsidR="001A0D2B" w:rsidRPr="00E077E2">
              <w:rPr>
                <w:rFonts w:ascii="GHEA Grapalat" w:hAnsi="GHEA Grapalat" w:cs="GHEAGrapalat"/>
              </w:rPr>
              <w:t>մշտական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կացության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կարգավիճակ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տալու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կամ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մերժելու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մասին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որոշում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կայացնելու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="001A0D2B" w:rsidRPr="00E077E2">
              <w:rPr>
                <w:rFonts w:ascii="GHEA Grapalat" w:hAnsi="GHEA Grapalat" w:cs="GHEAGrapalat"/>
              </w:rPr>
              <w:t>ժամկետները</w:t>
            </w:r>
            <w:r w:rsidR="001A0D2B" w:rsidRPr="00E077E2">
              <w:rPr>
                <w:rFonts w:ascii="GHEA Grapalat" w:hAnsi="GHEA Grapalat" w:cs="GHEAGrapalat"/>
                <w:lang w:val="af-ZA"/>
              </w:rPr>
              <w:t>, պետական տուրքի վճարումից ազատել)</w:t>
            </w:r>
            <w:r w:rsidR="001A0D2B" w:rsidRPr="00E077E2">
              <w:rPr>
                <w:rFonts w:ascii="GHEA Grapalat" w:hAnsi="GHEA Grapalat" w:cs="IRTEK Courier"/>
                <w:lang w:val="af-ZA"/>
              </w:rPr>
              <w:t xml:space="preserve"> կարող են հանդիսանալ բացառություններ համապատասխան անշարժ գույք ձեռք բերելու հիմքով Հայաստանի Հանրապետություն մշտական կացության կարգավիճակ ստանալու համար դիմած օտարերկրացիների համար:</w:t>
            </w:r>
          </w:p>
        </w:tc>
      </w:tr>
      <w:tr w:rsidR="001A0D2B" w:rsidRPr="00E077E2" w:rsidTr="00CD2F08">
        <w:trPr>
          <w:trHeight w:val="6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2B" w:rsidRPr="00E077E2" w:rsidRDefault="00141538" w:rsidP="00BA14E5">
            <w:pPr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  <w:r w:rsidRPr="00E077E2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lastRenderedPageBreak/>
              <w:t>ՀՀ կառավարությանն առընթեր ՀՀ ոստիկանություն</w:t>
            </w:r>
          </w:p>
          <w:p w:rsidR="00141538" w:rsidRPr="00E077E2" w:rsidRDefault="00141538" w:rsidP="00BA14E5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E077E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2013-07-24</w:t>
            </w:r>
          </w:p>
          <w:p w:rsidR="00141538" w:rsidRPr="00E077E2" w:rsidRDefault="00141538" w:rsidP="00BA14E5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E077E2">
              <w:rPr>
                <w:rFonts w:ascii="GHEA Grapalat" w:hAnsi="GHEA Grapalat"/>
                <w:color w:val="000000"/>
                <w:shd w:val="clear" w:color="auto" w:fill="FFFFFF"/>
              </w:rPr>
              <w:t>24/1297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2B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  <w:r w:rsidRPr="00E077E2">
              <w:rPr>
                <w:rFonts w:ascii="GHEA Grapalat" w:hAnsi="GHEA Grapalat" w:cs="GHEAGrapalat"/>
                <w:lang w:val="af-ZA"/>
              </w:rPr>
              <w:t>«</w:t>
            </w:r>
            <w:r w:rsidRPr="00E077E2">
              <w:rPr>
                <w:rFonts w:ascii="GHEA Grapalat" w:hAnsi="GHEA Grapalat" w:cs="GHEAGrapalat"/>
              </w:rPr>
              <w:t>Օտարերկրացիների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մասին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» </w:t>
            </w:r>
            <w:r w:rsidRPr="00E077E2">
              <w:rPr>
                <w:rFonts w:ascii="GHEA Grapalat" w:hAnsi="GHEA Grapalat" w:cs="GHEAGrapalat"/>
              </w:rPr>
              <w:t>Հայաստանի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Հանրապետության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օրենքում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փոփոխություններ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և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լրացում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կատարելու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մասին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» </w:t>
            </w:r>
            <w:r w:rsidRPr="00E077E2">
              <w:rPr>
                <w:rFonts w:ascii="GHEA Grapalat" w:hAnsi="GHEA Grapalat" w:cs="GHEAGrapalat"/>
              </w:rPr>
              <w:t>ՀՀ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օրենքի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նախագծի</w:t>
            </w:r>
            <w:r w:rsidRPr="00E077E2">
              <w:rPr>
                <w:rFonts w:ascii="GHEA Grapalat" w:hAnsi="GHEA Grapalat" w:cs="GHEAGrapalat"/>
                <w:lang w:val="af-ZA"/>
              </w:rPr>
              <w:t xml:space="preserve"> </w:t>
            </w:r>
            <w:r w:rsidRPr="00E077E2">
              <w:rPr>
                <w:rFonts w:ascii="GHEA Grapalat" w:hAnsi="GHEA Grapalat" w:cs="GHEAGrapalat"/>
              </w:rPr>
              <w:t>վերաբերյալ</w:t>
            </w:r>
            <w:r w:rsidRPr="00E077E2">
              <w:rPr>
                <w:rFonts w:ascii="GHEA Grapalat" w:hAnsi="GHEA Grapalat" w:cs="GHEAGrapalat"/>
                <w:lang w:val="af-ZA"/>
              </w:rPr>
              <w:t>.</w:t>
            </w:r>
          </w:p>
          <w:p w:rsidR="00294404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294404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  <w:r w:rsidRPr="00E077E2">
              <w:rPr>
                <w:rFonts w:ascii="GHEA Grapalat" w:hAnsi="GHEA Grapalat" w:cs="GHEAGrapalat"/>
                <w:lang w:val="af-ZA"/>
              </w:rPr>
              <w:t xml:space="preserve">1.Առաջարկվում է նախագծի 1-ին հոդվածով օրենքի 16-րդ հոդվածում կատարվող փոփոխությունը հանել տեքստից: Առաջարկությունը պայմանավորված է այն </w:t>
            </w:r>
            <w:r w:rsidRPr="00E077E2">
              <w:rPr>
                <w:rFonts w:ascii="GHEA Grapalat" w:hAnsi="GHEA Grapalat" w:cs="GHEAGrapalat"/>
                <w:lang w:val="af-ZA"/>
              </w:rPr>
              <w:lastRenderedPageBreak/>
              <w:t>հանգամանքով, որ 10 տարի ժամկետով կացության կարգավիճակը տրվում է օրենքի 18-րդ հոդվածով սահմանված դեպքերում (հատուկ կացության կարգավիճակ)` ՀՀ Նախագահի կողմից: Նախագծով նախատեսված նոր հիմքով 10 տարի ժամկետով կացության կարգավիճակ տալու համար անհրաժեշտ է համապատասխան լրացում կատարել օրենքի 18-րդ հոդվածի 1-ին մասում:</w:t>
            </w:r>
          </w:p>
          <w:p w:rsidR="00294404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141538" w:rsidRPr="00E077E2" w:rsidRDefault="00141538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141538" w:rsidRPr="00E077E2" w:rsidRDefault="00141538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BA14E5" w:rsidRPr="00E077E2" w:rsidRDefault="00BA14E5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141538" w:rsidRPr="00E077E2" w:rsidRDefault="00141538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</w:p>
          <w:p w:rsidR="00294404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  <w:r w:rsidRPr="00E077E2">
              <w:rPr>
                <w:rFonts w:ascii="GHEA Grapalat" w:hAnsi="GHEA Grapalat" w:cs="GHEAGrapalat"/>
                <w:lang w:val="af-ZA"/>
              </w:rPr>
              <w:t>2.Առաջարկվում է օրենքի նախագծից հանել 2-րդ հոդվածը: Օրենքի 18-րդ հոդվածով համապատասխան լրացում կատարելու դեպքում նախագծի 2-րդ հոդվածով կատարվող փոփոխության անհրաժեշտությունը վերանում է: Բացի այդ, 18-րդ հոդվածի 4-րդ մասի համաձայն հատուկ կացության կարգավիճակ ստանալու համար դիմումի քննարկման ժամկետները հաստատվում է ՀՀ Նախագահը: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2B" w:rsidRPr="00E077E2" w:rsidRDefault="001A0D2B" w:rsidP="00BA14E5">
            <w:pPr>
              <w:rPr>
                <w:rFonts w:ascii="GHEA Grapalat" w:hAnsi="GHEA Grapalat"/>
                <w:lang w:val="af-ZA"/>
              </w:rPr>
            </w:pPr>
          </w:p>
          <w:p w:rsidR="00294404" w:rsidRPr="00E077E2" w:rsidRDefault="00294404" w:rsidP="00BA14E5">
            <w:pPr>
              <w:rPr>
                <w:rFonts w:ascii="GHEA Grapalat" w:hAnsi="GHEA Grapalat"/>
                <w:lang w:val="af-ZA"/>
              </w:rPr>
            </w:pPr>
          </w:p>
          <w:p w:rsidR="00294404" w:rsidRPr="00E077E2" w:rsidRDefault="00294404" w:rsidP="00BA14E5">
            <w:pPr>
              <w:rPr>
                <w:rFonts w:ascii="GHEA Grapalat" w:hAnsi="GHEA Grapalat"/>
                <w:lang w:val="af-ZA"/>
              </w:rPr>
            </w:pPr>
          </w:p>
          <w:p w:rsidR="00294404" w:rsidRPr="00E077E2" w:rsidRDefault="00294404" w:rsidP="00BA14E5">
            <w:pPr>
              <w:rPr>
                <w:rFonts w:ascii="GHEA Grapalat" w:hAnsi="GHEA Grapalat"/>
                <w:lang w:val="af-ZA"/>
              </w:rPr>
            </w:pPr>
          </w:p>
          <w:p w:rsidR="00294404" w:rsidRPr="00E077E2" w:rsidRDefault="00294404" w:rsidP="00BA14E5">
            <w:pPr>
              <w:rPr>
                <w:rFonts w:ascii="GHEA Grapalat" w:hAnsi="GHEA Grapalat"/>
                <w:lang w:val="af-ZA"/>
              </w:rPr>
            </w:pPr>
          </w:p>
          <w:p w:rsidR="00294404" w:rsidRPr="00E077E2" w:rsidRDefault="00294404" w:rsidP="00BA14E5">
            <w:pPr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/>
                <w:lang w:val="af-ZA"/>
              </w:rPr>
              <w:t>1.Չի ընդունվել</w:t>
            </w: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Default="00141538" w:rsidP="00BA14E5">
            <w:pPr>
              <w:rPr>
                <w:rFonts w:ascii="GHEA Grapalat" w:hAnsi="GHEA Grapalat"/>
                <w:lang w:val="af-ZA"/>
              </w:rPr>
            </w:pPr>
          </w:p>
          <w:p w:rsidR="00E077E2" w:rsidRDefault="00E077E2" w:rsidP="00BA14E5">
            <w:pPr>
              <w:rPr>
                <w:rFonts w:ascii="GHEA Grapalat" w:hAnsi="GHEA Grapalat"/>
                <w:lang w:val="af-ZA"/>
              </w:rPr>
            </w:pPr>
          </w:p>
          <w:p w:rsidR="00E077E2" w:rsidRPr="00E077E2" w:rsidRDefault="00E077E2" w:rsidP="00BA14E5">
            <w:pPr>
              <w:rPr>
                <w:rFonts w:ascii="GHEA Grapalat" w:hAnsi="GHEA Grapalat"/>
                <w:lang w:val="af-ZA"/>
              </w:rPr>
            </w:pPr>
          </w:p>
          <w:p w:rsidR="00BA14E5" w:rsidRPr="00E077E2" w:rsidRDefault="00BA14E5" w:rsidP="00BA14E5">
            <w:pPr>
              <w:rPr>
                <w:rFonts w:ascii="GHEA Grapalat" w:hAnsi="GHEA Grapalat"/>
                <w:lang w:val="af-ZA"/>
              </w:rPr>
            </w:pPr>
          </w:p>
          <w:p w:rsidR="00BA14E5" w:rsidRPr="00E077E2" w:rsidRDefault="00BA14E5" w:rsidP="00BA14E5">
            <w:pPr>
              <w:rPr>
                <w:rFonts w:ascii="GHEA Grapalat" w:hAnsi="GHEA Grapalat"/>
                <w:lang w:val="af-ZA"/>
              </w:rPr>
            </w:pPr>
          </w:p>
          <w:p w:rsidR="00BA14E5" w:rsidRPr="00E077E2" w:rsidRDefault="00BA14E5" w:rsidP="00BA14E5">
            <w:pPr>
              <w:rPr>
                <w:rFonts w:ascii="GHEA Grapalat" w:hAnsi="GHEA Grapalat"/>
                <w:lang w:val="af-ZA"/>
              </w:rPr>
            </w:pPr>
          </w:p>
          <w:p w:rsidR="00141538" w:rsidRPr="00E077E2" w:rsidRDefault="00141538" w:rsidP="00BA14E5">
            <w:pPr>
              <w:rPr>
                <w:rFonts w:ascii="GHEA Grapalat" w:hAnsi="GHEA Grapalat"/>
                <w:lang w:val="af-ZA"/>
              </w:rPr>
            </w:pPr>
            <w:r w:rsidRPr="00E077E2">
              <w:rPr>
                <w:rFonts w:ascii="GHEA Grapalat" w:hAnsi="GHEA Grapalat"/>
                <w:lang w:val="af-ZA"/>
              </w:rPr>
              <w:t>2.Չի ընդունվել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2B" w:rsidRPr="00E077E2" w:rsidRDefault="001A0D2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294404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294404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294404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294404" w:rsidRPr="00E077E2" w:rsidRDefault="0029440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294404" w:rsidRPr="00E077E2" w:rsidRDefault="00141538" w:rsidP="00BA14E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</w:pPr>
            <w:r w:rsidRPr="00E077E2">
              <w:rPr>
                <w:rFonts w:ascii="GHEA Grapalat" w:hAnsi="GHEA Grapalat" w:cs="Times Armenian"/>
                <w:lang w:val="fr-FR" w:eastAsia="ru-RU"/>
              </w:rPr>
              <w:t>1</w:t>
            </w:r>
            <w:r w:rsidR="00294404" w:rsidRPr="00E077E2">
              <w:rPr>
                <w:rFonts w:ascii="GHEA Grapalat" w:hAnsi="GHEA Grapalat" w:cs="Times Armenian"/>
                <w:lang w:val="fr-FR" w:eastAsia="ru-RU"/>
              </w:rPr>
              <w:t>.</w:t>
            </w:r>
            <w:r w:rsidRPr="00E077E2">
              <w:rPr>
                <w:rFonts w:ascii="GHEA Grapalat" w:hAnsi="GHEA Grapalat" w:cs="Times Armenian"/>
                <w:lang w:val="fr-FR" w:eastAsia="ru-RU"/>
              </w:rPr>
              <w:t xml:space="preserve"> </w:t>
            </w:r>
            <w:r w:rsidR="00294404" w:rsidRPr="00E077E2">
              <w:rPr>
                <w:rFonts w:ascii="GHEA Grapalat" w:hAnsi="GHEA Grapalat" w:cs="Times Armenian"/>
                <w:lang w:val="fr-FR" w:eastAsia="ru-RU"/>
              </w:rPr>
              <w:t xml:space="preserve">Հարկ ենք համարում նշել, որ օրենքի 14-րդ հոդվածի համաձայն </w:t>
            </w:r>
            <w:r w:rsidR="00294404" w:rsidRPr="00E077E2">
              <w:rPr>
                <w:rFonts w:ascii="GHEA Grapalat" w:hAnsi="GHEA Grapalat" w:cs="Sylfaen"/>
                <w:color w:val="000000"/>
                <w:lang w:val="fr-FR"/>
              </w:rPr>
              <w:t xml:space="preserve"> ՀՀ-ում </w:t>
            </w:r>
            <w:r w:rsidR="00294404" w:rsidRPr="00E077E2">
              <w:rPr>
                <w:rFonts w:ascii="GHEA Grapalat" w:hAnsi="GHEA Grapalat" w:cs="Sylfaen"/>
                <w:color w:val="000000"/>
              </w:rPr>
              <w:t>օտարերկրացիների</w:t>
            </w:r>
            <w:r w:rsidR="00294404" w:rsidRPr="00E077E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294404" w:rsidRPr="00E077E2">
              <w:rPr>
                <w:rFonts w:ascii="GHEA Grapalat" w:hAnsi="GHEA Grapalat" w:cs="Sylfaen"/>
                <w:color w:val="000000"/>
              </w:rPr>
              <w:t>համար</w:t>
            </w:r>
            <w:r w:rsidR="00294404" w:rsidRPr="00E077E2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294404" w:rsidRPr="00E077E2">
              <w:rPr>
                <w:rFonts w:ascii="GHEA Grapalat" w:hAnsi="GHEA Grapalat" w:cs="Sylfaen"/>
                <w:color w:val="000000"/>
              </w:rPr>
              <w:t>սահմանվում</w:t>
            </w:r>
            <w:r w:rsidR="00294404" w:rsidRPr="00E077E2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294404" w:rsidRPr="00E077E2">
              <w:rPr>
                <w:rFonts w:ascii="GHEA Grapalat" w:hAnsi="GHEA Grapalat" w:cs="Sylfaen"/>
                <w:color w:val="000000"/>
              </w:rPr>
              <w:t>են</w:t>
            </w:r>
            <w:r w:rsidR="00294404" w:rsidRPr="00E077E2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294404" w:rsidRPr="00E077E2">
              <w:rPr>
                <w:rFonts w:ascii="GHEA Grapalat" w:hAnsi="GHEA Grapalat" w:cs="Sylfaen"/>
                <w:color w:val="000000"/>
              </w:rPr>
              <w:t>կացության</w:t>
            </w:r>
            <w:r w:rsidR="00294404" w:rsidRPr="00E077E2">
              <w:rPr>
                <w:rFonts w:ascii="GHEA Grapalat" w:hAnsi="GHEA Grapalat" w:cs="Sylfaen"/>
                <w:color w:val="000000"/>
                <w:lang w:val="fr-FR"/>
              </w:rPr>
              <w:t xml:space="preserve"> ժամանակավոր, մշտական և </w:t>
            </w:r>
            <w:r w:rsidR="00294404" w:rsidRPr="00E077E2">
              <w:rPr>
                <w:rFonts w:ascii="GHEA Grapalat" w:hAnsi="GHEA Grapalat" w:cs="Sylfaen"/>
                <w:color w:val="000000"/>
                <w:lang w:val="fr-FR"/>
              </w:rPr>
              <w:lastRenderedPageBreak/>
              <w:t xml:space="preserve">հատուկ </w:t>
            </w:r>
            <w:r w:rsidRPr="00E077E2">
              <w:rPr>
                <w:rFonts w:ascii="GHEA Grapalat" w:hAnsi="GHEA Grapalat" w:cs="Sylfaen"/>
                <w:color w:val="000000"/>
                <w:lang w:val="fr-FR"/>
              </w:rPr>
              <w:t>կ</w:t>
            </w:r>
            <w:r w:rsidR="00294404" w:rsidRPr="00E077E2">
              <w:rPr>
                <w:rFonts w:ascii="GHEA Grapalat" w:hAnsi="GHEA Grapalat" w:cs="Sylfaen"/>
                <w:color w:val="000000"/>
              </w:rPr>
              <w:t>արգավիճակներ</w:t>
            </w:r>
            <w:r w:rsidRPr="00E077E2">
              <w:rPr>
                <w:rFonts w:ascii="GHEA Grapalat" w:hAnsi="GHEA Grapalat" w:cs="Sylfaen"/>
                <w:color w:val="000000"/>
                <w:lang w:val="fr-FR"/>
              </w:rPr>
              <w:t xml:space="preserve">: Այսինքն մշտական և հատուկ կացության կարգավիճակները միմյանցից բացարձակ տարբեր կարգավիճակներ են, որոնց տրամադրման հիմքերը և ժամկետները կարգավորված են առանձին հոդվածներով: Այդ առումով, հայտնում ենք, որ օրենքի </w:t>
            </w:r>
            <w:r w:rsidR="00294404" w:rsidRPr="00E077E2">
              <w:rPr>
                <w:rFonts w:ascii="GHEA Grapalat" w:hAnsi="GHEA Grapalat" w:cs="Times Armenian"/>
                <w:lang w:val="fr-FR" w:eastAsia="ru-RU"/>
              </w:rPr>
              <w:t>18-րդ հոդվածը վերաբերում է հ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ատուկ</w:t>
            </w:r>
            <w:r w:rsidR="00294404" w:rsidRPr="00E077E2">
              <w:rPr>
                <w:rStyle w:val="Strong"/>
                <w:rFonts w:ascii="GHEA Grapalat" w:hAnsi="GHEA Grapalat" w:cs="Times Armenia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կացության</w:t>
            </w:r>
            <w:r w:rsidR="00294404" w:rsidRPr="00E077E2">
              <w:rPr>
                <w:rStyle w:val="Strong"/>
                <w:rFonts w:ascii="GHEA Grapalat" w:hAnsi="GHEA Grapalat" w:cs="Times Armenia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կարգավիճակ</w:t>
            </w:r>
            <w:r w:rsidR="00294404" w:rsidRPr="00E077E2">
              <w:rPr>
                <w:rStyle w:val="Strong"/>
                <w:rFonts w:ascii="GHEA Grapalat" w:hAnsi="GHEA Grapalat" w:cs="Times Armenia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տալու</w:t>
            </w:r>
            <w:r w:rsidR="00294404" w:rsidRPr="00E077E2">
              <w:rPr>
                <w:rStyle w:val="Strong"/>
                <w:rFonts w:ascii="GHEA Grapalat" w:hAnsi="GHEA Grapalat" w:cs="Times Armenia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հիմքերին</w:t>
            </w:r>
            <w:r w:rsidR="00294404" w:rsidRPr="00E077E2">
              <w:rPr>
                <w:rStyle w:val="Strong"/>
                <w:rFonts w:ascii="GHEA Grapalat" w:hAnsi="GHEA Grapalat" w:cs="Times Armenia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և</w:t>
            </w:r>
            <w:r w:rsidR="00294404" w:rsidRPr="00E077E2">
              <w:rPr>
                <w:rStyle w:val="Strong"/>
                <w:rFonts w:ascii="GHEA Grapalat" w:hAnsi="GHEA Grapalat" w:cs="Times Armenia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ժամկետներին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մինչդեռ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առաջարկվող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փոփոխությունները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վերաբերում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են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մշտական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կացության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="00294404"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կարգավիճակին</w:t>
            </w:r>
            <w:r w:rsidRPr="00E077E2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>:</w:t>
            </w:r>
          </w:p>
          <w:p w:rsidR="00975EFB" w:rsidRPr="00E077E2" w:rsidRDefault="00975EFB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BA14E5" w:rsidRDefault="00BA14E5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E077E2" w:rsidRPr="00E077E2" w:rsidRDefault="00E077E2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</w:p>
          <w:p w:rsidR="00141538" w:rsidRPr="00E077E2" w:rsidRDefault="00141538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  <w:r w:rsidRPr="00E077E2">
              <w:rPr>
                <w:rFonts w:ascii="GHEA Grapalat" w:hAnsi="GHEA Grapalat" w:cs="Times Armenian"/>
                <w:lang w:val="fr-FR" w:eastAsia="ru-RU"/>
              </w:rPr>
              <w:t>2.Տե՛ս 1-ին կետ:</w:t>
            </w:r>
          </w:p>
        </w:tc>
      </w:tr>
      <w:tr w:rsidR="00E077E2" w:rsidRPr="00D42E84" w:rsidTr="00CD2F08">
        <w:trPr>
          <w:trHeight w:val="6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E2" w:rsidRPr="00E077E2" w:rsidRDefault="00E077E2" w:rsidP="00E077E2">
            <w:pPr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  <w:r w:rsidRPr="00E077E2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lastRenderedPageBreak/>
              <w:t>ՀՀ ազգային անվտանգության ծառայություն</w:t>
            </w:r>
          </w:p>
          <w:p w:rsidR="00E077E2" w:rsidRPr="00E077E2" w:rsidRDefault="00E077E2" w:rsidP="00E077E2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E077E2">
              <w:rPr>
                <w:rFonts w:ascii="GHEA Grapalat" w:hAnsi="GHEA Grapalat"/>
                <w:color w:val="000000"/>
                <w:shd w:val="clear" w:color="auto" w:fill="FFFFFF"/>
              </w:rPr>
              <w:t>2013-07-31</w:t>
            </w:r>
          </w:p>
          <w:p w:rsidR="00E077E2" w:rsidRPr="00E077E2" w:rsidRDefault="00E077E2" w:rsidP="00E077E2">
            <w:pPr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  <w:r w:rsidRPr="00E077E2">
              <w:rPr>
                <w:rFonts w:ascii="GHEA Grapalat" w:hAnsi="GHEA Grapalat"/>
                <w:color w:val="000000"/>
                <w:shd w:val="clear" w:color="auto" w:fill="FFFFFF"/>
              </w:rPr>
              <w:t>11/642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E2" w:rsidRPr="00E077E2" w:rsidRDefault="00E077E2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Grapalat"/>
                <w:lang w:val="af-ZA"/>
              </w:rPr>
            </w:pPr>
            <w:r w:rsidRPr="00E077E2">
              <w:rPr>
                <w:rFonts w:ascii="GHEA Grapalat" w:hAnsi="GHEA Grapalat" w:cs="GHEAGrapalat"/>
                <w:lang w:val="af-ZA"/>
              </w:rPr>
              <w:t xml:space="preserve">Նախագծի 16-ր հոդվածի 2-րդ մասում առաջարկվող փոփոխությունը գտնում ենք ոչ նպատակահարմար, քանի որ մեր կարծիքով մշտական կացության կարգավիճակ պետք է տրվի բացառապես 5 տարի ժամկետով՝ </w:t>
            </w:r>
            <w:r w:rsidRPr="00E077E2">
              <w:rPr>
                <w:rFonts w:ascii="GHEA Grapalat" w:hAnsi="GHEA Grapalat" w:cs="GHEAGrapalat"/>
                <w:lang w:val="af-ZA"/>
              </w:rPr>
              <w:lastRenderedPageBreak/>
              <w:t>անկախ այն տալու հիմքերից: Հարկ է նկատի ունենալ, որ 10 տարով օտարերկրացիներին տրվում է հատուկ կացության կարգավիճակ: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E2" w:rsidRPr="00E077E2" w:rsidRDefault="00D42E84" w:rsidP="00BA14E5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Չի ընդունվել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E2" w:rsidRPr="00E077E2" w:rsidRDefault="00D42E84" w:rsidP="00BA14E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fr-FR" w:eastAsia="ru-RU"/>
              </w:rPr>
            </w:pPr>
            <w:r>
              <w:rPr>
                <w:rFonts w:ascii="GHEA Grapalat" w:hAnsi="GHEA Grapalat" w:cs="Times Armenian"/>
                <w:lang w:val="fr-FR" w:eastAsia="ru-RU"/>
              </w:rPr>
              <w:t>Տե՛ս ՀՀ արտաքին գործերի նախարարության առաջարկության 2-րդ կետ:</w:t>
            </w:r>
          </w:p>
        </w:tc>
      </w:tr>
    </w:tbl>
    <w:p w:rsidR="005F2DA6" w:rsidRPr="00E077E2" w:rsidRDefault="005F2DA6" w:rsidP="00BA14E5">
      <w:pPr>
        <w:rPr>
          <w:rFonts w:ascii="GHEA Grapalat" w:hAnsi="GHEA Grapalat"/>
          <w:lang w:val="af-ZA"/>
        </w:rPr>
      </w:pPr>
    </w:p>
    <w:p w:rsidR="009F2018" w:rsidRPr="00E077E2" w:rsidRDefault="009F2018" w:rsidP="00BA14E5">
      <w:pPr>
        <w:rPr>
          <w:rFonts w:ascii="GHEA Grapalat" w:hAnsi="GHEA Grapalat"/>
          <w:lang w:val="af-ZA"/>
        </w:rPr>
      </w:pPr>
    </w:p>
    <w:sectPr w:rsidR="009F2018" w:rsidRPr="00E077E2" w:rsidSect="00AD5C74">
      <w:pgSz w:w="16838" w:h="11906" w:orient="landscape"/>
      <w:pgMar w:top="1134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8B0"/>
    <w:multiLevelType w:val="hybridMultilevel"/>
    <w:tmpl w:val="F196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188C"/>
    <w:multiLevelType w:val="hybridMultilevel"/>
    <w:tmpl w:val="46AA5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54B8D"/>
    <w:multiLevelType w:val="hybridMultilevel"/>
    <w:tmpl w:val="62663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C5099"/>
    <w:multiLevelType w:val="hybridMultilevel"/>
    <w:tmpl w:val="86CA9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B3E9B"/>
    <w:multiLevelType w:val="hybridMultilevel"/>
    <w:tmpl w:val="BBA2D6C4"/>
    <w:lvl w:ilvl="0" w:tplc="808049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73A7C"/>
    <w:multiLevelType w:val="hybridMultilevel"/>
    <w:tmpl w:val="5CB64150"/>
    <w:lvl w:ilvl="0" w:tplc="F894E6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129A5EE2"/>
    <w:multiLevelType w:val="hybridMultilevel"/>
    <w:tmpl w:val="A2A6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832"/>
    <w:multiLevelType w:val="hybridMultilevel"/>
    <w:tmpl w:val="AED6F656"/>
    <w:lvl w:ilvl="0" w:tplc="4BE629C4">
      <w:start w:val="1"/>
      <w:numFmt w:val="decimal"/>
      <w:lvlText w:val="%1."/>
      <w:lvlJc w:val="left"/>
      <w:pPr>
        <w:ind w:left="1064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7F3"/>
    <w:multiLevelType w:val="hybridMultilevel"/>
    <w:tmpl w:val="A768F37A"/>
    <w:lvl w:ilvl="0" w:tplc="0AF00406">
      <w:start w:val="1"/>
      <w:numFmt w:val="decimal"/>
      <w:lvlText w:val="%1)"/>
      <w:lvlJc w:val="left"/>
      <w:pPr>
        <w:ind w:left="1407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254338B4"/>
    <w:multiLevelType w:val="hybridMultilevel"/>
    <w:tmpl w:val="256E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02386"/>
    <w:multiLevelType w:val="hybridMultilevel"/>
    <w:tmpl w:val="0144E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695" w:hanging="975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DE0342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D11A6"/>
    <w:multiLevelType w:val="hybridMultilevel"/>
    <w:tmpl w:val="843A2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7512EC"/>
    <w:multiLevelType w:val="hybridMultilevel"/>
    <w:tmpl w:val="D3B2FD46"/>
    <w:lvl w:ilvl="0" w:tplc="A470CF4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826AD"/>
    <w:multiLevelType w:val="hybridMultilevel"/>
    <w:tmpl w:val="B2B0867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415CE"/>
    <w:multiLevelType w:val="hybridMultilevel"/>
    <w:tmpl w:val="3FBCA3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FC67AA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3539EE"/>
    <w:multiLevelType w:val="hybridMultilevel"/>
    <w:tmpl w:val="2E9EC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D1F05"/>
    <w:multiLevelType w:val="hybridMultilevel"/>
    <w:tmpl w:val="946EC5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42652B"/>
    <w:multiLevelType w:val="hybridMultilevel"/>
    <w:tmpl w:val="6F36F48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01B14"/>
    <w:multiLevelType w:val="hybridMultilevel"/>
    <w:tmpl w:val="6B7E4DC4"/>
    <w:lvl w:ilvl="0" w:tplc="4B9615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C375B"/>
    <w:multiLevelType w:val="hybridMultilevel"/>
    <w:tmpl w:val="53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92638"/>
    <w:multiLevelType w:val="hybridMultilevel"/>
    <w:tmpl w:val="F9E8E17C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7C7FA2"/>
    <w:multiLevelType w:val="hybridMultilevel"/>
    <w:tmpl w:val="AA12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23AB1"/>
    <w:multiLevelType w:val="hybridMultilevel"/>
    <w:tmpl w:val="113ED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76E0E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150B85"/>
    <w:multiLevelType w:val="hybridMultilevel"/>
    <w:tmpl w:val="D1EA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6"/>
  </w:num>
  <w:num w:numId="5">
    <w:abstractNumId w:val="21"/>
  </w:num>
  <w:num w:numId="6">
    <w:abstractNumId w:val="20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9"/>
  </w:num>
  <w:num w:numId="17">
    <w:abstractNumId w:val="17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3"/>
  </w:num>
  <w:num w:numId="24">
    <w:abstractNumId w:val="0"/>
  </w:num>
  <w:num w:numId="25">
    <w:abstractNumId w:val="24"/>
  </w:num>
  <w:num w:numId="26">
    <w:abstractNumId w:val="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5F2DA6"/>
    <w:rsid w:val="0002183F"/>
    <w:rsid w:val="00022DE2"/>
    <w:rsid w:val="0011105F"/>
    <w:rsid w:val="00141538"/>
    <w:rsid w:val="001A0D2B"/>
    <w:rsid w:val="001C1EF8"/>
    <w:rsid w:val="001E455C"/>
    <w:rsid w:val="00281E4A"/>
    <w:rsid w:val="00294404"/>
    <w:rsid w:val="002B6B18"/>
    <w:rsid w:val="003475D4"/>
    <w:rsid w:val="00474D64"/>
    <w:rsid w:val="0048375A"/>
    <w:rsid w:val="00507224"/>
    <w:rsid w:val="005F2DA6"/>
    <w:rsid w:val="00697B98"/>
    <w:rsid w:val="00702849"/>
    <w:rsid w:val="00706CF2"/>
    <w:rsid w:val="00730C6C"/>
    <w:rsid w:val="007F3910"/>
    <w:rsid w:val="00846B5F"/>
    <w:rsid w:val="00975EFB"/>
    <w:rsid w:val="009E55DB"/>
    <w:rsid w:val="009F0175"/>
    <w:rsid w:val="009F2018"/>
    <w:rsid w:val="00AC2EC3"/>
    <w:rsid w:val="00AD5C74"/>
    <w:rsid w:val="00BA14E5"/>
    <w:rsid w:val="00BC6E77"/>
    <w:rsid w:val="00BE5420"/>
    <w:rsid w:val="00C658D4"/>
    <w:rsid w:val="00CD2F08"/>
    <w:rsid w:val="00D42E84"/>
    <w:rsid w:val="00DA376F"/>
    <w:rsid w:val="00E077E2"/>
    <w:rsid w:val="00FA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A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5F2DA6"/>
    <w:rPr>
      <w:rFonts w:ascii="Times Armenian" w:hAnsi="Times Armeni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F2DA6"/>
    <w:pPr>
      <w:jc w:val="both"/>
    </w:pPr>
    <w:rPr>
      <w:rFonts w:eastAsiaTheme="minorHAnsi" w:cstheme="minorBidi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F2DA6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30C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44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40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294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E02A9-02F4-4C0E-9D37-B653DDC0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Tsovinar Soghomonyan</cp:lastModifiedBy>
  <cp:revision>13</cp:revision>
  <cp:lastPrinted>2013-08-01T09:03:00Z</cp:lastPrinted>
  <dcterms:created xsi:type="dcterms:W3CDTF">2013-01-30T08:26:00Z</dcterms:created>
  <dcterms:modified xsi:type="dcterms:W3CDTF">2013-08-09T12:47:00Z</dcterms:modified>
</cp:coreProperties>
</file>