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37D" w:rsidRPr="00936EFF" w:rsidRDefault="00A4137D" w:rsidP="00A4137D">
      <w:pPr>
        <w:jc w:val="right"/>
        <w:rPr>
          <w:rFonts w:cs="Sylfaen"/>
          <w:lang w:val="hy-AM"/>
        </w:rPr>
      </w:pPr>
      <w:r w:rsidRPr="00936EFF">
        <w:rPr>
          <w:rFonts w:cs="Sylfaen"/>
          <w:lang w:val="hy-AM"/>
        </w:rPr>
        <w:t>ՆԱԽԱԳԻԾ</w:t>
      </w:r>
    </w:p>
    <w:p w:rsidR="00A4137D" w:rsidRPr="00936EFF" w:rsidRDefault="00A4137D" w:rsidP="00A4137D">
      <w:pPr>
        <w:rPr>
          <w:rFonts w:cs="Sylfaen"/>
          <w:b/>
          <w:lang w:val="hy-AM"/>
        </w:rPr>
      </w:pPr>
    </w:p>
    <w:p w:rsidR="00A4137D" w:rsidRPr="00936EFF" w:rsidRDefault="00A4137D" w:rsidP="00A4137D">
      <w:pPr>
        <w:jc w:val="center"/>
        <w:rPr>
          <w:rFonts w:cs="Sylfaen"/>
          <w:b/>
          <w:lang w:val="hy-AM"/>
        </w:rPr>
      </w:pPr>
    </w:p>
    <w:p w:rsidR="00A4137D" w:rsidRPr="00936EFF" w:rsidRDefault="00A4137D" w:rsidP="00A4137D">
      <w:pPr>
        <w:jc w:val="center"/>
        <w:rPr>
          <w:rFonts w:cs="Sylfaen"/>
          <w:lang w:val="hy-AM"/>
        </w:rPr>
      </w:pPr>
      <w:r w:rsidRPr="00936EFF">
        <w:rPr>
          <w:rFonts w:cs="Sylfaen"/>
          <w:lang w:val="hy-AM"/>
        </w:rPr>
        <w:t xml:space="preserve">ՀԱՅԱՍՏԱՆԻ ՀԱՆՐԱՊԵՏՈՒԹՅԱՆ ԿԱՌԱՎԱՐՈՒԹՅԱՆ </w:t>
      </w:r>
    </w:p>
    <w:p w:rsidR="00A4137D" w:rsidRPr="00936EFF" w:rsidRDefault="00A4137D" w:rsidP="00A4137D">
      <w:pPr>
        <w:jc w:val="center"/>
        <w:rPr>
          <w:rFonts w:cs="Sylfaen"/>
          <w:lang w:val="hy-AM"/>
        </w:rPr>
      </w:pPr>
      <w:r w:rsidRPr="00936EFF">
        <w:rPr>
          <w:rFonts w:cs="Sylfaen"/>
          <w:lang w:val="hy-AM"/>
        </w:rPr>
        <w:t>ՈՐՈՇՈՒՄ</w:t>
      </w:r>
    </w:p>
    <w:p w:rsidR="00A4137D" w:rsidRPr="00936EFF" w:rsidRDefault="00A4137D" w:rsidP="00A4137D">
      <w:pPr>
        <w:jc w:val="center"/>
        <w:rPr>
          <w:rFonts w:cs="Sylfaen"/>
          <w:lang w:val="hy-AM"/>
        </w:rPr>
      </w:pPr>
    </w:p>
    <w:p w:rsidR="00A4137D" w:rsidRPr="00936EFF" w:rsidRDefault="00A4137D" w:rsidP="00A4137D">
      <w:pPr>
        <w:autoSpaceDE w:val="0"/>
        <w:autoSpaceDN w:val="0"/>
        <w:adjustRightInd w:val="0"/>
        <w:jc w:val="center"/>
        <w:rPr>
          <w:rFonts w:cs="IRTEK Courier"/>
          <w:lang w:val="hy-AM"/>
        </w:rPr>
      </w:pPr>
      <w:r w:rsidRPr="00936EFF">
        <w:rPr>
          <w:lang w:val="hy-AM"/>
        </w:rPr>
        <w:t>«</w:t>
      </w:r>
      <w:r w:rsidRPr="00936EFF">
        <w:rPr>
          <w:rFonts w:cs="Times Armenian"/>
          <w:lang w:val="hy-AM"/>
        </w:rPr>
        <w:t xml:space="preserve">    </w:t>
      </w:r>
      <w:r w:rsidRPr="00936EFF">
        <w:rPr>
          <w:lang w:val="hy-AM"/>
        </w:rPr>
        <w:t>»</w:t>
      </w:r>
      <w:r w:rsidRPr="00936EFF">
        <w:rPr>
          <w:rFonts w:cs="Times Armenian"/>
          <w:lang w:val="hy-AM"/>
        </w:rPr>
        <w:t xml:space="preserve"> ----------------- 20   </w:t>
      </w:r>
      <w:r w:rsidRPr="00936EFF">
        <w:rPr>
          <w:rFonts w:cs="Sylfaen"/>
          <w:lang w:val="hy-AM"/>
        </w:rPr>
        <w:t>թվականի</w:t>
      </w:r>
      <w:r w:rsidRPr="00936EFF">
        <w:rPr>
          <w:rFonts w:cs="Times Armenian"/>
          <w:lang w:val="hy-AM"/>
        </w:rPr>
        <w:t xml:space="preserve">          N</w:t>
      </w:r>
      <w:r w:rsidRPr="00936EFF">
        <w:rPr>
          <w:lang w:val="hy-AM"/>
        </w:rPr>
        <w:t xml:space="preserve">       -Ն</w:t>
      </w:r>
    </w:p>
    <w:p w:rsidR="001533C2" w:rsidRPr="00936EFF" w:rsidRDefault="001533C2" w:rsidP="001533C2">
      <w:pPr>
        <w:autoSpaceDE w:val="0"/>
        <w:autoSpaceDN w:val="0"/>
        <w:adjustRightInd w:val="0"/>
        <w:jc w:val="center"/>
        <w:rPr>
          <w:rFonts w:cs="IRTEK Courier"/>
          <w:lang w:val="hy-AM"/>
        </w:rPr>
      </w:pPr>
    </w:p>
    <w:p w:rsidR="001533C2" w:rsidRPr="00936EFF" w:rsidRDefault="001533C2" w:rsidP="001533C2">
      <w:pPr>
        <w:autoSpaceDE w:val="0"/>
        <w:autoSpaceDN w:val="0"/>
        <w:adjustRightInd w:val="0"/>
        <w:jc w:val="center"/>
        <w:rPr>
          <w:rFonts w:cs="IRTEK Courier"/>
          <w:lang w:val="hy-AM"/>
        </w:rPr>
      </w:pPr>
      <w:r w:rsidRPr="00936EFF">
        <w:rPr>
          <w:rFonts w:cs="IRTEK Courier"/>
          <w:lang w:val="hy-AM"/>
        </w:rPr>
        <w:t xml:space="preserve">ՀԱՅԱՍՏԱՆԻ ՀԱՆՐԱՊԵՏՈՒԹՅԱՆ </w:t>
      </w:r>
      <w:r w:rsidR="00936EFF" w:rsidRPr="00936EFF">
        <w:rPr>
          <w:rFonts w:cs="IRTEK Courier"/>
          <w:lang w:val="hy-AM"/>
        </w:rPr>
        <w:t>ԱՐԴԱՐԱԴԱՏՈՒԹՅԱՆ ՆԱԽԱՐԱՐՈՒԹՅԱՆ  ՊԵՏԱԿԱՆ ՌԵԳԻՍՏՐԻ ԳՈՐԾԱԿԱԼՈՒԹՅԱՆ</w:t>
      </w:r>
      <w:r w:rsidR="00921607" w:rsidRPr="00936EFF">
        <w:rPr>
          <w:rFonts w:cs="IRTEK Courier"/>
          <w:lang w:val="hy-AM"/>
        </w:rPr>
        <w:t xml:space="preserve"> ՊԵՏԱԿԱՆ ՄԻԱՍՆԱԿԱՆ ԳՐԱՆՑԱՄԱՏՅԱՆԻ</w:t>
      </w:r>
      <w:r w:rsidRPr="00936EFF">
        <w:rPr>
          <w:rFonts w:cs="IRTEK Courier"/>
          <w:lang w:val="hy-AM"/>
        </w:rPr>
        <w:t xml:space="preserve"> </w:t>
      </w:r>
      <w:r w:rsidR="00921607" w:rsidRPr="00936EFF">
        <w:rPr>
          <w:rFonts w:cs="IRTEK Courier"/>
          <w:lang w:val="hy-AM"/>
        </w:rPr>
        <w:t>ՏԵՂԵԿՈՒԹՅՈՒՆՆԵՐԸ ԻՆՔՆԱՇԽԱՏ ԵՂԱՆԱԿՈՎ ՍՏԱՆԱԼՈՒ</w:t>
      </w:r>
      <w:r w:rsidR="008E720F" w:rsidRPr="00936EFF">
        <w:rPr>
          <w:rFonts w:cs="IRTEK Courier"/>
          <w:lang w:val="hy-AM"/>
        </w:rPr>
        <w:t xml:space="preserve"> ԻՐԱՎՈՒՆՔ</w:t>
      </w:r>
      <w:r w:rsidR="00EA13E4" w:rsidRPr="00936EFF">
        <w:rPr>
          <w:rFonts w:cs="IRTEK Courier"/>
          <w:lang w:val="hy-AM"/>
        </w:rPr>
        <w:t xml:space="preserve"> ՈՒՆԵՑՈՂ</w:t>
      </w:r>
      <w:r w:rsidR="008E720F" w:rsidRPr="00936EFF">
        <w:rPr>
          <w:rFonts w:cs="IRTEK Courier"/>
          <w:lang w:val="hy-AM"/>
        </w:rPr>
        <w:t xml:space="preserve"> </w:t>
      </w:r>
      <w:r w:rsidR="00EA13E4" w:rsidRPr="00936EFF">
        <w:rPr>
          <w:rFonts w:cs="IRTEK Courier"/>
          <w:lang w:val="hy-AM"/>
        </w:rPr>
        <w:t xml:space="preserve">ՄԱՍՆԱՎՈՐ </w:t>
      </w:r>
      <w:r w:rsidR="00921607" w:rsidRPr="00936EFF">
        <w:rPr>
          <w:rFonts w:cs="IRTEK Courier"/>
          <w:lang w:val="hy-AM"/>
        </w:rPr>
        <w:t xml:space="preserve">ԱՆՁԱՆՑ </w:t>
      </w:r>
      <w:r w:rsidR="00724772">
        <w:rPr>
          <w:rFonts w:cs="IRTEK Courier"/>
          <w:lang w:val="hy-AM"/>
        </w:rPr>
        <w:t xml:space="preserve">ԽՄԲԵՐԻ </w:t>
      </w:r>
      <w:r w:rsidR="00724772" w:rsidRPr="006265BF">
        <w:rPr>
          <w:rFonts w:cs="IRTEK Courier"/>
          <w:lang w:val="hy-AM"/>
        </w:rPr>
        <w:t>(</w:t>
      </w:r>
      <w:r w:rsidR="00724772">
        <w:rPr>
          <w:rFonts w:cs="IRTEK Courier"/>
          <w:lang w:val="hy-AM"/>
        </w:rPr>
        <w:t>ԸՍՏ ԳՈՐԾՈՒՆԵՈՒԹՅԱՆ ՏԵՍԱԿՆԵՐԻ</w:t>
      </w:r>
      <w:r w:rsidR="00724772" w:rsidRPr="006265BF">
        <w:rPr>
          <w:rFonts w:cs="IRTEK Courier"/>
          <w:lang w:val="hy-AM"/>
        </w:rPr>
        <w:t xml:space="preserve">) </w:t>
      </w:r>
      <w:r w:rsidR="00674C9D" w:rsidRPr="00936EFF">
        <w:rPr>
          <w:rFonts w:cs="IRTEK Courier"/>
          <w:lang w:val="hy-AM"/>
        </w:rPr>
        <w:t>ՑՈՒՑԱԿ</w:t>
      </w:r>
      <w:r w:rsidR="00596A79" w:rsidRPr="00936EFF">
        <w:rPr>
          <w:rFonts w:cs="IRTEK Courier"/>
          <w:lang w:val="hy-AM"/>
        </w:rPr>
        <w:t>Ը ՀԱՍՏԱՏԵԼՈՒ</w:t>
      </w:r>
      <w:r w:rsidR="00265DA8" w:rsidRPr="00936EFF">
        <w:rPr>
          <w:rFonts w:cs="IRTEK Courier"/>
          <w:lang w:val="hy-AM"/>
        </w:rPr>
        <w:t xml:space="preserve"> ՄԱՍԻՆ</w:t>
      </w:r>
    </w:p>
    <w:p w:rsidR="00A3033F" w:rsidRPr="00936EFF" w:rsidRDefault="00A3033F" w:rsidP="00A3033F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A3033F" w:rsidRPr="00936EFF" w:rsidRDefault="00A3033F" w:rsidP="00A3033F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936EFF">
        <w:rPr>
          <w:rFonts w:ascii="GHEA Grapalat" w:hAnsi="GHEA Grapalat"/>
          <w:lang w:val="hy-AM"/>
        </w:rPr>
        <w:t>Հիմք ընդունելով</w:t>
      </w:r>
      <w:r w:rsidR="00983742" w:rsidRPr="00936EFF">
        <w:rPr>
          <w:rFonts w:ascii="GHEA Grapalat" w:hAnsi="GHEA Grapalat"/>
          <w:lang w:val="hy-AM"/>
        </w:rPr>
        <w:t xml:space="preserve"> </w:t>
      </w:r>
      <w:r w:rsidRPr="00936EFF">
        <w:rPr>
          <w:rFonts w:ascii="GHEA Grapalat" w:hAnsi="GHEA Grapalat"/>
          <w:lang w:val="hy-AM"/>
        </w:rPr>
        <w:t>«Իրավաբանական անձանց պետական գրանցման</w:t>
      </w:r>
      <w:r w:rsidR="00C945EC" w:rsidRPr="00936EFF">
        <w:rPr>
          <w:rFonts w:ascii="GHEA Grapalat" w:hAnsi="GHEA Grapalat"/>
          <w:lang w:val="hy-AM"/>
        </w:rPr>
        <w:t xml:space="preserve">, իրավաբանական անձանց առանձնացված ստորաբաժանումների, հիմնարկների և անհատ ձեռնարկատերերի պետական հաշվառման </w:t>
      </w:r>
      <w:r w:rsidRPr="00936EFF">
        <w:rPr>
          <w:rFonts w:ascii="GHEA Grapalat" w:hAnsi="GHEA Grapalat"/>
          <w:lang w:val="hy-AM"/>
        </w:rPr>
        <w:t>մասին»</w:t>
      </w:r>
      <w:r w:rsidRPr="00936EFF">
        <w:rPr>
          <w:rFonts w:ascii="GHEA Grapalat" w:hAnsi="GHEA Grapalat" w:cs="Sylfaen"/>
          <w:lang w:val="hy-AM"/>
        </w:rPr>
        <w:t xml:space="preserve"> Հայաստանի Հանրապետության օրենքի 65-րդ հոդվածի 2-րդ մասը</w:t>
      </w:r>
      <w:r w:rsidRPr="00936EFF">
        <w:rPr>
          <w:rFonts w:ascii="GHEA Grapalat" w:hAnsi="GHEA Grapalat"/>
          <w:lang w:val="hy-AM"/>
        </w:rPr>
        <w:t>`</w:t>
      </w:r>
    </w:p>
    <w:p w:rsidR="00A3033F" w:rsidRPr="00936EFF" w:rsidRDefault="00A3033F" w:rsidP="00A3033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="IRTEK Courier"/>
          <w:lang w:val="hy-AM"/>
        </w:rPr>
      </w:pPr>
      <w:r w:rsidRPr="00936EFF">
        <w:rPr>
          <w:lang w:val="hy-AM"/>
        </w:rPr>
        <w:t>Հայաստանի Հանրա</w:t>
      </w:r>
      <w:r w:rsidRPr="00936EFF">
        <w:rPr>
          <w:lang w:val="hy-AM"/>
        </w:rPr>
        <w:softHyphen/>
        <w:t>պե</w:t>
      </w:r>
      <w:r w:rsidRPr="00936EFF">
        <w:rPr>
          <w:lang w:val="hy-AM"/>
        </w:rPr>
        <w:softHyphen/>
        <w:t xml:space="preserve">տության կառավարությունը </w:t>
      </w:r>
      <w:r w:rsidRPr="00724772">
        <w:rPr>
          <w:b/>
          <w:bCs/>
          <w:iCs/>
          <w:lang w:val="hy-AM"/>
        </w:rPr>
        <w:t>որոշում է.</w:t>
      </w:r>
    </w:p>
    <w:p w:rsidR="002C0B39" w:rsidRPr="00936EFF" w:rsidRDefault="002C0B39" w:rsidP="00EA13E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="Sylfaen"/>
          <w:lang w:val="hy-AM"/>
        </w:rPr>
      </w:pPr>
      <w:r w:rsidRPr="00936EFF">
        <w:rPr>
          <w:rFonts w:cs="IRTEK Courier"/>
          <w:lang w:val="hy-AM"/>
        </w:rPr>
        <w:t>1.</w:t>
      </w:r>
      <w:r w:rsidR="005E0F2F" w:rsidRPr="00936EFF">
        <w:rPr>
          <w:rFonts w:cs="IRTEK Courier"/>
          <w:lang w:val="hy-AM"/>
        </w:rPr>
        <w:t xml:space="preserve"> </w:t>
      </w:r>
      <w:r w:rsidR="005E0F2F" w:rsidRPr="00936EFF">
        <w:rPr>
          <w:rFonts w:cs="Sylfaen"/>
          <w:lang w:val="hy-AM"/>
        </w:rPr>
        <w:t>Հաստատել</w:t>
      </w:r>
      <w:r w:rsidR="00997712" w:rsidRPr="00936EFF">
        <w:rPr>
          <w:rFonts w:cs="Sylfaen"/>
          <w:lang w:val="hy-AM"/>
        </w:rPr>
        <w:t xml:space="preserve"> </w:t>
      </w:r>
      <w:r w:rsidRPr="00936EFF">
        <w:rPr>
          <w:rFonts w:cs="Sylfaen"/>
          <w:lang w:val="hy-AM"/>
        </w:rPr>
        <w:t xml:space="preserve">Հայաստանի Հանրապետության </w:t>
      </w:r>
      <w:r w:rsidR="00936EFF" w:rsidRPr="00936EFF">
        <w:rPr>
          <w:rFonts w:cs="Sylfaen"/>
          <w:lang w:val="hy-AM"/>
        </w:rPr>
        <w:t xml:space="preserve">արդարադատության նախարարության </w:t>
      </w:r>
      <w:r w:rsidR="00EA13E4" w:rsidRPr="00936EFF">
        <w:rPr>
          <w:rFonts w:cs="Sylfaen"/>
          <w:lang w:val="hy-AM"/>
        </w:rPr>
        <w:t xml:space="preserve">պետական ռեգիստրի գործակալության պետական միասնական գրանցամատյանի </w:t>
      </w:r>
      <w:r w:rsidR="00936EFF" w:rsidRPr="00936EFF">
        <w:rPr>
          <w:rFonts w:cs="Sylfaen"/>
          <w:lang w:val="hy-AM"/>
        </w:rPr>
        <w:t>(այսուհետ</w:t>
      </w:r>
      <w:r w:rsidR="00724772">
        <w:rPr>
          <w:rFonts w:cs="Sylfaen"/>
          <w:lang w:val="hy-AM"/>
        </w:rPr>
        <w:t>՝</w:t>
      </w:r>
      <w:r w:rsidR="00936EFF" w:rsidRPr="00936EFF">
        <w:rPr>
          <w:rFonts w:cs="Sylfaen"/>
          <w:lang w:val="hy-AM"/>
        </w:rPr>
        <w:t xml:space="preserve"> պետական միասնական գրանցամատյան) </w:t>
      </w:r>
      <w:r w:rsidR="00EA13E4" w:rsidRPr="00936EFF">
        <w:rPr>
          <w:rFonts w:cs="Sylfaen"/>
          <w:lang w:val="hy-AM"/>
        </w:rPr>
        <w:t xml:space="preserve">տեղեկությունները ինքնաշխատ եղանակով ստանալու իրավունք ունեցող մասնավոր անձանց </w:t>
      </w:r>
      <w:r w:rsidR="00936EFF">
        <w:rPr>
          <w:rFonts w:cs="Sylfaen"/>
          <w:lang w:val="hy-AM"/>
        </w:rPr>
        <w:t xml:space="preserve">խմբերի </w:t>
      </w:r>
      <w:r w:rsidR="00936EFF" w:rsidRPr="006265BF">
        <w:rPr>
          <w:rFonts w:cs="Sylfaen"/>
          <w:lang w:val="hy-AM"/>
        </w:rPr>
        <w:t>(</w:t>
      </w:r>
      <w:r w:rsidR="00936EFF">
        <w:rPr>
          <w:rFonts w:cs="Sylfaen"/>
          <w:lang w:val="hy-AM"/>
        </w:rPr>
        <w:t>ըստ գործունեության տեսակների</w:t>
      </w:r>
      <w:r w:rsidR="00936EFF" w:rsidRPr="006265BF">
        <w:rPr>
          <w:rFonts w:cs="Sylfaen"/>
          <w:lang w:val="hy-AM"/>
        </w:rPr>
        <w:t>)</w:t>
      </w:r>
      <w:r w:rsidR="00936EFF">
        <w:rPr>
          <w:rFonts w:cs="Sylfaen"/>
          <w:lang w:val="hy-AM"/>
        </w:rPr>
        <w:t xml:space="preserve"> </w:t>
      </w:r>
      <w:r w:rsidR="00EA13E4" w:rsidRPr="00936EFF">
        <w:rPr>
          <w:rFonts w:cs="Sylfaen"/>
          <w:lang w:val="hy-AM"/>
        </w:rPr>
        <w:t>ցուցակը</w:t>
      </w:r>
      <w:r w:rsidR="007B526D" w:rsidRPr="00936EFF">
        <w:rPr>
          <w:rFonts w:cs="Sylfaen"/>
          <w:lang w:val="hy-AM"/>
        </w:rPr>
        <w:t>՝</w:t>
      </w:r>
      <w:r w:rsidR="00997712" w:rsidRPr="00936EFF">
        <w:rPr>
          <w:rFonts w:cs="Sylfaen"/>
          <w:lang w:val="hy-AM"/>
        </w:rPr>
        <w:t xml:space="preserve"> համաձայն հավելվածի</w:t>
      </w:r>
      <w:r w:rsidR="00100D03" w:rsidRPr="00936EFF">
        <w:rPr>
          <w:rFonts w:cs="Sylfaen"/>
          <w:lang w:val="hy-AM"/>
        </w:rPr>
        <w:t>:</w:t>
      </w:r>
    </w:p>
    <w:p w:rsidR="002C0B39" w:rsidRPr="00936EFF" w:rsidRDefault="002C0B39" w:rsidP="002C0B3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="IRTEK Courier"/>
          <w:lang w:val="hy-AM"/>
        </w:rPr>
      </w:pPr>
      <w:r w:rsidRPr="00936EFF">
        <w:rPr>
          <w:rFonts w:cs="IRTEK Courier"/>
          <w:lang w:val="hy-AM"/>
        </w:rPr>
        <w:t>2. U</w:t>
      </w:r>
      <w:r w:rsidRPr="00936EFF">
        <w:rPr>
          <w:rFonts w:cs="Sylfaen"/>
          <w:lang w:val="hy-AM"/>
        </w:rPr>
        <w:t>ույն</w:t>
      </w:r>
      <w:r w:rsidRPr="00936EFF">
        <w:rPr>
          <w:rFonts w:cs="IRTEK Courier"/>
          <w:lang w:val="hy-AM"/>
        </w:rPr>
        <w:t xml:space="preserve"> </w:t>
      </w:r>
      <w:r w:rsidRPr="00936EFF">
        <w:rPr>
          <w:rFonts w:cs="Sylfaen"/>
          <w:lang w:val="hy-AM"/>
        </w:rPr>
        <w:t>որոշումն</w:t>
      </w:r>
      <w:r w:rsidRPr="00936EFF">
        <w:rPr>
          <w:rFonts w:cs="IRTEK Courier"/>
          <w:lang w:val="hy-AM"/>
        </w:rPr>
        <w:t xml:space="preserve"> </w:t>
      </w:r>
      <w:r w:rsidRPr="00936EFF">
        <w:rPr>
          <w:rFonts w:cs="Sylfaen"/>
          <w:lang w:val="hy-AM"/>
        </w:rPr>
        <w:t>ուժի</w:t>
      </w:r>
      <w:r w:rsidRPr="00936EFF">
        <w:rPr>
          <w:rFonts w:cs="IRTEK Courier"/>
          <w:lang w:val="hy-AM"/>
        </w:rPr>
        <w:t xml:space="preserve"> </w:t>
      </w:r>
      <w:r w:rsidRPr="00936EFF">
        <w:rPr>
          <w:rFonts w:cs="Sylfaen"/>
          <w:lang w:val="hy-AM"/>
        </w:rPr>
        <w:t>մեջ</w:t>
      </w:r>
      <w:r w:rsidRPr="00936EFF">
        <w:rPr>
          <w:rFonts w:cs="IRTEK Courier"/>
          <w:lang w:val="hy-AM"/>
        </w:rPr>
        <w:t xml:space="preserve"> </w:t>
      </w:r>
      <w:r w:rsidRPr="00936EFF">
        <w:rPr>
          <w:rFonts w:cs="Sylfaen"/>
          <w:lang w:val="hy-AM"/>
        </w:rPr>
        <w:t>է</w:t>
      </w:r>
      <w:r w:rsidRPr="00936EFF">
        <w:rPr>
          <w:rFonts w:cs="IRTEK Courier"/>
          <w:lang w:val="hy-AM"/>
        </w:rPr>
        <w:t xml:space="preserve"> </w:t>
      </w:r>
      <w:r w:rsidRPr="00936EFF">
        <w:rPr>
          <w:rFonts w:cs="Sylfaen"/>
          <w:lang w:val="hy-AM"/>
        </w:rPr>
        <w:t>մտնում</w:t>
      </w:r>
      <w:r w:rsidRPr="00936EFF">
        <w:rPr>
          <w:rFonts w:cs="IRTEK Courier"/>
          <w:lang w:val="hy-AM"/>
        </w:rPr>
        <w:t xml:space="preserve"> </w:t>
      </w:r>
      <w:r w:rsidRPr="00936EFF">
        <w:rPr>
          <w:lang w:val="hy-AM"/>
        </w:rPr>
        <w:t>պաշտոնական հրապարակման</w:t>
      </w:r>
      <w:r w:rsidR="00936EFF" w:rsidRPr="00936EFF">
        <w:rPr>
          <w:lang w:val="hy-AM"/>
        </w:rPr>
        <w:t xml:space="preserve">ը հաջորդող </w:t>
      </w:r>
      <w:r w:rsidRPr="00936EFF">
        <w:rPr>
          <w:lang w:val="hy-AM"/>
        </w:rPr>
        <w:t>օրվան</w:t>
      </w:r>
      <w:r w:rsidR="00936EFF" w:rsidRPr="00936EFF">
        <w:rPr>
          <w:lang w:val="hy-AM"/>
        </w:rPr>
        <w:t>ից</w:t>
      </w:r>
      <w:r w:rsidRPr="00936EFF">
        <w:rPr>
          <w:rFonts w:cs="IRTEK Courier"/>
          <w:lang w:val="hy-AM"/>
        </w:rPr>
        <w:t>:</w:t>
      </w:r>
    </w:p>
    <w:p w:rsidR="00D55E0D" w:rsidRPr="00936EFF" w:rsidRDefault="00997712" w:rsidP="00D55E0D">
      <w:pPr>
        <w:pStyle w:val="ListParagraph"/>
        <w:spacing w:after="0" w:line="240" w:lineRule="auto"/>
        <w:ind w:left="0"/>
        <w:jc w:val="right"/>
        <w:rPr>
          <w:rFonts w:ascii="GHEA Grapalat" w:hAnsi="GHEA Grapalat" w:cs="Courier New"/>
          <w:sz w:val="24"/>
          <w:szCs w:val="24"/>
          <w:lang w:val="hy-AM"/>
        </w:rPr>
      </w:pPr>
      <w:r w:rsidRPr="00936EFF">
        <w:rPr>
          <w:lang w:val="hy-AM"/>
        </w:rPr>
        <w:br w:type="page"/>
      </w:r>
      <w:r w:rsidR="00D55E0D" w:rsidRPr="00936EFF">
        <w:rPr>
          <w:rFonts w:ascii="GHEA Grapalat" w:hAnsi="GHEA Grapalat" w:cs="Courier New"/>
          <w:sz w:val="24"/>
          <w:szCs w:val="24"/>
          <w:lang w:val="hy-AM"/>
        </w:rPr>
        <w:lastRenderedPageBreak/>
        <w:t>Հավելված</w:t>
      </w:r>
    </w:p>
    <w:p w:rsidR="00D55E0D" w:rsidRPr="00936EFF" w:rsidRDefault="00D55E0D" w:rsidP="00D55E0D">
      <w:pPr>
        <w:pStyle w:val="ListParagraph"/>
        <w:spacing w:after="0" w:line="240" w:lineRule="auto"/>
        <w:ind w:left="0"/>
        <w:jc w:val="right"/>
        <w:rPr>
          <w:rFonts w:ascii="GHEA Grapalat" w:hAnsi="GHEA Grapalat" w:cs="Courier New"/>
          <w:sz w:val="24"/>
          <w:szCs w:val="24"/>
          <w:lang w:val="hy-AM"/>
        </w:rPr>
      </w:pPr>
      <w:r w:rsidRPr="00936EFF">
        <w:rPr>
          <w:rFonts w:ascii="GHEA Grapalat" w:hAnsi="GHEA Grapalat" w:cs="Courier New"/>
          <w:sz w:val="24"/>
          <w:szCs w:val="24"/>
          <w:lang w:val="hy-AM"/>
        </w:rPr>
        <w:t>ՀՀ կառավարության ----  թվականի</w:t>
      </w:r>
    </w:p>
    <w:p w:rsidR="00D55E0D" w:rsidRPr="00936EFF" w:rsidRDefault="00D55E0D" w:rsidP="00D55E0D">
      <w:pPr>
        <w:jc w:val="right"/>
        <w:rPr>
          <w:rFonts w:cs="Courier New"/>
          <w:lang w:val="hy-AM"/>
        </w:rPr>
      </w:pPr>
      <w:r w:rsidRPr="00936EFF">
        <w:rPr>
          <w:rFonts w:cs="Courier New"/>
          <w:lang w:val="hy-AM"/>
        </w:rPr>
        <w:t>----------  ----ի N ---Ն որոշման</w:t>
      </w:r>
    </w:p>
    <w:p w:rsidR="00D55E0D" w:rsidRPr="00936EFF" w:rsidRDefault="00D55E0D" w:rsidP="00D55E0D">
      <w:pPr>
        <w:jc w:val="right"/>
        <w:rPr>
          <w:lang w:val="hy-AM"/>
        </w:rPr>
      </w:pPr>
    </w:p>
    <w:p w:rsidR="00D55E0D" w:rsidRPr="00936EFF" w:rsidRDefault="00D55E0D" w:rsidP="00D55E0D">
      <w:pPr>
        <w:jc w:val="right"/>
        <w:rPr>
          <w:lang w:val="hy-AM"/>
        </w:rPr>
      </w:pPr>
    </w:p>
    <w:p w:rsidR="00D55E0D" w:rsidRPr="00936EFF" w:rsidRDefault="00674C9D" w:rsidP="00D55E0D">
      <w:pPr>
        <w:jc w:val="center"/>
        <w:rPr>
          <w:lang w:val="hy-AM"/>
        </w:rPr>
      </w:pPr>
      <w:r w:rsidRPr="00936EFF">
        <w:rPr>
          <w:lang w:val="hy-AM"/>
        </w:rPr>
        <w:t>Ց ՈՒ</w:t>
      </w:r>
      <w:r w:rsidR="00F32429">
        <w:rPr>
          <w:lang w:val="hy-AM"/>
        </w:rPr>
        <w:t xml:space="preserve"> </w:t>
      </w:r>
      <w:r w:rsidRPr="00936EFF">
        <w:rPr>
          <w:lang w:val="hy-AM"/>
        </w:rPr>
        <w:t>Ց</w:t>
      </w:r>
      <w:r w:rsidR="00F32429">
        <w:rPr>
          <w:lang w:val="hy-AM"/>
        </w:rPr>
        <w:t xml:space="preserve"> </w:t>
      </w:r>
      <w:r w:rsidRPr="00936EFF">
        <w:rPr>
          <w:lang w:val="hy-AM"/>
        </w:rPr>
        <w:t>Ա</w:t>
      </w:r>
      <w:r w:rsidR="00F32429">
        <w:rPr>
          <w:lang w:val="hy-AM"/>
        </w:rPr>
        <w:t xml:space="preserve"> </w:t>
      </w:r>
      <w:r w:rsidRPr="00936EFF">
        <w:rPr>
          <w:lang w:val="hy-AM"/>
        </w:rPr>
        <w:t>Կ</w:t>
      </w:r>
    </w:p>
    <w:p w:rsidR="004443A0" w:rsidRPr="006265BF" w:rsidRDefault="00EA13E4" w:rsidP="00EA13E4">
      <w:pPr>
        <w:jc w:val="center"/>
        <w:rPr>
          <w:rFonts w:cs="IRTEK Courier"/>
          <w:lang w:val="hy-AM"/>
        </w:rPr>
      </w:pPr>
      <w:r w:rsidRPr="00936EFF">
        <w:rPr>
          <w:rFonts w:cs="IRTEK Courier"/>
          <w:lang w:val="hy-AM"/>
        </w:rPr>
        <w:t>ՊԵՏԱԿԱՆ ՄԻԱՍՆԱԿԱՆ ԳՐԱՆՑԱՄԱՏՅԱՆԻ ՏԵՂԵԿՈՒԹՅՈՒՆՆԵՐԸ ԻՆՔՆԱՇԽԱՏ ԵՂԱՆԱԿՈՎ ՍՏԱՆԱԼՈՒ ԻՐԱՎՈՒՆՔ ՈՒՆԵՑՈՂ ՄԱՍՆԱՎՈՐ ԱՆՁԱՆՑ</w:t>
      </w:r>
      <w:r w:rsidR="00F32429">
        <w:rPr>
          <w:rFonts w:cs="IRTEK Courier"/>
          <w:lang w:val="hy-AM"/>
        </w:rPr>
        <w:t xml:space="preserve"> ԽՄԲԵՐԻ </w:t>
      </w:r>
      <w:r w:rsidR="00F32429" w:rsidRPr="006265BF">
        <w:rPr>
          <w:rFonts w:cs="IRTEK Courier"/>
          <w:lang w:val="hy-AM"/>
        </w:rPr>
        <w:t>(</w:t>
      </w:r>
      <w:r w:rsidR="00F32429">
        <w:rPr>
          <w:rFonts w:cs="IRTEK Courier"/>
          <w:lang w:val="hy-AM"/>
        </w:rPr>
        <w:t>ԸՍՏ ԳՈՐԾՈՒՆԵՈՒԹՅԱՆ ՏԵՍԱԿՆԵՐԻ</w:t>
      </w:r>
      <w:r w:rsidR="00F32429" w:rsidRPr="006265BF">
        <w:rPr>
          <w:rFonts w:cs="IRTEK Courier"/>
          <w:lang w:val="hy-AM"/>
        </w:rPr>
        <w:t>)</w:t>
      </w:r>
    </w:p>
    <w:p w:rsidR="00781897" w:rsidRDefault="00781897" w:rsidP="00781897">
      <w:pPr>
        <w:spacing w:line="360" w:lineRule="auto"/>
        <w:jc w:val="both"/>
        <w:rPr>
          <w:rFonts w:cs="IRTEK Courier"/>
          <w:lang w:val="hy-AM"/>
        </w:rPr>
      </w:pPr>
    </w:p>
    <w:p w:rsidR="00EA13E4" w:rsidRPr="00936EFF" w:rsidRDefault="00F32429" w:rsidP="00551FA4">
      <w:pPr>
        <w:spacing w:line="360" w:lineRule="auto"/>
        <w:ind w:firstLine="360"/>
        <w:jc w:val="both"/>
        <w:rPr>
          <w:rFonts w:cs="IRTEK Courier"/>
          <w:lang w:val="hy-AM"/>
        </w:rPr>
      </w:pPr>
      <w:r>
        <w:rPr>
          <w:rFonts w:cs="Sylfaen"/>
          <w:lang w:val="hy-AM"/>
        </w:rPr>
        <w:t>Պ</w:t>
      </w:r>
      <w:r w:rsidR="0057080D" w:rsidRPr="00936EFF">
        <w:rPr>
          <w:rFonts w:cs="Sylfaen"/>
          <w:lang w:val="hy-AM"/>
        </w:rPr>
        <w:t>ետական միասնական գրանցամատյանի տեղեկությունները ինքնաշխատ եղանակով ստանալու իրավունք ունե</w:t>
      </w:r>
      <w:r>
        <w:rPr>
          <w:rFonts w:cs="Sylfaen"/>
          <w:lang w:val="hy-AM"/>
        </w:rPr>
        <w:t>ն՝</w:t>
      </w:r>
    </w:p>
    <w:p w:rsidR="0057080D" w:rsidRPr="00936EFF" w:rsidRDefault="0057080D" w:rsidP="0057080D">
      <w:pPr>
        <w:numPr>
          <w:ilvl w:val="0"/>
          <w:numId w:val="1"/>
        </w:numPr>
        <w:spacing w:line="360" w:lineRule="auto"/>
        <w:jc w:val="both"/>
        <w:rPr>
          <w:rFonts w:cs="Sylfaen"/>
          <w:color w:val="000000"/>
          <w:shd w:val="clear" w:color="auto" w:fill="FFFFFF"/>
          <w:lang w:val="hy-AM"/>
        </w:rPr>
      </w:pPr>
      <w:r w:rsidRPr="00936EFF">
        <w:rPr>
          <w:rFonts w:cs="IRTEK Courier"/>
          <w:lang w:val="hy-AM"/>
        </w:rPr>
        <w:t>նոտարներ</w:t>
      </w:r>
      <w:r w:rsidR="00F32429">
        <w:rPr>
          <w:rFonts w:cs="IRTEK Courier"/>
          <w:lang w:val="hy-AM"/>
        </w:rPr>
        <w:t>ը</w:t>
      </w:r>
      <w:r w:rsidRPr="00936EFF">
        <w:rPr>
          <w:rFonts w:cs="IRTEK Courier"/>
          <w:lang w:val="hy-AM"/>
        </w:rPr>
        <w:t xml:space="preserve">. </w:t>
      </w:r>
    </w:p>
    <w:p w:rsidR="0057080D" w:rsidRPr="00936EFF" w:rsidRDefault="0057080D" w:rsidP="0057080D">
      <w:pPr>
        <w:numPr>
          <w:ilvl w:val="0"/>
          <w:numId w:val="1"/>
        </w:numPr>
        <w:spacing w:line="360" w:lineRule="auto"/>
        <w:jc w:val="both"/>
        <w:rPr>
          <w:rFonts w:cs="Sylfaen"/>
          <w:color w:val="000000"/>
          <w:shd w:val="clear" w:color="auto" w:fill="FFFFFF"/>
          <w:lang w:val="hy-AM"/>
        </w:rPr>
      </w:pPr>
      <w:r w:rsidRPr="00936EFF">
        <w:rPr>
          <w:rFonts w:cs="IRTEK Courier"/>
          <w:lang w:val="hy-AM"/>
        </w:rPr>
        <w:t>նոտարական պալատ</w:t>
      </w:r>
      <w:r w:rsidR="00F32429">
        <w:rPr>
          <w:rFonts w:cs="IRTEK Courier"/>
          <w:lang w:val="hy-AM"/>
        </w:rPr>
        <w:t>ը</w:t>
      </w:r>
      <w:r w:rsidRPr="00936EFF">
        <w:rPr>
          <w:rFonts w:cs="IRTEK Courier"/>
          <w:lang w:val="hy-AM"/>
        </w:rPr>
        <w:t>.</w:t>
      </w:r>
    </w:p>
    <w:p w:rsidR="0057080D" w:rsidRPr="004D7F93" w:rsidRDefault="001F5FAD" w:rsidP="0057080D">
      <w:pPr>
        <w:numPr>
          <w:ilvl w:val="0"/>
          <w:numId w:val="1"/>
        </w:numPr>
        <w:spacing w:line="360" w:lineRule="auto"/>
        <w:jc w:val="both"/>
        <w:rPr>
          <w:rFonts w:cs="Sylfaen"/>
          <w:color w:val="000000"/>
          <w:shd w:val="clear" w:color="auto" w:fill="FFFFFF"/>
          <w:lang w:val="hy-AM"/>
        </w:rPr>
      </w:pPr>
      <w:r>
        <w:rPr>
          <w:lang w:val="hy-AM"/>
        </w:rPr>
        <w:t>Հայաստանի Հանրապետության տարածքում գործող բանկերը և ֆինանսական այլ կազմակերպությունները.</w:t>
      </w:r>
    </w:p>
    <w:p w:rsidR="004D7F93" w:rsidRPr="00936EFF" w:rsidRDefault="004D7F93" w:rsidP="0057080D">
      <w:pPr>
        <w:numPr>
          <w:ilvl w:val="0"/>
          <w:numId w:val="1"/>
        </w:numPr>
        <w:spacing w:line="360" w:lineRule="auto"/>
        <w:jc w:val="both"/>
        <w:rPr>
          <w:rFonts w:cs="Sylfaen"/>
          <w:color w:val="000000"/>
          <w:shd w:val="clear" w:color="auto" w:fill="FFFFFF"/>
          <w:lang w:val="hy-AM"/>
        </w:rPr>
      </w:pPr>
      <w:r>
        <w:rPr>
          <w:rFonts w:cs="Sylfaen"/>
          <w:color w:val="000000"/>
          <w:shd w:val="clear" w:color="auto" w:fill="FFFFFF"/>
          <w:lang w:val="hy-AM"/>
        </w:rPr>
        <w:t>Հայաստանի կենտրոնական դեպոզիտարիան.</w:t>
      </w:r>
    </w:p>
    <w:p w:rsidR="0057080D" w:rsidRPr="00CF760C" w:rsidRDefault="00A372AF" w:rsidP="0057080D">
      <w:pPr>
        <w:numPr>
          <w:ilvl w:val="0"/>
          <w:numId w:val="1"/>
        </w:numPr>
        <w:spacing w:line="360" w:lineRule="auto"/>
        <w:jc w:val="both"/>
        <w:rPr>
          <w:rFonts w:cs="Sylfaen"/>
          <w:color w:val="000000"/>
          <w:shd w:val="clear" w:color="auto" w:fill="FFFFFF"/>
          <w:lang w:val="hy-AM"/>
        </w:rPr>
      </w:pPr>
      <w:r w:rsidRPr="00E51E0B">
        <w:rPr>
          <w:rFonts w:cs="Sylfaen"/>
          <w:lang w:val="hy-AM"/>
        </w:rPr>
        <w:t>վերջին երկու տարվա ընթացքում տարեկան առնվազն 30 մլն. դրամի հարկվող շրջանառություն ունեցող փաստաբանական գրասենյակը</w:t>
      </w:r>
      <w:r>
        <w:rPr>
          <w:rFonts w:cs="Sylfaen"/>
          <w:lang w:val="hy-AM"/>
        </w:rPr>
        <w:t xml:space="preserve"> կամ անհատ ձեռներեց փաստաբանը</w:t>
      </w:r>
      <w:r w:rsidRPr="00E51E0B">
        <w:rPr>
          <w:rFonts w:cs="Sylfaen"/>
          <w:lang w:val="hy-AM"/>
        </w:rPr>
        <w:t>, որը գործու</w:t>
      </w:r>
      <w:r>
        <w:rPr>
          <w:rFonts w:cs="Sylfaen"/>
          <w:lang w:val="hy-AM"/>
        </w:rPr>
        <w:t>նեություն է իրականացնում առնվազն</w:t>
      </w:r>
      <w:r w:rsidRPr="00E51E0B">
        <w:rPr>
          <w:rFonts w:cs="Sylfaen"/>
          <w:lang w:val="hy-AM"/>
        </w:rPr>
        <w:t xml:space="preserve"> վերջին 5 տարվա ընթացքում</w:t>
      </w:r>
      <w:r w:rsidR="0057080D" w:rsidRPr="00CF760C">
        <w:rPr>
          <w:rFonts w:cs="Sylfaen"/>
          <w:color w:val="000000"/>
          <w:shd w:val="clear" w:color="auto" w:fill="FFFFFF"/>
          <w:lang w:val="hy-AM"/>
        </w:rPr>
        <w:t>.</w:t>
      </w:r>
    </w:p>
    <w:p w:rsidR="00322C56" w:rsidRDefault="0057080D" w:rsidP="00551FA4">
      <w:pPr>
        <w:numPr>
          <w:ilvl w:val="0"/>
          <w:numId w:val="1"/>
        </w:numPr>
        <w:spacing w:line="360" w:lineRule="auto"/>
        <w:jc w:val="both"/>
        <w:rPr>
          <w:rFonts w:cs="Sylfaen"/>
          <w:color w:val="000000"/>
          <w:shd w:val="clear" w:color="auto" w:fill="FFFFFF"/>
          <w:lang w:val="hy-AM"/>
        </w:rPr>
      </w:pPr>
      <w:r w:rsidRPr="00936EFF">
        <w:rPr>
          <w:rFonts w:cs="Sylfaen"/>
          <w:color w:val="000000"/>
          <w:shd w:val="clear" w:color="auto" w:fill="FFFFFF"/>
          <w:lang w:val="hy-AM"/>
        </w:rPr>
        <w:t>հանրային ծառայություններ</w:t>
      </w:r>
      <w:r w:rsidR="00F21CCA">
        <w:rPr>
          <w:rFonts w:cs="Sylfaen"/>
          <w:color w:val="000000"/>
          <w:shd w:val="clear" w:color="auto" w:fill="FFFFFF"/>
          <w:lang w:val="hy-AM"/>
        </w:rPr>
        <w:t>ի</w:t>
      </w:r>
      <w:r w:rsidRPr="00936EFF">
        <w:rPr>
          <w:rFonts w:cs="Sylfaen"/>
          <w:color w:val="000000"/>
          <w:shd w:val="clear" w:color="auto" w:fill="FFFFFF"/>
          <w:lang w:val="hy-AM"/>
        </w:rPr>
        <w:t xml:space="preserve"> </w:t>
      </w:r>
      <w:r w:rsidR="00F21CCA" w:rsidRPr="00F21CCA">
        <w:rPr>
          <w:color w:val="000000"/>
          <w:shd w:val="clear" w:color="auto" w:fill="FFFFFF"/>
          <w:lang w:val="hy-AM"/>
        </w:rPr>
        <w:t>ոլորտում կարգավորվող գործունեություն իրականացնող և ծառայություն մատուցող անձինք</w:t>
      </w:r>
      <w:r w:rsidRPr="00936EFF">
        <w:rPr>
          <w:rFonts w:cs="Sylfaen"/>
          <w:color w:val="000000"/>
          <w:shd w:val="clear" w:color="auto" w:fill="FFFFFF"/>
          <w:lang w:val="hy-AM"/>
        </w:rPr>
        <w:t>:</w:t>
      </w:r>
    </w:p>
    <w:p w:rsidR="00C945EC" w:rsidRPr="00551FA4" w:rsidRDefault="00F21CCA" w:rsidP="00322C56">
      <w:pPr>
        <w:spacing w:line="360" w:lineRule="auto"/>
        <w:ind w:left="720"/>
        <w:jc w:val="center"/>
        <w:rPr>
          <w:rFonts w:cs="Sylfaen"/>
          <w:color w:val="000000"/>
          <w:shd w:val="clear" w:color="auto" w:fill="FFFFFF"/>
          <w:lang w:val="hy-AM"/>
        </w:rPr>
      </w:pPr>
      <w:r w:rsidRPr="00551FA4">
        <w:rPr>
          <w:b/>
          <w:bCs/>
          <w:lang w:val="hy-AM"/>
        </w:rPr>
        <w:br w:type="page"/>
      </w:r>
      <w:r w:rsidR="00C945EC" w:rsidRPr="00551FA4">
        <w:rPr>
          <w:b/>
          <w:bCs/>
          <w:lang w:val="hy-AM"/>
        </w:rPr>
        <w:lastRenderedPageBreak/>
        <w:t>ՀԻՄՆԱՎՈՐՈՒՄ</w:t>
      </w:r>
    </w:p>
    <w:p w:rsidR="006265BF" w:rsidRPr="006265BF" w:rsidRDefault="00C832BB" w:rsidP="006265BF">
      <w:pPr>
        <w:jc w:val="center"/>
        <w:rPr>
          <w:rFonts w:cs="IRTEK Courier"/>
          <w:lang w:val="hy-AM"/>
        </w:rPr>
      </w:pPr>
      <w:r w:rsidRPr="00936EFF">
        <w:rPr>
          <w:rFonts w:cs="IRTEK Courier"/>
          <w:lang w:val="hy-AM"/>
        </w:rPr>
        <w:t xml:space="preserve">«ՀԱՅԱՍՏԱՆԻ ՀԱՆՐԱՊԵՏՈՒԹՅԱՆ </w:t>
      </w:r>
      <w:r w:rsidR="00B46D62" w:rsidRPr="00936EFF">
        <w:rPr>
          <w:rFonts w:cs="IRTEK Courier"/>
          <w:lang w:val="hy-AM"/>
        </w:rPr>
        <w:t xml:space="preserve">ԱՐԴԱՐԱԴԱՏՈՒԹՅԱՆ ՆԱԽԱՐԱՐՈՒԹՅԱՆ </w:t>
      </w:r>
      <w:r w:rsidRPr="00936EFF">
        <w:rPr>
          <w:rFonts w:cs="IRTEK Courier"/>
          <w:lang w:val="hy-AM"/>
        </w:rPr>
        <w:t xml:space="preserve">ՊԵՏԱԿԱՆ ՌԵԳԻՍՏՐԻ ԳՈՐԾԱԿԱԼՈՒԹՅԱՆ ՊԵՏԱԿԱՆ ՄԻԱՍՆԱԿԱՆ ԳՐԱՆՑԱՄԱՏՅԱՆԻ ՏԵՂԵԿՈՒԹՅՈՒՆՆԵՐԸ ԻՆՔՆԱՇԽԱՏ ԵՂԱՆԱԿՈՎ ՍՏԱՆԱԼՈՒ  ԻՐԱՎՈՒՆՔ ՈՒՆԵՑՈՂ ՄԱՍՆԱՎՈՐ ԱՆՁԱՆՑ  </w:t>
      </w:r>
      <w:r w:rsidR="006265BF">
        <w:rPr>
          <w:rFonts w:cs="IRTEK Courier"/>
          <w:lang w:val="hy-AM"/>
        </w:rPr>
        <w:t xml:space="preserve">ԽՄԲԵՐԻ </w:t>
      </w:r>
      <w:r w:rsidR="006265BF" w:rsidRPr="006265BF">
        <w:rPr>
          <w:rFonts w:cs="IRTEK Courier"/>
          <w:lang w:val="hy-AM"/>
        </w:rPr>
        <w:t>(</w:t>
      </w:r>
      <w:r w:rsidR="006265BF">
        <w:rPr>
          <w:rFonts w:cs="IRTEK Courier"/>
          <w:lang w:val="hy-AM"/>
        </w:rPr>
        <w:t>ԸՍՏ ԳՈՐԾՈՒՆԵՈՒԹՅԱՆ ՏԵՍԱԿՆԵՐԻ</w:t>
      </w:r>
      <w:r w:rsidR="006265BF" w:rsidRPr="006265BF">
        <w:rPr>
          <w:rFonts w:cs="IRTEK Courier"/>
          <w:lang w:val="hy-AM"/>
        </w:rPr>
        <w:t>)</w:t>
      </w:r>
    </w:p>
    <w:p w:rsidR="00C832BB" w:rsidRPr="00936EFF" w:rsidRDefault="00C832BB" w:rsidP="00C832BB">
      <w:pPr>
        <w:autoSpaceDE w:val="0"/>
        <w:autoSpaceDN w:val="0"/>
        <w:adjustRightInd w:val="0"/>
        <w:jc w:val="center"/>
        <w:rPr>
          <w:rFonts w:cs="IRTEK Courier"/>
          <w:lang w:val="hy-AM"/>
        </w:rPr>
      </w:pPr>
      <w:r w:rsidRPr="00936EFF">
        <w:rPr>
          <w:rFonts w:cs="IRTEK Courier"/>
          <w:lang w:val="hy-AM"/>
        </w:rPr>
        <w:t>ՑՈՒՑԱԿԸ ՀԱՍՏԱՏԵԼՈՒ ՄԱՍԻՆ»</w:t>
      </w:r>
    </w:p>
    <w:p w:rsidR="00C945EC" w:rsidRPr="00936EFF" w:rsidRDefault="00C945EC" w:rsidP="00C945EC">
      <w:pPr>
        <w:autoSpaceDE w:val="0"/>
        <w:autoSpaceDN w:val="0"/>
        <w:adjustRightInd w:val="0"/>
        <w:jc w:val="center"/>
        <w:rPr>
          <w:rFonts w:cs="IRTEK Courier"/>
          <w:lang w:val="hy-AM"/>
        </w:rPr>
      </w:pPr>
      <w:r w:rsidRPr="00936EFF">
        <w:rPr>
          <w:lang w:val="hy-AM"/>
        </w:rPr>
        <w:t>ՀԱՅԱUՏԱՆԻ ՀԱՆՐԱՊԵՏՈՒԹՅԱՆ ԿԱՌԱՎԱՐՈՒԹՅԱՆ ՈՐՈՇՄԱՆ ԸՆԴՈՒՆՄԱՆ ԱՆՀՐԱԺԵՇՏՈՒԹՅԱՆ</w:t>
      </w:r>
    </w:p>
    <w:p w:rsidR="00C945EC" w:rsidRPr="00936EFF" w:rsidRDefault="00C945EC" w:rsidP="00C945EC">
      <w:pPr>
        <w:pStyle w:val="NormalWeb"/>
        <w:spacing w:before="0" w:beforeAutospacing="0" w:after="0" w:afterAutospacing="0"/>
        <w:ind w:firstLine="375"/>
        <w:jc w:val="center"/>
        <w:rPr>
          <w:lang w:val="hy-AM"/>
        </w:rPr>
      </w:pPr>
    </w:p>
    <w:p w:rsidR="00C945EC" w:rsidRPr="00936EFF" w:rsidRDefault="00C945EC" w:rsidP="00C945EC">
      <w:pPr>
        <w:pStyle w:val="BodyText"/>
        <w:ind w:firstLine="708"/>
        <w:jc w:val="both"/>
        <w:rPr>
          <w:rFonts w:ascii="GHEA Grapalat" w:hAnsi="GHEA Grapalat"/>
          <w:b/>
          <w:u w:val="single"/>
          <w:lang w:val="hy-AM"/>
        </w:rPr>
      </w:pPr>
      <w:r w:rsidRPr="00936EFF">
        <w:rPr>
          <w:rFonts w:ascii="GHEA Grapalat" w:hAnsi="GHEA Grapalat"/>
          <w:b/>
          <w:u w:val="single"/>
          <w:lang w:val="hy-AM"/>
        </w:rPr>
        <w:t>Իրավական ակտի ընդունման անհրաժեշտությունը</w:t>
      </w:r>
    </w:p>
    <w:p w:rsidR="004F66B5" w:rsidRPr="00936EFF" w:rsidRDefault="00C832BB" w:rsidP="00C945EC">
      <w:pPr>
        <w:spacing w:line="360" w:lineRule="auto"/>
        <w:ind w:firstLine="708"/>
        <w:jc w:val="both"/>
        <w:rPr>
          <w:rFonts w:cs="Sylfaen"/>
          <w:lang w:val="hy-AM"/>
        </w:rPr>
      </w:pPr>
      <w:r w:rsidRPr="00936EFF">
        <w:rPr>
          <w:rFonts w:cs="Sylfaen"/>
          <w:lang w:val="hy-AM"/>
        </w:rPr>
        <w:t xml:space="preserve">«Հայաստանի Հանրապետության </w:t>
      </w:r>
      <w:r w:rsidR="006265BF" w:rsidRPr="006265BF">
        <w:rPr>
          <w:rFonts w:cs="Sylfaen"/>
          <w:lang w:val="hy-AM"/>
        </w:rPr>
        <w:t xml:space="preserve">արդարադատության նախարարության </w:t>
      </w:r>
      <w:r w:rsidRPr="00936EFF">
        <w:rPr>
          <w:rFonts w:cs="Sylfaen"/>
          <w:lang w:val="hy-AM"/>
        </w:rPr>
        <w:t xml:space="preserve">պետական ռեգիստրի գործակալության պետական միասնական գրանցամատյանի տեղեկությունները ինքնաշխատ եղանակով ստանալու  իրավունք ունեցող մասնավոր անձանց </w:t>
      </w:r>
      <w:r w:rsidR="006265BF" w:rsidRPr="006265BF">
        <w:rPr>
          <w:rFonts w:cs="Sylfaen"/>
          <w:lang w:val="hy-AM"/>
        </w:rPr>
        <w:t xml:space="preserve">խմբերի (ըստ գործունեության տեսակների) </w:t>
      </w:r>
      <w:r w:rsidRPr="00936EFF">
        <w:rPr>
          <w:rFonts w:cs="Sylfaen"/>
          <w:lang w:val="hy-AM"/>
        </w:rPr>
        <w:t xml:space="preserve"> ցուցակը»</w:t>
      </w:r>
      <w:r w:rsidRPr="00936EFF">
        <w:rPr>
          <w:lang w:val="hy-AM"/>
        </w:rPr>
        <w:t xml:space="preserve"> </w:t>
      </w:r>
      <w:r w:rsidR="00C945EC" w:rsidRPr="00936EFF">
        <w:rPr>
          <w:lang w:val="hy-AM"/>
        </w:rPr>
        <w:t xml:space="preserve">հաստատելու </w:t>
      </w:r>
      <w:r w:rsidRPr="00936EFF">
        <w:rPr>
          <w:lang w:val="hy-AM"/>
        </w:rPr>
        <w:t>մասին</w:t>
      </w:r>
      <w:r w:rsidR="006265BF" w:rsidRPr="006265BF">
        <w:rPr>
          <w:lang w:val="hy-AM"/>
        </w:rPr>
        <w:t>»</w:t>
      </w:r>
      <w:r w:rsidRPr="00936EFF">
        <w:rPr>
          <w:lang w:val="hy-AM"/>
        </w:rPr>
        <w:t xml:space="preserve"> ՀՀ կառավարության որոշման նախագծի ընդունման </w:t>
      </w:r>
      <w:r w:rsidR="00C945EC" w:rsidRPr="00936EFF">
        <w:rPr>
          <w:rStyle w:val="Strong"/>
          <w:b w:val="0"/>
          <w:lang w:val="hy-AM"/>
        </w:rPr>
        <w:t>անհրաժեշտությունը պայմանավորված է</w:t>
      </w:r>
      <w:r w:rsidR="00034B2B" w:rsidRPr="00936EFF">
        <w:rPr>
          <w:rStyle w:val="Strong"/>
          <w:b w:val="0"/>
          <w:lang w:val="hy-AM"/>
        </w:rPr>
        <w:t xml:space="preserve"> </w:t>
      </w:r>
      <w:r w:rsidR="00034B2B" w:rsidRPr="00936EFF">
        <w:rPr>
          <w:lang w:val="hy-AM"/>
        </w:rPr>
        <w:t>«Իրավաբանական անձանց պետական գրանցման, իրավաբանական անձանց առանձնացված ստորաբաժանումների, հիմնարկների և անհատ ձեռնարկատերերի պետական հաշվառման  մասին»</w:t>
      </w:r>
      <w:r w:rsidR="00034B2B" w:rsidRPr="00936EFF">
        <w:rPr>
          <w:rFonts w:cs="Sylfaen"/>
          <w:lang w:val="hy-AM"/>
        </w:rPr>
        <w:t xml:space="preserve"> Հայաստանի Հանրապետ</w:t>
      </w:r>
      <w:r w:rsidR="005B1767" w:rsidRPr="00936EFF">
        <w:rPr>
          <w:rFonts w:cs="Sylfaen"/>
          <w:lang w:val="hy-AM"/>
        </w:rPr>
        <w:t>ության օրենքի 65-րդ հոդված</w:t>
      </w:r>
      <w:r w:rsidR="004F66B5" w:rsidRPr="00936EFF">
        <w:rPr>
          <w:rFonts w:cs="Sylfaen"/>
          <w:lang w:val="hy-AM"/>
        </w:rPr>
        <w:t>ով:</w:t>
      </w:r>
      <w:r w:rsidR="00166B1F" w:rsidRPr="00936EFF">
        <w:rPr>
          <w:rFonts w:cs="Sylfaen"/>
          <w:lang w:val="hy-AM"/>
        </w:rPr>
        <w:t xml:space="preserve"> Սույն հոդվածի երկրորդ մասը</w:t>
      </w:r>
      <w:r w:rsidR="006265BF" w:rsidRPr="006265BF">
        <w:rPr>
          <w:rFonts w:cs="Sylfaen"/>
          <w:lang w:val="hy-AM"/>
        </w:rPr>
        <w:t>,</w:t>
      </w:r>
      <w:r w:rsidR="00166B1F" w:rsidRPr="00936EFF">
        <w:rPr>
          <w:rFonts w:cs="Sylfaen"/>
          <w:lang w:val="hy-AM"/>
        </w:rPr>
        <w:t xml:space="preserve"> մասնավորապես</w:t>
      </w:r>
      <w:r w:rsidR="006265BF" w:rsidRPr="006265BF">
        <w:rPr>
          <w:rFonts w:cs="Sylfaen"/>
          <w:lang w:val="hy-AM"/>
        </w:rPr>
        <w:t>,</w:t>
      </w:r>
      <w:r w:rsidR="00166B1F" w:rsidRPr="00936EFF">
        <w:rPr>
          <w:rFonts w:cs="Sylfaen"/>
          <w:lang w:val="hy-AM"/>
        </w:rPr>
        <w:t xml:space="preserve"> սահմանում է. «</w:t>
      </w:r>
      <w:r w:rsidR="00166B1F" w:rsidRPr="001D0E90">
        <w:rPr>
          <w:rFonts w:cs="Sylfaen"/>
          <w:lang w:val="hy-AM"/>
        </w:rPr>
        <w:t>Հայաստանի Հանրապետության կառավարությունը սահմանում է այն մասնավոր անձանց խմբերի (ըստ գործունեության տեսակների) ցուցակը, ովքեր իրավունք ունեն արդարադատության նախարարության հետ կնքելու պայմանագիր և ինքնաշխատ համակարգերի միջոցով ստանալու գրանցամատյանում գրառված տեղեկությունները: Տվյալ ցուցակը առնվազն պետք է ներառի բոլոր նոտարներին, բանկերին և փաստաբաններին, պայմանով, որ վերջինները համապատասխանեն Հայաստանի Հանրապետության կառավարության կողմից առաջադրվող պահանջներին:</w:t>
      </w:r>
      <w:r w:rsidR="00166B1F" w:rsidRPr="00936EFF">
        <w:rPr>
          <w:rFonts w:cs="Sylfaen"/>
          <w:lang w:val="hy-AM"/>
        </w:rPr>
        <w:t>»:</w:t>
      </w:r>
    </w:p>
    <w:p w:rsidR="001B31A4" w:rsidRPr="00936EFF" w:rsidRDefault="001B31A4" w:rsidP="00C945EC">
      <w:pPr>
        <w:spacing w:line="360" w:lineRule="auto"/>
        <w:ind w:firstLine="708"/>
        <w:jc w:val="both"/>
        <w:rPr>
          <w:rFonts w:cs="Sylfaen"/>
          <w:lang w:val="hy-AM"/>
        </w:rPr>
      </w:pPr>
    </w:p>
    <w:p w:rsidR="00C945EC" w:rsidRPr="00936EFF" w:rsidRDefault="00C945EC" w:rsidP="00B9483E">
      <w:pPr>
        <w:spacing w:line="360" w:lineRule="auto"/>
        <w:jc w:val="both"/>
        <w:rPr>
          <w:b/>
          <w:u w:val="single"/>
          <w:lang w:val="hy-AM"/>
        </w:rPr>
      </w:pPr>
      <w:r w:rsidRPr="00936EFF">
        <w:rPr>
          <w:b/>
          <w:u w:val="single"/>
          <w:lang w:val="hy-AM"/>
        </w:rPr>
        <w:t>Ընթացիկ իրավիճակը և խնդիրները</w:t>
      </w:r>
    </w:p>
    <w:p w:rsidR="00F70350" w:rsidRPr="00936EFF" w:rsidRDefault="003C7E1B" w:rsidP="00F70350">
      <w:pPr>
        <w:tabs>
          <w:tab w:val="right" w:pos="9972"/>
        </w:tabs>
        <w:spacing w:line="360" w:lineRule="auto"/>
        <w:ind w:firstLine="720"/>
        <w:jc w:val="both"/>
        <w:rPr>
          <w:lang w:val="hy-AM" w:bidi="he-IL"/>
        </w:rPr>
      </w:pPr>
      <w:r w:rsidRPr="00936EFF">
        <w:rPr>
          <w:lang w:val="hy-AM" w:bidi="he-IL"/>
        </w:rPr>
        <w:t>«</w:t>
      </w:r>
      <w:r w:rsidRPr="00936EFF">
        <w:rPr>
          <w:rStyle w:val="Strong"/>
          <w:b w:val="0"/>
          <w:lang w:val="hy-AM"/>
        </w:rPr>
        <w:t>Իրավաբանական անձանց պետական գրանցման, իրավաբանական անձանց առանձնացված ստորաբաժանումների, հիմնարկների եվ անհատ ձեռնարկատերերի պետական հաշվառման մասին» ՀՀ օրենք</w:t>
      </w:r>
      <w:r w:rsidR="00166B1F" w:rsidRPr="00936EFF">
        <w:rPr>
          <w:rStyle w:val="Strong"/>
          <w:b w:val="0"/>
          <w:lang w:val="hy-AM"/>
        </w:rPr>
        <w:t xml:space="preserve">ը նախատեսում է </w:t>
      </w:r>
      <w:r w:rsidR="00F57715" w:rsidRPr="00936EFF">
        <w:rPr>
          <w:rFonts w:cs="Sylfaen"/>
          <w:lang w:val="hy-AM"/>
        </w:rPr>
        <w:lastRenderedPageBreak/>
        <w:t xml:space="preserve">Հայաստանի Հանրապետության պետական ռեգիստրի գործակալության պետական միասնական գրանցամատյանի տեղեկությունները ինքնաշխատ եղանակով ստանալու  հնարավորություն այն անձանց </w:t>
      </w:r>
      <w:r w:rsidR="006265BF" w:rsidRPr="006265BF">
        <w:rPr>
          <w:rFonts w:cs="Sylfaen"/>
          <w:lang w:val="hy-AM"/>
        </w:rPr>
        <w:t xml:space="preserve">խմբերի </w:t>
      </w:r>
      <w:r w:rsidR="00F57715" w:rsidRPr="00936EFF">
        <w:rPr>
          <w:rFonts w:cs="Sylfaen"/>
          <w:lang w:val="hy-AM"/>
        </w:rPr>
        <w:t>համար, ովքեր իրենց աշխատանքի բնույթից ելնելով, կիրառում են վերոգրյալ տեղեկատվությունը: Այդպիսի իրավունք ունեցող անձանց</w:t>
      </w:r>
      <w:r w:rsidR="006265BF" w:rsidRPr="000D0624">
        <w:rPr>
          <w:rFonts w:cs="Sylfaen"/>
          <w:lang w:val="hy-AM"/>
        </w:rPr>
        <w:t xml:space="preserve"> խմբերի</w:t>
      </w:r>
      <w:r w:rsidR="00F57715" w:rsidRPr="00936EFF">
        <w:rPr>
          <w:rFonts w:cs="Sylfaen"/>
          <w:lang w:val="hy-AM"/>
        </w:rPr>
        <w:t xml:space="preserve"> ցանկը պետք է սահմանվի </w:t>
      </w:r>
      <w:r w:rsidR="00D570FD" w:rsidRPr="00936EFF">
        <w:rPr>
          <w:lang w:val="hy-AM" w:bidi="he-IL"/>
        </w:rPr>
        <w:t xml:space="preserve">Հայաստանի Հանրապետության կառավարության  </w:t>
      </w:r>
      <w:r w:rsidR="00F57715" w:rsidRPr="00936EFF">
        <w:rPr>
          <w:lang w:val="hy-AM" w:bidi="he-IL"/>
        </w:rPr>
        <w:t xml:space="preserve">որոշմամբ: Հաշվի առնելով այն հանգամանքը, որ </w:t>
      </w:r>
      <w:r w:rsidR="00F57715" w:rsidRPr="00936EFF">
        <w:rPr>
          <w:rFonts w:cs="Sylfaen"/>
          <w:lang w:val="hy-AM"/>
        </w:rPr>
        <w:t>պետական միասնական գրանցամատյանը ամբողջովին էլեկտրոնային է, ուստի նման կարգավորումը առավելապես կնպաստի տեղեկատ</w:t>
      </w:r>
      <w:r w:rsidR="001D0E90">
        <w:rPr>
          <w:rFonts w:cs="Sylfaen"/>
          <w:lang w:val="hy-AM"/>
        </w:rPr>
        <w:t>վ</w:t>
      </w:r>
      <w:r w:rsidR="00F57715" w:rsidRPr="00936EFF">
        <w:rPr>
          <w:rFonts w:cs="Sylfaen"/>
          <w:lang w:val="hy-AM"/>
        </w:rPr>
        <w:t>ությունների ստացման ընթացակարգի պարզեցմանը:</w:t>
      </w:r>
    </w:p>
    <w:p w:rsidR="00F57715" w:rsidRPr="00936EFF" w:rsidRDefault="00F32429" w:rsidP="00F70350">
      <w:pPr>
        <w:tabs>
          <w:tab w:val="right" w:pos="9972"/>
        </w:tabs>
        <w:spacing w:line="360" w:lineRule="auto"/>
        <w:ind w:firstLine="720"/>
        <w:jc w:val="both"/>
        <w:rPr>
          <w:rFonts w:cs="Sylfaen"/>
          <w:bCs/>
          <w:color w:val="000000"/>
          <w:lang w:val="hy-AM"/>
        </w:rPr>
      </w:pPr>
      <w:r>
        <w:rPr>
          <w:rFonts w:cs="Sylfaen"/>
          <w:bCs/>
          <w:color w:val="000000"/>
          <w:lang w:val="hy-AM"/>
        </w:rPr>
        <w:t xml:space="preserve"> </w:t>
      </w:r>
    </w:p>
    <w:p w:rsidR="00C945EC" w:rsidRPr="00936EFF" w:rsidRDefault="00F32429" w:rsidP="00F32429">
      <w:pPr>
        <w:tabs>
          <w:tab w:val="right" w:pos="9972"/>
        </w:tabs>
        <w:spacing w:line="360" w:lineRule="auto"/>
        <w:jc w:val="both"/>
        <w:rPr>
          <w:rStyle w:val="Strong"/>
          <w:b w:val="0"/>
          <w:lang w:val="hy-AM"/>
        </w:rPr>
      </w:pPr>
      <w:r>
        <w:rPr>
          <w:b/>
          <w:u w:val="single"/>
          <w:lang w:val="hy-AM"/>
        </w:rPr>
        <w:t xml:space="preserve">    </w:t>
      </w:r>
      <w:r w:rsidR="00C945EC" w:rsidRPr="00936EFF">
        <w:rPr>
          <w:b/>
          <w:u w:val="single"/>
          <w:lang w:val="hy-AM"/>
        </w:rPr>
        <w:t>Կարգավորման նպատակը և ակնկալվող արդյունքը</w:t>
      </w:r>
    </w:p>
    <w:p w:rsidR="00C945EC" w:rsidRPr="00936EFF" w:rsidRDefault="00F57715" w:rsidP="00C945EC">
      <w:pPr>
        <w:spacing w:line="360" w:lineRule="auto"/>
        <w:ind w:firstLine="708"/>
        <w:jc w:val="both"/>
        <w:rPr>
          <w:lang w:val="hy-AM"/>
        </w:rPr>
      </w:pPr>
      <w:r w:rsidRPr="00936EFF">
        <w:rPr>
          <w:rFonts w:cs="Sylfaen"/>
          <w:lang w:val="hy-AM"/>
        </w:rPr>
        <w:t xml:space="preserve">«Հայաստանի Հանրապետության պետական ռեգիստրի գործակալության պետական միասնական գրանցամատյանի տեղեկությունները ինքնաշխատ եղանակով ստանալու  իրավունք ունեցող մասնավոր անձանց  </w:t>
      </w:r>
      <w:r w:rsidR="000D0624" w:rsidRPr="00561326">
        <w:rPr>
          <w:rFonts w:cs="Sylfaen"/>
          <w:lang w:val="hy-AM"/>
        </w:rPr>
        <w:t xml:space="preserve">խմբերի (ըստ գործունեության տեսակների) </w:t>
      </w:r>
      <w:r w:rsidRPr="00936EFF">
        <w:rPr>
          <w:rFonts w:cs="Sylfaen"/>
          <w:lang w:val="hy-AM"/>
        </w:rPr>
        <w:t>ցուցակը</w:t>
      </w:r>
      <w:r w:rsidRPr="00561326">
        <w:rPr>
          <w:rFonts w:cs="Sylfaen"/>
          <w:lang w:val="hy-AM"/>
        </w:rPr>
        <w:t xml:space="preserve"> հաստատելու</w:t>
      </w:r>
      <w:r w:rsidRPr="00936EFF">
        <w:rPr>
          <w:lang w:val="hy-AM"/>
        </w:rPr>
        <w:t xml:space="preserve"> մասին» </w:t>
      </w:r>
      <w:r w:rsidRPr="00936EFF">
        <w:rPr>
          <w:rFonts w:cs="Sylfaen"/>
          <w:lang w:val="hy-AM"/>
        </w:rPr>
        <w:t>Հայա</w:t>
      </w:r>
      <w:r w:rsidRPr="00936EFF">
        <w:rPr>
          <w:lang w:val="hy-AM"/>
        </w:rPr>
        <w:t>u</w:t>
      </w:r>
      <w:r w:rsidRPr="00936EFF">
        <w:rPr>
          <w:rFonts w:cs="Sylfaen"/>
          <w:lang w:val="hy-AM"/>
        </w:rPr>
        <w:t>տանի</w:t>
      </w:r>
      <w:r w:rsidRPr="00936EFF">
        <w:rPr>
          <w:lang w:val="hy-AM"/>
        </w:rPr>
        <w:t xml:space="preserve"> </w:t>
      </w:r>
      <w:r w:rsidRPr="00936EFF">
        <w:rPr>
          <w:rFonts w:cs="Sylfaen"/>
          <w:lang w:val="hy-AM"/>
        </w:rPr>
        <w:t>Հանրապետության</w:t>
      </w:r>
      <w:r w:rsidRPr="00936EFF">
        <w:rPr>
          <w:lang w:val="hy-AM"/>
        </w:rPr>
        <w:t xml:space="preserve"> </w:t>
      </w:r>
      <w:r w:rsidRPr="00936EFF">
        <w:rPr>
          <w:rFonts w:cs="Sylfaen"/>
          <w:lang w:val="hy-AM"/>
        </w:rPr>
        <w:t>կառավարության</w:t>
      </w:r>
      <w:r w:rsidRPr="00936EFF">
        <w:rPr>
          <w:lang w:val="hy-AM"/>
        </w:rPr>
        <w:t xml:space="preserve"> </w:t>
      </w:r>
      <w:r w:rsidRPr="00936EFF">
        <w:rPr>
          <w:rFonts w:cs="Sylfaen"/>
          <w:lang w:val="hy-AM"/>
        </w:rPr>
        <w:t>որոշման</w:t>
      </w:r>
      <w:r w:rsidRPr="00936EFF">
        <w:rPr>
          <w:lang w:val="hy-AM"/>
        </w:rPr>
        <w:t xml:space="preserve"> </w:t>
      </w:r>
      <w:r w:rsidR="00C945EC" w:rsidRPr="00936EFF">
        <w:rPr>
          <w:lang w:val="hy-AM"/>
        </w:rPr>
        <w:t>նախագծի ընդուն</w:t>
      </w:r>
      <w:r w:rsidRPr="00936EFF">
        <w:rPr>
          <w:lang w:val="hy-AM"/>
        </w:rPr>
        <w:t>ումը կապահովի «Իրավաբանական անձանց պետական գրանցման, իրավաբանական անձանց առանձնացված ստորաբաժանումների, հիմնարկների և անհատ ձեռնարկատերերի պետական հաշվառման  մասին»</w:t>
      </w:r>
      <w:r w:rsidRPr="00936EFF">
        <w:rPr>
          <w:rFonts w:cs="Sylfaen"/>
          <w:lang w:val="hy-AM"/>
        </w:rPr>
        <w:t xml:space="preserve"> Հայաստանի Հանրապետության օրենքի 65-րդ հոդվածի կիրարկումը:</w:t>
      </w:r>
      <w:r w:rsidR="00EF47B1" w:rsidRPr="00936EFF">
        <w:rPr>
          <w:lang w:val="hy-AM"/>
        </w:rPr>
        <w:t xml:space="preserve"> </w:t>
      </w:r>
      <w:r w:rsidR="00EB63C1" w:rsidRPr="00936EFF">
        <w:rPr>
          <w:lang w:val="hy-AM"/>
        </w:rPr>
        <w:t xml:space="preserve"> </w:t>
      </w:r>
    </w:p>
    <w:p w:rsidR="00E20444" w:rsidRPr="00936EFF" w:rsidRDefault="00E20444" w:rsidP="00EB63C1">
      <w:pPr>
        <w:spacing w:line="360" w:lineRule="auto"/>
        <w:ind w:firstLine="425"/>
        <w:jc w:val="both"/>
        <w:rPr>
          <w:rFonts w:cs="GHEA Grapalat"/>
          <w:lang w:val="hy-AM"/>
        </w:rPr>
      </w:pPr>
      <w:r w:rsidRPr="00936EFF">
        <w:rPr>
          <w:rFonts w:cs="GHEA Grapalat"/>
          <w:lang w:val="hy-AM"/>
        </w:rPr>
        <w:t xml:space="preserve">Նշված բարեփոխումների արդյունքում ակնկալվում է ապահովել </w:t>
      </w:r>
      <w:r w:rsidR="00F57715" w:rsidRPr="00936EFF">
        <w:rPr>
          <w:rFonts w:cs="Sylfaen"/>
          <w:lang w:val="hy-AM"/>
        </w:rPr>
        <w:t xml:space="preserve">պետական միասնական գրանցամատյանի տեղեկությունների </w:t>
      </w:r>
      <w:r w:rsidR="00EB63C1" w:rsidRPr="00936EFF">
        <w:rPr>
          <w:rFonts w:cs="GHEA Grapalat"/>
          <w:lang w:val="hy-AM"/>
        </w:rPr>
        <w:t>հասանելիությունը և</w:t>
      </w:r>
      <w:r w:rsidRPr="00936EFF">
        <w:rPr>
          <w:rFonts w:cs="GHEA Grapalat"/>
          <w:lang w:val="hy-AM"/>
        </w:rPr>
        <w:t xml:space="preserve"> մատչելիությունը</w:t>
      </w:r>
      <w:r w:rsidR="00EB63C1" w:rsidRPr="00936EFF">
        <w:rPr>
          <w:rFonts w:cs="GHEA Grapalat"/>
          <w:lang w:val="hy-AM"/>
        </w:rPr>
        <w:t>:</w:t>
      </w:r>
      <w:r w:rsidRPr="00936EFF">
        <w:rPr>
          <w:rFonts w:cs="GHEA Grapalat"/>
          <w:lang w:val="hy-AM"/>
        </w:rPr>
        <w:t xml:space="preserve"> </w:t>
      </w:r>
    </w:p>
    <w:p w:rsidR="00F32429" w:rsidRPr="00F32429" w:rsidRDefault="00C945EC" w:rsidP="00F32429">
      <w:pPr>
        <w:jc w:val="center"/>
        <w:rPr>
          <w:b/>
          <w:lang w:val="hy-AM"/>
        </w:rPr>
      </w:pPr>
      <w:r w:rsidRPr="00936EFF">
        <w:rPr>
          <w:lang w:val="hy-AM"/>
        </w:rPr>
        <w:br w:type="page"/>
      </w:r>
      <w:r w:rsidR="00F32429" w:rsidRPr="00F32429">
        <w:rPr>
          <w:b/>
          <w:lang w:val="hy-AM"/>
        </w:rPr>
        <w:lastRenderedPageBreak/>
        <w:t>ՏԵՂԵԿԱՆՔ</w:t>
      </w:r>
      <w:r w:rsidR="00F32429">
        <w:rPr>
          <w:b/>
          <w:lang w:val="hy-AM"/>
        </w:rPr>
        <w:t xml:space="preserve"> N 1</w:t>
      </w:r>
    </w:p>
    <w:p w:rsidR="00AF06C5" w:rsidRPr="00936EFF" w:rsidRDefault="00AF06C5" w:rsidP="00AF06C5">
      <w:pPr>
        <w:autoSpaceDE w:val="0"/>
        <w:autoSpaceDN w:val="0"/>
        <w:adjustRightInd w:val="0"/>
        <w:jc w:val="center"/>
        <w:rPr>
          <w:rFonts w:cs="IRTEK Courier"/>
          <w:lang w:val="hy-AM"/>
        </w:rPr>
      </w:pPr>
      <w:r w:rsidRPr="00936EFF">
        <w:rPr>
          <w:rFonts w:cs="IRTEK Courier"/>
          <w:lang w:val="hy-AM"/>
        </w:rPr>
        <w:t xml:space="preserve">«ՀԱՅԱՍՏԱՆԻ ՀԱՆՐԱՊԵՏՈՒԹՅԱՆ ՊԵՏԱԿԱՆ ՌԵԳԻՍՏՐԻ ԳՈՐԾԱԿԱԼՈՒԹՅԱՆ ՊԵՏԱԿԱՆ ՄԻԱՍՆԱԿԱՆ ԳՐԱՆՑԱՄԱՏՅԱՆԻ ՏԵՂԵԿՈՒԹՅՈՒՆՆԵՐԸ ԻՆՔՆԱՇԽԱՏ ԵՂԱՆԱԿՈՎ ՍՏԱՆԱԼՈՒ  ԻՐԱՎՈՒՆՔ ՈՒՆԵՑՈՂ ՄԱՍՆԱՎՈՐ ԱՆՁԱՆՑ </w:t>
      </w:r>
      <w:r w:rsidR="000D0624" w:rsidRPr="00936EFF">
        <w:rPr>
          <w:color w:val="000000"/>
          <w:sz w:val="23"/>
          <w:szCs w:val="23"/>
          <w:shd w:val="clear" w:color="auto" w:fill="FFFFFF"/>
          <w:lang w:val="hy-AM"/>
        </w:rPr>
        <w:t>ԽՄԲԵՐԻ (ԸՍՏ ԳՈՐԾՈՒՆԵՈՒԹՅԱՆ ՏԵՍԱԿՆԵՐԻ)</w:t>
      </w:r>
      <w:r w:rsidR="000D0624" w:rsidRPr="00936EFF">
        <w:rPr>
          <w:rFonts w:cs="IRTEK Courier"/>
          <w:lang w:val="hy-AM"/>
        </w:rPr>
        <w:t xml:space="preserve"> </w:t>
      </w:r>
      <w:r w:rsidRPr="00936EFF">
        <w:rPr>
          <w:rFonts w:cs="IRTEK Courier"/>
          <w:lang w:val="hy-AM"/>
        </w:rPr>
        <w:t>ՑՈՒՑԱԿԸ ՀԱՍՏԱՏԵԼՈՒ ՄԱՍԻՆ»</w:t>
      </w:r>
    </w:p>
    <w:p w:rsidR="00C945EC" w:rsidRPr="00936EFF" w:rsidRDefault="00AF06C5" w:rsidP="00AF06C5">
      <w:pPr>
        <w:autoSpaceDE w:val="0"/>
        <w:autoSpaceDN w:val="0"/>
        <w:adjustRightInd w:val="0"/>
        <w:jc w:val="center"/>
        <w:rPr>
          <w:rFonts w:cs="IRTEK Courier"/>
          <w:lang w:val="hy-AM"/>
        </w:rPr>
      </w:pPr>
      <w:r w:rsidRPr="00936EFF">
        <w:rPr>
          <w:lang w:val="hy-AM"/>
        </w:rPr>
        <w:t>ՀԱՅԱUՏԱՆԻ ՀԱՆՐԱՊԵՏՈՒԹՅԱՆ ԿԱՌԱՎԱՐՈՒԹՅԱՆ ՈՐՈՇՄԱՆ ԸՆԴՈՒՆՄԱՆ</w:t>
      </w:r>
      <w:r w:rsidR="00C945EC" w:rsidRPr="00936EFF">
        <w:rPr>
          <w:lang w:val="hy-AM"/>
        </w:rPr>
        <w:t xml:space="preserve"> ԿԱՊԱԿՑՈՒԹՅԱՄԲ ԱՅԼ ԻՐԱՎԱԿԱՆ ԱԿՏԵՐԻ ԸՆԴՈՒՆՄԱՆ ԱՆՀՐԱԺԵՇՏՈՒԹՅԱՆ ՄԱՍԻՆ</w:t>
      </w:r>
    </w:p>
    <w:p w:rsidR="00C945EC" w:rsidRPr="00936EFF" w:rsidRDefault="00C945EC" w:rsidP="00C945EC">
      <w:pPr>
        <w:rPr>
          <w:lang w:val="hy-AM"/>
        </w:rPr>
      </w:pPr>
    </w:p>
    <w:p w:rsidR="00C945EC" w:rsidRPr="00936EFF" w:rsidRDefault="00E266A2" w:rsidP="00C945EC">
      <w:pPr>
        <w:spacing w:line="360" w:lineRule="auto"/>
        <w:ind w:firstLine="708"/>
        <w:jc w:val="both"/>
        <w:rPr>
          <w:lang w:val="hy-AM"/>
        </w:rPr>
      </w:pPr>
      <w:r w:rsidRPr="00936EFF">
        <w:rPr>
          <w:lang w:val="hy-AM"/>
        </w:rPr>
        <w:t>«</w:t>
      </w:r>
      <w:r w:rsidR="008C0EA4" w:rsidRPr="00936EFF">
        <w:rPr>
          <w:rFonts w:cs="Sylfaen"/>
          <w:lang w:val="hy-AM"/>
        </w:rPr>
        <w:t xml:space="preserve">Հայաստանի Հանրապետության պետական ռեգիստրի գործակալության պետական միասնական գրանցամատյանի տեղեկությունները ինքնաշխատ եղանակով ստանալու  իրավունք ունեցող </w:t>
      </w:r>
      <w:r w:rsidR="000D0624" w:rsidRPr="00D65AAB">
        <w:rPr>
          <w:rFonts w:cs="Sylfaen"/>
          <w:lang w:val="hy-AM"/>
        </w:rPr>
        <w:t xml:space="preserve">մասնավոր անձանց խմբերի (ըստ գործունեության տեսակների) </w:t>
      </w:r>
      <w:r w:rsidR="008C0EA4" w:rsidRPr="00936EFF">
        <w:rPr>
          <w:rFonts w:cs="Sylfaen"/>
          <w:lang w:val="hy-AM"/>
        </w:rPr>
        <w:t>ցուցակը</w:t>
      </w:r>
      <w:r w:rsidRPr="00D65AAB">
        <w:rPr>
          <w:rFonts w:cs="Sylfaen"/>
          <w:lang w:val="hy-AM"/>
        </w:rPr>
        <w:t xml:space="preserve"> հաս</w:t>
      </w:r>
      <w:r w:rsidRPr="00936EFF">
        <w:rPr>
          <w:lang w:val="hy-AM"/>
        </w:rPr>
        <w:t>տատելու մասին»</w:t>
      </w:r>
      <w:r w:rsidR="00C945EC" w:rsidRPr="00936EFF">
        <w:rPr>
          <w:lang w:val="hy-AM"/>
        </w:rPr>
        <w:t xml:space="preserve"> ՀՀ կառավարության որոշման ընդունման կապակցությամբ այլ իրավական ակտերի ընդունման անհրաժեշտությունը բացակայում է:</w:t>
      </w:r>
    </w:p>
    <w:p w:rsidR="00612166" w:rsidRPr="00936EFF" w:rsidRDefault="00612166" w:rsidP="00C945EC">
      <w:pPr>
        <w:jc w:val="center"/>
        <w:rPr>
          <w:lang w:val="hy-AM"/>
        </w:rPr>
      </w:pPr>
    </w:p>
    <w:p w:rsidR="00612166" w:rsidRPr="00936EFF" w:rsidRDefault="00612166" w:rsidP="00C945EC">
      <w:pPr>
        <w:jc w:val="center"/>
        <w:rPr>
          <w:lang w:val="hy-AM"/>
        </w:rPr>
      </w:pPr>
    </w:p>
    <w:p w:rsidR="00C945EC" w:rsidRPr="00F32429" w:rsidRDefault="00C945EC" w:rsidP="00C945EC">
      <w:pPr>
        <w:jc w:val="center"/>
        <w:rPr>
          <w:b/>
          <w:lang w:val="hy-AM"/>
        </w:rPr>
      </w:pPr>
      <w:r w:rsidRPr="00F32429">
        <w:rPr>
          <w:b/>
          <w:lang w:val="hy-AM"/>
        </w:rPr>
        <w:t>ՏԵՂԵԿԱՆՔ N 2</w:t>
      </w:r>
    </w:p>
    <w:p w:rsidR="00612166" w:rsidRPr="00936EFF" w:rsidRDefault="00612166" w:rsidP="00612166">
      <w:pPr>
        <w:autoSpaceDE w:val="0"/>
        <w:autoSpaceDN w:val="0"/>
        <w:adjustRightInd w:val="0"/>
        <w:jc w:val="center"/>
        <w:rPr>
          <w:rFonts w:cs="IRTEK Courier"/>
          <w:lang w:val="hy-AM"/>
        </w:rPr>
      </w:pPr>
      <w:r w:rsidRPr="00936EFF">
        <w:rPr>
          <w:rFonts w:cs="IRTEK Courier"/>
          <w:lang w:val="hy-AM"/>
        </w:rPr>
        <w:t xml:space="preserve">«ՀԱՅԱՍՏԱՆԻ ՀԱՆՐԱՊԵՏՈՒԹՅԱՆ ՊԵՏԱԿԱՆ ՌԵԳԻՍՏՐԻ ԳՈՐԾԱԿԱԼՈՒԹՅԱՆ ՊԵՏԱԿԱՆ ՄԻԱՍՆԱԿԱՆ ԳՐԱՆՑԱՄԱՏՅԱՆԻ ՏԵՂԵԿՈՒԹՅՈՒՆՆԵՐԸ ԻՆՔՆԱՇԽԱՏ ԵՂԱՆԱԿՈՎ ՍՏԱՆԱԼՈՒ  ԻՐԱՎՈՒՆՔ ՈՒՆԵՑՈՂ </w:t>
      </w:r>
      <w:r w:rsidR="000D0624" w:rsidRPr="00936EFF">
        <w:rPr>
          <w:rFonts w:cs="IRTEK Courier"/>
          <w:lang w:val="hy-AM"/>
        </w:rPr>
        <w:t xml:space="preserve">ՄԱՍՆԱՎՈՐ ԱՆՁԱՆՑ </w:t>
      </w:r>
      <w:r w:rsidR="000D0624" w:rsidRPr="00936EFF">
        <w:rPr>
          <w:color w:val="000000"/>
          <w:sz w:val="23"/>
          <w:szCs w:val="23"/>
          <w:shd w:val="clear" w:color="auto" w:fill="FFFFFF"/>
          <w:lang w:val="hy-AM"/>
        </w:rPr>
        <w:t>ԽՄԲԵՐԻ (ԸՍՏ ԳՈՐԾՈՒՆԵՈՒԹՅԱՆ ՏԵՍԱԿՆԵՐԻ)</w:t>
      </w:r>
      <w:r w:rsidR="000D0624" w:rsidRPr="00936EFF">
        <w:rPr>
          <w:rFonts w:cs="IRTEK Courier"/>
          <w:lang w:val="hy-AM"/>
        </w:rPr>
        <w:t xml:space="preserve"> </w:t>
      </w:r>
      <w:r w:rsidRPr="00936EFF">
        <w:rPr>
          <w:rFonts w:cs="IRTEK Courier"/>
          <w:lang w:val="hy-AM"/>
        </w:rPr>
        <w:t>ՑՈՒՑԱԿԸ ՀԱՍՏԱՏԵԼՈՒ ՄԱՍԻՆ»</w:t>
      </w:r>
    </w:p>
    <w:p w:rsidR="00C945EC" w:rsidRPr="00936EFF" w:rsidRDefault="00C945EC" w:rsidP="00C945EC">
      <w:pPr>
        <w:autoSpaceDE w:val="0"/>
        <w:autoSpaceDN w:val="0"/>
        <w:adjustRightInd w:val="0"/>
        <w:jc w:val="center"/>
        <w:rPr>
          <w:lang w:val="hy-AM"/>
        </w:rPr>
      </w:pPr>
      <w:r w:rsidRPr="00936EFF">
        <w:rPr>
          <w:lang w:val="hy-AM"/>
        </w:rPr>
        <w:t xml:space="preserve">ՀԱՅԱUՏԱՆԻ ՀԱՆՐԱՊԵՏՈՒԹՅԱՆ ԿԱՌԱՎԱՐՈՒԹՅԱՆ ՈՐՈՇՄԱՆ ԸՆԴՈՒՆՄԱՆ ԿԱՊԱԿՑՈՒԹՅԱՄԲ  ՊԵՏԱԿԱՆ ԿԱՄ ՏԵՂԱԿԱՆ ԻՆՔՆԱԿԱՌԱՎԱՐՄԱՆ ՄԱՐՄՆԻ ԲՅՈՒՋԵՈՒՄ ԾԱԽՍԵՐԻ ԵՎ ԵԿԱՄՈՒՏՆԵՐԻ </w:t>
      </w:r>
    </w:p>
    <w:p w:rsidR="00C945EC" w:rsidRPr="00936EFF" w:rsidRDefault="00C945EC" w:rsidP="00C945EC">
      <w:pPr>
        <w:jc w:val="center"/>
        <w:rPr>
          <w:lang w:val="hy-AM"/>
        </w:rPr>
      </w:pPr>
      <w:r w:rsidRPr="00936EFF">
        <w:rPr>
          <w:lang w:val="hy-AM"/>
        </w:rPr>
        <w:t>ԷԱԿԱՆ ԱՎԵԼԱՑՄԱՆ ԿԱՄ ՆՎԱԶԵՑՄԱՆ ՄԱՍԻՆ</w:t>
      </w:r>
    </w:p>
    <w:p w:rsidR="00C945EC" w:rsidRPr="00936EFF" w:rsidRDefault="00C945EC" w:rsidP="00C945EC">
      <w:pPr>
        <w:rPr>
          <w:lang w:val="hy-AM"/>
        </w:rPr>
      </w:pPr>
    </w:p>
    <w:p w:rsidR="00C945EC" w:rsidRPr="00936EFF" w:rsidRDefault="00E266A2" w:rsidP="00C945EC">
      <w:pPr>
        <w:spacing w:line="360" w:lineRule="auto"/>
        <w:ind w:firstLine="708"/>
        <w:jc w:val="both"/>
        <w:rPr>
          <w:lang w:val="hy-AM"/>
        </w:rPr>
      </w:pPr>
      <w:r w:rsidRPr="00936EFF">
        <w:rPr>
          <w:lang w:val="hy-AM"/>
        </w:rPr>
        <w:t>«</w:t>
      </w:r>
      <w:r w:rsidR="008C0EA4" w:rsidRPr="00936EFF">
        <w:rPr>
          <w:rFonts w:cs="Sylfaen"/>
          <w:lang w:val="hy-AM"/>
        </w:rPr>
        <w:t xml:space="preserve">Հայաստանի Հանրապետության պետական ռեգիստրի գործակալության պետական միասնական գրանցամատյանի տեղեկությունները ինքնաշխատ եղանակով ստանալու  իրավունք ունեցող </w:t>
      </w:r>
      <w:r w:rsidR="008C0EA4" w:rsidRPr="00D65AAB">
        <w:rPr>
          <w:lang w:val="hy-AM"/>
        </w:rPr>
        <w:t xml:space="preserve">մասնավոր անձանց </w:t>
      </w:r>
      <w:r w:rsidR="000D0624" w:rsidRPr="00D65AAB">
        <w:rPr>
          <w:lang w:val="hy-AM"/>
        </w:rPr>
        <w:t xml:space="preserve">խմբերի (ըստ գործունեության տեսակների)  </w:t>
      </w:r>
      <w:r w:rsidR="008C0EA4" w:rsidRPr="00D65AAB">
        <w:rPr>
          <w:lang w:val="hy-AM"/>
        </w:rPr>
        <w:t>ցուցակը</w:t>
      </w:r>
      <w:r w:rsidR="008C0EA4" w:rsidRPr="00936EFF">
        <w:rPr>
          <w:lang w:val="hy-AM"/>
        </w:rPr>
        <w:t xml:space="preserve"> </w:t>
      </w:r>
      <w:r w:rsidRPr="00936EFF">
        <w:rPr>
          <w:lang w:val="hy-AM"/>
        </w:rPr>
        <w:t>հաստատելու մասին»</w:t>
      </w:r>
      <w:r w:rsidR="00C945EC" w:rsidRPr="00936EFF">
        <w:rPr>
          <w:lang w:val="hy-AM"/>
        </w:rPr>
        <w:t xml:space="preserve"> ՀՀ կառավարության որոշման ընդունման կապակցությամբ պետական կամ տեղական ինքնակառավարման մարմնի բյուջեում ծախսերի և եկամուտների էական ավելացում կամ նվազեցում չի նախատեսվում։</w:t>
      </w:r>
    </w:p>
    <w:p w:rsidR="007C2044" w:rsidRPr="00936EFF" w:rsidRDefault="007C2044" w:rsidP="00C945EC">
      <w:pPr>
        <w:spacing w:line="360" w:lineRule="auto"/>
        <w:jc w:val="both"/>
        <w:rPr>
          <w:lang w:val="hy-AM"/>
        </w:rPr>
      </w:pPr>
    </w:p>
    <w:sectPr w:rsidR="007C2044" w:rsidRPr="00936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D154F2"/>
    <w:multiLevelType w:val="hybridMultilevel"/>
    <w:tmpl w:val="53AA20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10204"/>
    <w:multiLevelType w:val="hybridMultilevel"/>
    <w:tmpl w:val="369C796A"/>
    <w:lvl w:ilvl="0" w:tplc="FF8E8E36">
      <w:start w:val="1"/>
      <w:numFmt w:val="decimal"/>
      <w:lvlText w:val="%1."/>
      <w:lvlJc w:val="left"/>
      <w:pPr>
        <w:ind w:left="1068" w:hanging="360"/>
      </w:pPr>
      <w:rPr>
        <w:rFonts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proofState w:spelling="clean" w:grammar="clean"/>
  <w:stylePaneFormatFilter w:val="3F01"/>
  <w:defaultTabStop w:val="708"/>
  <w:characterSpacingControl w:val="doNotCompress"/>
  <w:compat/>
  <w:rsids>
    <w:rsidRoot w:val="00A4137D"/>
    <w:rsid w:val="00034B2B"/>
    <w:rsid w:val="00053E8D"/>
    <w:rsid w:val="000D0624"/>
    <w:rsid w:val="00100D03"/>
    <w:rsid w:val="001533C2"/>
    <w:rsid w:val="00165D1D"/>
    <w:rsid w:val="00166B1F"/>
    <w:rsid w:val="001926E0"/>
    <w:rsid w:val="00197361"/>
    <w:rsid w:val="001B31A4"/>
    <w:rsid w:val="001D0E90"/>
    <w:rsid w:val="001F5FAD"/>
    <w:rsid w:val="002367F2"/>
    <w:rsid w:val="00265DA8"/>
    <w:rsid w:val="002726AA"/>
    <w:rsid w:val="002B4CF5"/>
    <w:rsid w:val="002C0B39"/>
    <w:rsid w:val="00322C56"/>
    <w:rsid w:val="00364B28"/>
    <w:rsid w:val="0039143F"/>
    <w:rsid w:val="003C38A7"/>
    <w:rsid w:val="003C7E1B"/>
    <w:rsid w:val="003E4F93"/>
    <w:rsid w:val="004443A0"/>
    <w:rsid w:val="004A1279"/>
    <w:rsid w:val="004D7F93"/>
    <w:rsid w:val="004F66B5"/>
    <w:rsid w:val="004F72FC"/>
    <w:rsid w:val="00505022"/>
    <w:rsid w:val="00507DCE"/>
    <w:rsid w:val="0054177D"/>
    <w:rsid w:val="00551FA4"/>
    <w:rsid w:val="00561326"/>
    <w:rsid w:val="0057080D"/>
    <w:rsid w:val="0057314D"/>
    <w:rsid w:val="00596A79"/>
    <w:rsid w:val="005B1767"/>
    <w:rsid w:val="005E0F2F"/>
    <w:rsid w:val="00612166"/>
    <w:rsid w:val="006265BF"/>
    <w:rsid w:val="00674C9D"/>
    <w:rsid w:val="0069583D"/>
    <w:rsid w:val="00696948"/>
    <w:rsid w:val="006E05FA"/>
    <w:rsid w:val="0070231B"/>
    <w:rsid w:val="0071697E"/>
    <w:rsid w:val="00724772"/>
    <w:rsid w:val="00781897"/>
    <w:rsid w:val="007A2C3C"/>
    <w:rsid w:val="007B526D"/>
    <w:rsid w:val="007C2044"/>
    <w:rsid w:val="007C2359"/>
    <w:rsid w:val="007E7EEA"/>
    <w:rsid w:val="00833E83"/>
    <w:rsid w:val="00896AB4"/>
    <w:rsid w:val="008C0EA4"/>
    <w:rsid w:val="008E720F"/>
    <w:rsid w:val="008F2288"/>
    <w:rsid w:val="00907ED2"/>
    <w:rsid w:val="00921607"/>
    <w:rsid w:val="00936EFF"/>
    <w:rsid w:val="00983742"/>
    <w:rsid w:val="00997712"/>
    <w:rsid w:val="009A7563"/>
    <w:rsid w:val="009E73BE"/>
    <w:rsid w:val="009F7F77"/>
    <w:rsid w:val="00A1468E"/>
    <w:rsid w:val="00A3033F"/>
    <w:rsid w:val="00A372AF"/>
    <w:rsid w:val="00A4137D"/>
    <w:rsid w:val="00AC07A4"/>
    <w:rsid w:val="00AE2A82"/>
    <w:rsid w:val="00AF06C5"/>
    <w:rsid w:val="00B37716"/>
    <w:rsid w:val="00B46D62"/>
    <w:rsid w:val="00B9483E"/>
    <w:rsid w:val="00C26E3A"/>
    <w:rsid w:val="00C832BB"/>
    <w:rsid w:val="00C945EC"/>
    <w:rsid w:val="00CE3EA9"/>
    <w:rsid w:val="00CF251C"/>
    <w:rsid w:val="00CF760C"/>
    <w:rsid w:val="00D55E0D"/>
    <w:rsid w:val="00D570FD"/>
    <w:rsid w:val="00D63085"/>
    <w:rsid w:val="00D65AAB"/>
    <w:rsid w:val="00DE7CF4"/>
    <w:rsid w:val="00E20444"/>
    <w:rsid w:val="00E266A2"/>
    <w:rsid w:val="00E93BCE"/>
    <w:rsid w:val="00EA13E4"/>
    <w:rsid w:val="00EB63C1"/>
    <w:rsid w:val="00EF47B1"/>
    <w:rsid w:val="00F1236B"/>
    <w:rsid w:val="00F21CCA"/>
    <w:rsid w:val="00F32429"/>
    <w:rsid w:val="00F57715"/>
    <w:rsid w:val="00F70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137D"/>
    <w:rPr>
      <w:rFonts w:ascii="GHEA Grapalat" w:hAnsi="GHEA Grapalat"/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A3033F"/>
    <w:pPr>
      <w:spacing w:before="100" w:beforeAutospacing="1" w:after="100" w:afterAutospacing="1"/>
    </w:pPr>
    <w:rPr>
      <w:rFonts w:ascii="Times New Roman" w:eastAsia="Calibri" w:hAnsi="Times New Roman"/>
      <w:lang w:val="en-US" w:eastAsia="en-US"/>
    </w:rPr>
  </w:style>
  <w:style w:type="character" w:customStyle="1" w:styleId="apple-converted-space">
    <w:name w:val="apple-converted-space"/>
    <w:basedOn w:val="DefaultParagraphFont"/>
    <w:rsid w:val="002C0B39"/>
  </w:style>
  <w:style w:type="paragraph" w:styleId="ListParagraph">
    <w:name w:val="List Paragraph"/>
    <w:basedOn w:val="Normal"/>
    <w:qFormat/>
    <w:rsid w:val="00D55E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Strong">
    <w:name w:val="Strong"/>
    <w:qFormat/>
    <w:rsid w:val="00C945EC"/>
    <w:rPr>
      <w:rFonts w:cs="Times New Roman"/>
      <w:b/>
      <w:bCs/>
    </w:rPr>
  </w:style>
  <w:style w:type="paragraph" w:styleId="BodyText">
    <w:name w:val="Body Text"/>
    <w:basedOn w:val="Normal"/>
    <w:rsid w:val="00C945EC"/>
    <w:pPr>
      <w:spacing w:line="360" w:lineRule="auto"/>
      <w:jc w:val="center"/>
    </w:pPr>
    <w:rPr>
      <w:rFonts w:ascii="Times Armenian" w:hAnsi="Times Armenian"/>
      <w:lang w:val="en-US" w:eastAsia="en-US"/>
    </w:rPr>
  </w:style>
  <w:style w:type="paragraph" w:styleId="BalloonText">
    <w:name w:val="Balloon Text"/>
    <w:basedOn w:val="Normal"/>
    <w:link w:val="BalloonTextChar"/>
    <w:rsid w:val="007818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81897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6326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Knarik Mkrtchyan</dc:creator>
  <cp:lastModifiedBy>LiaA</cp:lastModifiedBy>
  <cp:revision>2</cp:revision>
  <dcterms:created xsi:type="dcterms:W3CDTF">2012-08-22T10:19:00Z</dcterms:created>
  <dcterms:modified xsi:type="dcterms:W3CDTF">2012-08-22T10:19:00Z</dcterms:modified>
</cp:coreProperties>
</file>