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535482">
      <w:pPr>
        <w:spacing w:line="276" w:lineRule="auto"/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535482">
      <w:pPr>
        <w:spacing w:line="276" w:lineRule="auto"/>
        <w:ind w:left="5664"/>
        <w:rPr>
          <w:rFonts w:ascii="GHEA Grapalat" w:hAnsi="GHEA Grapalat"/>
          <w:b/>
          <w:lang w:val="en-US"/>
        </w:rPr>
      </w:pPr>
    </w:p>
    <w:p w:rsidR="00300277" w:rsidRPr="007253C5" w:rsidRDefault="009F1C04" w:rsidP="00535482">
      <w:pPr>
        <w:pStyle w:val="70"/>
        <w:shd w:val="clear" w:color="auto" w:fill="auto"/>
        <w:spacing w:line="276" w:lineRule="auto"/>
        <w:ind w:left="20"/>
        <w:jc w:val="center"/>
        <w:rPr>
          <w:rStyle w:val="Strong"/>
          <w:rFonts w:ascii="GHEA Grapalat" w:hAnsi="GHEA Grapalat"/>
          <w:b/>
          <w:bCs/>
          <w:sz w:val="24"/>
          <w:szCs w:val="24"/>
          <w:lang w:val="en-US"/>
        </w:rPr>
      </w:pPr>
      <w:r w:rsidRPr="009F1C04">
        <w:rPr>
          <w:rFonts w:ascii="GHEA Grapalat" w:hAnsi="GHEA Grapalat"/>
          <w:sz w:val="24"/>
          <w:szCs w:val="24"/>
          <w:lang w:val="en-US"/>
        </w:rPr>
        <w:t>«</w:t>
      </w:r>
      <w:r w:rsidRPr="00EB5DD5">
        <w:rPr>
          <w:rFonts w:ascii="GHEA Grapalat" w:hAnsi="GHEA Grapalat"/>
          <w:sz w:val="24"/>
          <w:szCs w:val="24"/>
        </w:rPr>
        <w:t>ՏԵԽՆԻԿԱԿԱՆ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և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ՀԱՏՈՒԿ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ՆՇԱՆԱԿՈՒԹՅԱՆ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ՀՐԱՎԱ</w:t>
      </w:r>
      <w:r w:rsidRPr="009F1C04">
        <w:rPr>
          <w:rFonts w:ascii="GHEA Grapalat" w:hAnsi="GHEA Grapalat"/>
          <w:sz w:val="24"/>
          <w:szCs w:val="24"/>
          <w:lang w:val="en-US"/>
        </w:rPr>
        <w:softHyphen/>
      </w:r>
      <w:r w:rsidRPr="00EB5DD5">
        <w:rPr>
          <w:rFonts w:ascii="GHEA Grapalat" w:hAnsi="GHEA Grapalat"/>
          <w:sz w:val="24"/>
          <w:szCs w:val="24"/>
        </w:rPr>
        <w:t>ՌՈՒԹՅՈՒՆՆԵՐԻ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ՉԱՓՈՐՈՇԻՉՆԵՐԸ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ՍԱՀՄԱՆԵԼՈՒ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ՄԱՍԻՆ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EB5DD5">
        <w:rPr>
          <w:rFonts w:ascii="GHEA Grapalat" w:hAnsi="GHEA Grapalat"/>
          <w:sz w:val="24"/>
          <w:szCs w:val="24"/>
        </w:rPr>
        <w:t>ԿԱՌԱՎԱՐՈՒԹՅԱՆ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B5DD5">
        <w:rPr>
          <w:rFonts w:ascii="GHEA Grapalat" w:hAnsi="GHEA Grapalat"/>
          <w:sz w:val="24"/>
          <w:szCs w:val="24"/>
        </w:rPr>
        <w:t>ՈՐՈՇՄԱՆ</w:t>
      </w:r>
      <w:r w:rsidRPr="009F1C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67183">
        <w:rPr>
          <w:rFonts w:ascii="GHEA Grapalat" w:hAnsi="GHEA Grapalat" w:cs="Sylfaen"/>
          <w:sz w:val="24"/>
          <w:szCs w:val="24"/>
          <w:lang w:val="fr-FR"/>
        </w:rPr>
        <w:t>ՆԱԽԱԳ</w:t>
      </w:r>
      <w:r>
        <w:rPr>
          <w:rFonts w:ascii="GHEA Grapalat" w:hAnsi="GHEA Grapalat" w:cs="Sylfaen"/>
          <w:sz w:val="24"/>
          <w:szCs w:val="24"/>
        </w:rPr>
        <w:t>ԾԻ</w:t>
      </w:r>
    </w:p>
    <w:p w:rsidR="007D767A" w:rsidRPr="00252B91" w:rsidRDefault="009F1C04" w:rsidP="00535482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lang w:val="pt-BR"/>
        </w:rPr>
      </w:pPr>
      <w:r w:rsidRPr="009F1692">
        <w:rPr>
          <w:rFonts w:ascii="GHEA Grapalat" w:hAnsi="GHEA Grapalat"/>
          <w:b/>
          <w:color w:val="000000"/>
          <w:lang w:val="hy-AM"/>
        </w:rPr>
        <w:t xml:space="preserve"> </w:t>
      </w:r>
    </w:p>
    <w:p w:rsidR="003C3456" w:rsidRPr="00252B91" w:rsidRDefault="003C3456" w:rsidP="00535482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tbl>
      <w:tblPr>
        <w:tblW w:w="164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26"/>
        <w:gridCol w:w="5076"/>
        <w:gridCol w:w="2550"/>
        <w:gridCol w:w="5064"/>
      </w:tblGrid>
      <w:tr w:rsidR="009B258F" w:rsidRPr="00252B91" w:rsidTr="00535482">
        <w:trPr>
          <w:trHeight w:val="57"/>
        </w:trPr>
        <w:tc>
          <w:tcPr>
            <w:tcW w:w="676" w:type="dxa"/>
            <w:vAlign w:val="center"/>
          </w:tcPr>
          <w:p w:rsidR="009B258F" w:rsidRPr="00252B91" w:rsidRDefault="009B258F" w:rsidP="00535482">
            <w:pPr>
              <w:tabs>
                <w:tab w:val="left" w:pos="2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3126" w:type="dxa"/>
            <w:vAlign w:val="center"/>
          </w:tcPr>
          <w:p w:rsidR="009B258F" w:rsidRPr="00252B91" w:rsidRDefault="0094564C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:rsidR="009B258F" w:rsidRPr="00252B91" w:rsidRDefault="0094564C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550" w:type="dxa"/>
            <w:vAlign w:val="center"/>
          </w:tcPr>
          <w:p w:rsidR="009B258F" w:rsidRPr="00252B91" w:rsidRDefault="009B258F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5064" w:type="dxa"/>
            <w:vAlign w:val="center"/>
          </w:tcPr>
          <w:p w:rsidR="009B258F" w:rsidRPr="00252B91" w:rsidRDefault="009B258F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7253C5" w:rsidRPr="00252B91" w:rsidTr="00D83EA5">
        <w:trPr>
          <w:trHeight w:val="57"/>
        </w:trPr>
        <w:tc>
          <w:tcPr>
            <w:tcW w:w="676" w:type="dxa"/>
            <w:vAlign w:val="center"/>
          </w:tcPr>
          <w:p w:rsidR="007253C5" w:rsidRPr="00252B91" w:rsidRDefault="007253C5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126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550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064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984CD1" w:rsidRPr="007253C5" w:rsidTr="00F97A32">
        <w:trPr>
          <w:trHeight w:val="435"/>
        </w:trPr>
        <w:tc>
          <w:tcPr>
            <w:tcW w:w="676" w:type="dxa"/>
            <w:vAlign w:val="center"/>
          </w:tcPr>
          <w:p w:rsidR="00984CD1" w:rsidRPr="007253C5" w:rsidRDefault="00984CD1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984CD1" w:rsidRPr="001E1E5F" w:rsidRDefault="00C92B40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Ֆ</w:t>
            </w:r>
            <w:r w:rsidR="001E1E5F" w:rsidRPr="001E1E5F">
              <w:rPr>
                <w:rFonts w:ascii="GHEA Grapalat" w:hAnsi="GHEA Grapalat"/>
                <w:color w:val="000000"/>
                <w:lang w:val="hy-AM"/>
              </w:rPr>
              <w:t>ինանսների</w:t>
            </w:r>
            <w:r w:rsidR="001E1E5F" w:rsidRPr="001E1E5F">
              <w:rPr>
                <w:rFonts w:ascii="GHEA Grapalat" w:hAnsi="GHEA Grapalat"/>
                <w:lang w:val="hy-AM"/>
              </w:rPr>
              <w:t> </w:t>
            </w:r>
            <w:r w:rsidR="001E1E5F" w:rsidRPr="00C41FA9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84CD1" w:rsidRPr="00C41FA9">
              <w:rPr>
                <w:rFonts w:ascii="GHEA Grapalat" w:hAnsi="GHEA Grapalat"/>
                <w:color w:val="000000"/>
                <w:lang w:val="hy-AM"/>
              </w:rPr>
              <w:t>նախարարություն</w:t>
            </w:r>
          </w:p>
          <w:p w:rsidR="00984CD1" w:rsidRPr="001E1E5F" w:rsidRDefault="00984CD1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984CD1" w:rsidRPr="001E1E5F" w:rsidRDefault="00984CD1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2018-</w:t>
            </w:r>
            <w:r w:rsidR="001E1E5F" w:rsidRPr="001E1E5F">
              <w:rPr>
                <w:rFonts w:ascii="GHEA Grapalat" w:hAnsi="GHEA Grapalat"/>
                <w:color w:val="000000"/>
                <w:lang w:val="hy-AM"/>
              </w:rPr>
              <w:t>05</w:t>
            </w:r>
            <w:r w:rsidRPr="001E1E5F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1E1E5F" w:rsidRPr="001E1E5F">
              <w:rPr>
                <w:rFonts w:ascii="GHEA Grapalat" w:hAnsi="GHEA Grapalat"/>
                <w:color w:val="000000"/>
                <w:lang w:val="hy-AM"/>
              </w:rPr>
              <w:t>15</w:t>
            </w:r>
            <w:r w:rsidRPr="001E1E5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:rsidR="00984CD1" w:rsidRPr="001E1E5F" w:rsidRDefault="00984CD1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 xml:space="preserve">Թիվ </w:t>
            </w:r>
            <w:r w:rsidR="001E1E5F" w:rsidRPr="001E1E5F">
              <w:rPr>
                <w:rFonts w:ascii="GHEA Grapalat" w:hAnsi="GHEA Grapalat"/>
                <w:color w:val="000000"/>
                <w:lang w:val="hy-AM"/>
              </w:rPr>
              <w:t>03/28/8669-18</w:t>
            </w:r>
          </w:p>
          <w:p w:rsidR="00984CD1" w:rsidRPr="00984CD1" w:rsidRDefault="00984CD1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գրության</w:t>
            </w:r>
          </w:p>
        </w:tc>
        <w:tc>
          <w:tcPr>
            <w:tcW w:w="5076" w:type="dxa"/>
            <w:vAlign w:val="center"/>
          </w:tcPr>
          <w:p w:rsidR="00984CD1" w:rsidRPr="00E72F12" w:rsidRDefault="00024530" w:rsidP="0053548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E72F12"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50" w:type="dxa"/>
            <w:vAlign w:val="center"/>
          </w:tcPr>
          <w:p w:rsidR="00984CD1" w:rsidRPr="00534C15" w:rsidRDefault="00F97A3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F97A32"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5064" w:type="dxa"/>
          </w:tcPr>
          <w:p w:rsidR="00984CD1" w:rsidRPr="00252B91" w:rsidRDefault="00984CD1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D83EA5" w:rsidRPr="00535482" w:rsidTr="00D83EA5">
        <w:trPr>
          <w:trHeight w:val="435"/>
        </w:trPr>
        <w:tc>
          <w:tcPr>
            <w:tcW w:w="676" w:type="dxa"/>
            <w:vAlign w:val="center"/>
          </w:tcPr>
          <w:p w:rsidR="00D83EA5" w:rsidRPr="007253C5" w:rsidRDefault="00D83EA5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D83EA5" w:rsidRPr="00D83EA5" w:rsidRDefault="00C92B40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Տ</w:t>
            </w:r>
            <w:r w:rsidR="00D83EA5" w:rsidRPr="00D83EA5">
              <w:rPr>
                <w:rFonts w:ascii="GHEA Grapalat" w:hAnsi="GHEA Grapalat"/>
                <w:color w:val="000000"/>
                <w:lang w:val="hy-AM"/>
              </w:rPr>
              <w:t xml:space="preserve">նտեսական զարգացման և ներդրումների նախարարություն </w:t>
            </w:r>
          </w:p>
          <w:p w:rsidR="00D83EA5" w:rsidRPr="00D83EA5" w:rsidRDefault="00D83EA5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  <w:p w:rsidR="00D83EA5" w:rsidRPr="001E1E5F" w:rsidRDefault="00D83EA5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 xml:space="preserve">2018-05-15 </w:t>
            </w:r>
          </w:p>
          <w:p w:rsidR="00D83EA5" w:rsidRPr="00D83EA5" w:rsidRDefault="00D83EA5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Թիվ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D83EA5">
              <w:rPr>
                <w:rFonts w:ascii="GHEA Grapalat" w:hAnsi="GHEA Grapalat"/>
                <w:color w:val="000000"/>
                <w:lang w:val="hy-AM"/>
              </w:rPr>
              <w:t>04/12.2.1/3628-18</w:t>
            </w:r>
          </w:p>
          <w:p w:rsidR="00D83EA5" w:rsidRPr="00C41FA9" w:rsidRDefault="00D83EA5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գրության</w:t>
            </w:r>
          </w:p>
        </w:tc>
        <w:tc>
          <w:tcPr>
            <w:tcW w:w="5076" w:type="dxa"/>
            <w:vAlign w:val="center"/>
          </w:tcPr>
          <w:p w:rsidR="00D83EA5" w:rsidRPr="00A11847" w:rsidRDefault="00D83EA5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A11847">
              <w:rPr>
                <w:rFonts w:ascii="GHEA Grapalat" w:hAnsi="GHEA Grapalat"/>
                <w:lang w:val="hy-AM"/>
              </w:rPr>
              <w:t xml:space="preserve">2014 </w:t>
            </w:r>
            <w:r w:rsidRPr="00A11847">
              <w:rPr>
                <w:rFonts w:ascii="GHEA Grapalat" w:hAnsi="GHEA Grapalat" w:cs="Sylfaen"/>
                <w:lang w:val="hy-AM"/>
              </w:rPr>
              <w:t>թ</w:t>
            </w:r>
            <w:r w:rsidRPr="00A11847">
              <w:rPr>
                <w:rFonts w:ascii="GHEA Grapalat" w:hAnsi="GHEA Grapalat"/>
                <w:lang w:val="hy-AM"/>
              </w:rPr>
              <w:t xml:space="preserve">. </w:t>
            </w:r>
            <w:r w:rsidRPr="00A11847">
              <w:rPr>
                <w:rFonts w:ascii="GHEA Grapalat" w:hAnsi="GHEA Grapalat" w:cs="Sylfaen"/>
                <w:lang w:val="hy-AM"/>
              </w:rPr>
              <w:t>հոկտեմբերի</w:t>
            </w:r>
            <w:r w:rsidRPr="00A11847">
              <w:rPr>
                <w:rFonts w:ascii="GHEA Grapalat" w:hAnsi="GHEA Grapalat"/>
                <w:lang w:val="hy-AM"/>
              </w:rPr>
              <w:t xml:space="preserve"> 10-</w:t>
            </w:r>
            <w:r w:rsidRPr="00A11847">
              <w:rPr>
                <w:rFonts w:ascii="GHEA Grapalat" w:hAnsi="GHEA Grapalat" w:cs="Sylfaen"/>
                <w:lang w:val="hy-AM"/>
              </w:rPr>
              <w:t>ին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ընդունված</w:t>
            </w:r>
            <w:r w:rsidRPr="00A11847">
              <w:rPr>
                <w:rFonts w:ascii="GHEA Grapalat" w:hAnsi="GHEA Grapalat"/>
                <w:lang w:val="hy-AM"/>
              </w:rPr>
              <w:t xml:space="preserve"> «</w:t>
            </w:r>
            <w:r w:rsidRPr="00A11847">
              <w:rPr>
                <w:rFonts w:ascii="GHEA Grapalat" w:hAnsi="GHEA Grapalat" w:cs="Sylfaen"/>
                <w:lang w:val="hy-AM"/>
              </w:rPr>
              <w:t>Հայաստանի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Հանրապետության՝</w:t>
            </w:r>
            <w:r w:rsidRPr="00A11847">
              <w:rPr>
                <w:rFonts w:ascii="GHEA Grapalat" w:hAnsi="GHEA Grapalat"/>
                <w:lang w:val="hy-AM"/>
              </w:rPr>
              <w:t xml:space="preserve"> «</w:t>
            </w:r>
            <w:r w:rsidRPr="00A11847">
              <w:rPr>
                <w:rFonts w:ascii="GHEA Grapalat" w:hAnsi="GHEA Grapalat" w:cs="Sylfaen"/>
                <w:lang w:val="hy-AM"/>
              </w:rPr>
              <w:t>Եվրասիական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տնտեսական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միության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մասին</w:t>
            </w:r>
            <w:r w:rsidRPr="00A11847">
              <w:rPr>
                <w:rFonts w:ascii="GHEA Grapalat" w:hAnsi="GHEA Grapalat"/>
                <w:lang w:val="hy-AM"/>
              </w:rPr>
              <w:t xml:space="preserve">» 2014 </w:t>
            </w:r>
            <w:r w:rsidRPr="00A11847">
              <w:rPr>
                <w:rFonts w:ascii="GHEA Grapalat" w:hAnsi="GHEA Grapalat" w:cs="Sylfaen"/>
                <w:lang w:val="hy-AM"/>
              </w:rPr>
              <w:t>թվականի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մայիսի</w:t>
            </w:r>
            <w:r w:rsidRPr="00A11847">
              <w:rPr>
                <w:rFonts w:ascii="GHEA Grapalat" w:hAnsi="GHEA Grapalat"/>
                <w:lang w:val="hy-AM"/>
              </w:rPr>
              <w:t xml:space="preserve"> 29-</w:t>
            </w:r>
            <w:r w:rsidRPr="00A11847">
              <w:rPr>
                <w:rFonts w:ascii="GHEA Grapalat" w:hAnsi="GHEA Grapalat" w:cs="Sylfaen"/>
                <w:lang w:val="hy-AM"/>
              </w:rPr>
              <w:t>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պայմանագրին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միանալու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մասին</w:t>
            </w:r>
            <w:r w:rsidRPr="00A11847">
              <w:rPr>
                <w:rFonts w:ascii="GHEA Grapalat" w:hAnsi="GHEA Grapalat"/>
                <w:lang w:val="hy-AM"/>
              </w:rPr>
              <w:t xml:space="preserve">» </w:t>
            </w:r>
            <w:r w:rsidRPr="00A11847">
              <w:rPr>
                <w:rFonts w:ascii="GHEA Grapalat" w:hAnsi="GHEA Grapalat" w:cs="Sylfaen"/>
                <w:lang w:val="hy-AM"/>
              </w:rPr>
              <w:t>պայմանագրի</w:t>
            </w:r>
            <w:r w:rsidRPr="00A11847">
              <w:rPr>
                <w:rFonts w:ascii="GHEA Grapalat" w:hAnsi="GHEA Grapalat"/>
                <w:lang w:val="hy-AM"/>
              </w:rPr>
              <w:t xml:space="preserve"> 2-</w:t>
            </w:r>
            <w:r w:rsidRPr="00A11847">
              <w:rPr>
                <w:rFonts w:ascii="GHEA Grapalat" w:hAnsi="GHEA Grapalat" w:cs="Sylfaen"/>
                <w:lang w:val="hy-AM"/>
              </w:rPr>
              <w:t>րդ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հոդվածին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համապատասխան</w:t>
            </w:r>
            <w:r w:rsidRPr="00A11847">
              <w:rPr>
                <w:rFonts w:ascii="GHEA Grapalat" w:hAnsi="GHEA Grapalat"/>
                <w:lang w:val="hy-AM"/>
              </w:rPr>
              <w:t xml:space="preserve">` </w:t>
            </w:r>
            <w:r w:rsidRPr="00A11847">
              <w:rPr>
                <w:rFonts w:ascii="GHEA Grapalat" w:hAnsi="GHEA Grapalat" w:cs="Sylfaen"/>
                <w:lang w:val="hy-AM"/>
              </w:rPr>
              <w:t>Եվրասիական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տնտեսական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միության (այսուհետ` ԵԱՏՄ)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մարմինների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ակտերը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lastRenderedPageBreak/>
              <w:t>ինչպես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նաև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Եվրասիական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տնտեսական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բարձրագույն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խորհրդի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որոշումները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Եվրասիական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տնտեսական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հանձնաժողովի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որոշումները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որոնք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գործում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են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սույն</w:t>
            </w:r>
            <w:r w:rsidRPr="00A11847">
              <w:rPr>
                <w:rFonts w:ascii="GHEA Grapalat" w:hAnsi="GHEA Grapalat"/>
                <w:lang w:val="hy-AM"/>
              </w:rPr>
              <w:t xml:space="preserve"> պ</w:t>
            </w:r>
            <w:r w:rsidRPr="00A11847">
              <w:rPr>
                <w:rFonts w:ascii="GHEA Grapalat" w:hAnsi="GHEA Grapalat" w:cs="Sylfaen"/>
                <w:lang w:val="hy-AM"/>
              </w:rPr>
              <w:t>այմանագիրն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ուժի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մեջ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մտնելու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ամսաթվից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ենթակա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են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կիրառման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Հայաստանի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 xml:space="preserve">տարածքում: </w:t>
            </w:r>
            <w:r w:rsidRPr="00A11847">
              <w:rPr>
                <w:rFonts w:ascii="GHEA Grapalat" w:hAnsi="GHEA Grapalat"/>
                <w:lang w:val="hy-AM"/>
              </w:rPr>
              <w:t>Հրագործական</w:t>
            </w:r>
            <w:r w:rsidRPr="00A11847">
              <w:rPr>
                <w:rFonts w:ascii="GHEA Grapalat" w:hAnsi="GHEA Grapalat" w:cs="Sylfaen"/>
                <w:lang w:val="hy-AM"/>
              </w:rPr>
              <w:t xml:space="preserve"> արտադրանքը ԵԱՏՄ շրջանակներում տեխնիկական կանոնակարգման օբյեկտ է, որի նկատմամբ սահմանված արտադրության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մոնտաժի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կարգաբերման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շահագործման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պահման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փոխադրման</w:t>
            </w:r>
            <w:r w:rsidRPr="00A11847">
              <w:rPr>
                <w:rFonts w:ascii="GHEA Grapalat" w:hAnsi="GHEA Grapalat"/>
                <w:lang w:val="hy-AM"/>
              </w:rPr>
              <w:t xml:space="preserve">, </w:t>
            </w:r>
            <w:r w:rsidRPr="00A11847">
              <w:rPr>
                <w:rFonts w:ascii="GHEA Grapalat" w:hAnsi="GHEA Grapalat" w:cs="Sylfaen"/>
                <w:lang w:val="hy-AM"/>
              </w:rPr>
              <w:t>իրացման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և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 xml:space="preserve">ուտիլիզացման պահանջներ </w:t>
            </w:r>
            <w:r w:rsidRPr="00A11847">
              <w:rPr>
                <w:rFonts w:ascii="GHEA Grapalat" w:hAnsi="GHEA Grapalat"/>
                <w:lang w:val="hy-AM"/>
              </w:rPr>
              <w:t xml:space="preserve">ներառող «Հրագործական արտադրատեսակների անվտանգության մասին» ԵԱՏՄ ՄՄ ՏԿ 006/2011 տեխնիկական կանոնակարգն </w:t>
            </w:r>
            <w:r w:rsidRPr="00A11847">
              <w:rPr>
                <w:rFonts w:ascii="GHEA Grapalat" w:hAnsi="GHEA Grapalat" w:cs="Sylfaen"/>
                <w:lang w:val="hy-AM"/>
              </w:rPr>
              <w:t>անդամ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պետություններում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կիրառվում</w:t>
            </w:r>
            <w:r w:rsidRPr="00A11847">
              <w:rPr>
                <w:rFonts w:ascii="GHEA Grapalat" w:hAnsi="GHEA Grapalat"/>
                <w:lang w:val="hy-AM"/>
              </w:rPr>
              <w:t xml:space="preserve"> է </w:t>
            </w:r>
            <w:r w:rsidRPr="00A11847">
              <w:rPr>
                <w:rFonts w:ascii="GHEA Grapalat" w:hAnsi="GHEA Grapalat" w:cs="Sylfaen"/>
                <w:lang w:val="hy-AM"/>
              </w:rPr>
              <w:t>առանց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 xml:space="preserve">բացառումների: Նշված </w:t>
            </w:r>
            <w:r w:rsidRPr="00A11847">
              <w:rPr>
                <w:rFonts w:ascii="GHEA Grapalat" w:hAnsi="GHEA Grapalat"/>
                <w:lang w:val="hy-AM"/>
              </w:rPr>
              <w:t>ԵԱՏՄ ՄՄ ՏԿ 006/2011 տեխնիկական կանոնակարգով նախատեսված չէ V</w:t>
            </w:r>
            <w:r w:rsidRPr="00A11847">
              <w:rPr>
                <w:rFonts w:ascii="GHEA Grapalat" w:hAnsi="GHEA Grapalat"/>
                <w:vertAlign w:val="subscript"/>
                <w:lang w:val="hy-AM"/>
              </w:rPr>
              <w:t xml:space="preserve">ա </w:t>
            </w:r>
            <w:r w:rsidRPr="00A11847">
              <w:rPr>
                <w:rFonts w:ascii="GHEA Grapalat" w:hAnsi="GHEA Grapalat"/>
                <w:lang w:val="hy-AM"/>
              </w:rPr>
              <w:t xml:space="preserve">դասի հրագործական արտադրանք և եթե ՀՀ-ն որպես անդամ պետություն կարևորում է նման դասի հրագործական արտադրանքի նկատմամբ պահանջների սահմանումը, ապա դրանք </w:t>
            </w:r>
            <w:r w:rsidRPr="00A11847">
              <w:rPr>
                <w:rFonts w:ascii="GHEA Grapalat" w:hAnsi="GHEA Grapalat"/>
                <w:lang w:val="hy-AM"/>
              </w:rPr>
              <w:lastRenderedPageBreak/>
              <w:t>պետք է ներառվեն վերոնշյալ ԵԱՏՄ ՄՄ ՏԿ 006/2011 տեխնիկական կանոնակարգում:</w:t>
            </w:r>
          </w:p>
          <w:p w:rsidR="00D83EA5" w:rsidRPr="00647A41" w:rsidRDefault="00D83EA5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47A41">
              <w:rPr>
                <w:rFonts w:ascii="GHEA Grapalat" w:hAnsi="GHEA Grapalat"/>
                <w:lang w:val="hy-AM"/>
              </w:rPr>
              <w:t xml:space="preserve">Նախագծի հիմնավորման 2-րդ կետով նշվում է, որ տեխնիկական և հատուկ նշանակության հրագործական արտադրատեսակների չափանիշները սահմանվել են Ռուսաստանի Դաշնության ԳՕՍՏ Ռ 51271-99 «Հրագործական արտադրատեսակներ: Փորձարկման մեթոդներ» և ԳՕՍՏ Ռ 52270-99 «Հրագործական արտադրատեսակներ: Անվտանգության ընդհանուր պահանջներ» և Բելառուսի Հանրապետության նույնանուն ՍՏԲ 2106-2010  (ԳՕՍՏ Ռ 51271-99) և ՍՏԲ 2112-2010 (ԳՕՍՏ Ռ 52270-99) ազգային ստանդարտներով, որոնք արդեն իսկ ներառված են ԵԱՏՄ ՄՄ ՏԿ 006/2011 տեխնիկական կանոնակարգի կիրարկումն ապահովող ստանդարտների ցանկում, ուստի նպատակահարմար չէ կրկին սահմանել միևնույն չափորոշիչները: </w:t>
            </w:r>
          </w:p>
          <w:p w:rsidR="00D83EA5" w:rsidRPr="00D83EA5" w:rsidRDefault="00D83EA5" w:rsidP="00535482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11847">
              <w:rPr>
                <w:rFonts w:ascii="GHEA Grapalat" w:hAnsi="GHEA Grapalat"/>
                <w:lang w:val="hy-AM"/>
              </w:rPr>
              <w:t xml:space="preserve">Հաշվի առնելով վերոգրյալը հայտնում ենք, որ «Տեխնիկական և հատուկ նշանակության հրավառությունների չափորոշիչները սահմանելու մասին» ՀՀ կառավարության որոշման նախագծի ընդունումը նպատակահարմար չէ, ուստի </w:t>
            </w:r>
            <w:r w:rsidRPr="00A11847">
              <w:rPr>
                <w:rFonts w:ascii="GHEA Grapalat" w:hAnsi="GHEA Grapalat"/>
                <w:lang w:val="hy-AM"/>
              </w:rPr>
              <w:lastRenderedPageBreak/>
              <w:t>առաջարկում ենք փոփոխություն կատարել  ՀՀ և ԵԱՏՄ օրենսդրության համապատասխան իրավական ակտերում («</w:t>
            </w:r>
            <w:r w:rsidRPr="00A11847">
              <w:rPr>
                <w:rFonts w:ascii="GHEA Grapalat" w:hAnsi="GHEA Grapalat" w:cs="Sylfaen"/>
                <w:lang w:val="hy-AM"/>
              </w:rPr>
              <w:t>Տեխնիկական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ապահովման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պետական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կարգավորման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>մասին</w:t>
            </w:r>
            <w:r w:rsidRPr="00A11847">
              <w:rPr>
                <w:rFonts w:ascii="GHEA Grapalat" w:hAnsi="GHEA Grapalat"/>
                <w:lang w:val="hy-AM"/>
              </w:rPr>
              <w:t xml:space="preserve">» </w:t>
            </w:r>
            <w:r w:rsidRPr="00A11847">
              <w:rPr>
                <w:rFonts w:ascii="GHEA Grapalat" w:hAnsi="GHEA Grapalat" w:cs="Sylfaen"/>
                <w:lang w:val="hy-AM"/>
              </w:rPr>
              <w:t>ՀՀ</w:t>
            </w:r>
            <w:r w:rsidRPr="00A11847">
              <w:rPr>
                <w:rFonts w:ascii="GHEA Grapalat" w:hAnsi="GHEA Grapalat"/>
                <w:lang w:val="hy-AM"/>
              </w:rPr>
              <w:t xml:space="preserve"> </w:t>
            </w:r>
            <w:r w:rsidRPr="00A11847">
              <w:rPr>
                <w:rFonts w:ascii="GHEA Grapalat" w:hAnsi="GHEA Grapalat" w:cs="Sylfaen"/>
                <w:lang w:val="hy-AM"/>
              </w:rPr>
              <w:t xml:space="preserve">օրենք և </w:t>
            </w:r>
            <w:r w:rsidRPr="00A11847">
              <w:rPr>
                <w:rFonts w:ascii="GHEA Grapalat" w:hAnsi="GHEA Grapalat"/>
                <w:lang w:val="hy-AM"/>
              </w:rPr>
              <w:t>ԵԱՏՄ ՄՄ ՏԿ 006/2011 տեխնիկական կանոնակարգ</w:t>
            </w:r>
            <w:r w:rsidRPr="00A11847">
              <w:rPr>
                <w:rFonts w:ascii="GHEA Grapalat" w:hAnsi="GHEA Grapalat" w:cs="Sylfaen"/>
                <w:lang w:val="hy-AM"/>
              </w:rPr>
              <w:t>):</w:t>
            </w:r>
          </w:p>
        </w:tc>
        <w:tc>
          <w:tcPr>
            <w:tcW w:w="2550" w:type="dxa"/>
            <w:vAlign w:val="center"/>
          </w:tcPr>
          <w:p w:rsidR="00D83EA5" w:rsidRPr="00D83EA5" w:rsidRDefault="00D83EA5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Չի ընդունվել</w:t>
            </w:r>
          </w:p>
        </w:tc>
        <w:tc>
          <w:tcPr>
            <w:tcW w:w="5064" w:type="dxa"/>
          </w:tcPr>
          <w:p w:rsidR="00D83EA5" w:rsidRPr="00885658" w:rsidRDefault="00D83EA5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83EA5">
              <w:rPr>
                <w:rFonts w:ascii="GHEA Grapalat" w:hAnsi="GHEA Grapalat"/>
                <w:lang w:val="hy-AM"/>
              </w:rPr>
              <w:t xml:space="preserve"> «Տեխնիկական և հատուկ նշանակության հրավա</w:t>
            </w:r>
            <w:r w:rsidRPr="00D83EA5">
              <w:rPr>
                <w:rFonts w:ascii="GHEA Grapalat" w:hAnsi="GHEA Grapalat"/>
                <w:lang w:val="hy-AM"/>
              </w:rPr>
              <w:softHyphen/>
              <w:t>ռությունների չափորոշիչները սահմանելու մասին» Կառավարության որոշման նախագծի (այսուհետ՝ Նախագիծ) ընդունումը բխում է ՀՀ վարչապետի 2018 թվականի ապրիլի 12-ի թիվ 370-Ա որոշման</w:t>
            </w:r>
            <w:r w:rsidR="00FE2385" w:rsidRPr="00885658">
              <w:rPr>
                <w:rFonts w:ascii="GHEA Grapalat" w:hAnsi="GHEA Grapalat"/>
                <w:lang w:val="hy-AM"/>
              </w:rPr>
              <w:t xml:space="preserve"> հաստատված </w:t>
            </w:r>
            <w:r w:rsidR="00FE2385" w:rsidRPr="00D83EA5">
              <w:rPr>
                <w:rFonts w:ascii="GHEA Grapalat" w:hAnsi="GHEA Grapalat"/>
                <w:lang w:val="hy-AM"/>
              </w:rPr>
              <w:t>«Տեխնիկական անվտանգության ապահովման պետական կարգա</w:t>
            </w:r>
            <w:r w:rsidR="00FE2385" w:rsidRPr="00D83EA5">
              <w:rPr>
                <w:rFonts w:ascii="GHEA Grapalat" w:hAnsi="GHEA Grapalat"/>
                <w:lang w:val="hy-AM"/>
              </w:rPr>
              <w:softHyphen/>
              <w:t>վոր</w:t>
            </w:r>
            <w:r w:rsidR="00FE2385" w:rsidRPr="00D83EA5">
              <w:rPr>
                <w:rFonts w:ascii="GHEA Grapalat" w:hAnsi="GHEA Grapalat"/>
                <w:lang w:val="hy-AM"/>
              </w:rPr>
              <w:softHyphen/>
              <w:t xml:space="preserve">ման </w:t>
            </w:r>
            <w:r w:rsidR="00FE2385" w:rsidRPr="00D83EA5">
              <w:rPr>
                <w:rFonts w:ascii="GHEA Grapalat" w:hAnsi="GHEA Grapalat"/>
                <w:lang w:val="hy-AM"/>
              </w:rPr>
              <w:lastRenderedPageBreak/>
              <w:t>մասին» Հայաստանի Հանրապետության օրենքում լրացումներ և փոփոխություն կատարելու մասին» Հայաստանի Հանրա</w:t>
            </w:r>
            <w:r w:rsidR="00FE2385" w:rsidRPr="00D83EA5">
              <w:rPr>
                <w:rFonts w:ascii="GHEA Grapalat" w:hAnsi="GHEA Grapalat"/>
                <w:lang w:val="hy-AM"/>
              </w:rPr>
              <w:softHyphen/>
              <w:t>պետության օրենքի (2018 թվականի մարտի 28-ի ՀՕ-203-Ն) կիրարկումն ապահովող միջոցառում</w:t>
            </w:r>
            <w:r w:rsidR="00FE2385" w:rsidRPr="00885658">
              <w:rPr>
                <w:rFonts w:ascii="GHEA Grapalat" w:hAnsi="GHEA Grapalat"/>
                <w:lang w:val="hy-AM"/>
              </w:rPr>
              <w:t>ից, համաձայն որի՝ Նախագիծը պետք է ներկայացվի ՀՀ ԱԻ նախարարության կողմիից 2018 թվականի մայիսի 1-ին տասնօրյակում:</w:t>
            </w:r>
          </w:p>
          <w:p w:rsidR="00FE2385" w:rsidRPr="00885658" w:rsidRDefault="00885658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885658">
              <w:rPr>
                <w:rFonts w:ascii="GHEA Grapalat" w:hAnsi="GHEA Grapalat"/>
                <w:lang w:val="hy-AM"/>
              </w:rPr>
              <w:t xml:space="preserve">Միաժամանակ, </w:t>
            </w:r>
            <w:r>
              <w:rPr>
                <w:rFonts w:ascii="GHEA Grapalat" w:hAnsi="GHEA Grapalat"/>
                <w:lang w:val="hy-AM"/>
              </w:rPr>
              <w:t xml:space="preserve">«Հրագործական արտադրատեսակների անվտանգության մասին» </w:t>
            </w:r>
            <w:r w:rsidRPr="002B0A2E">
              <w:rPr>
                <w:rFonts w:ascii="GHEA Grapalat" w:hAnsi="GHEA Grapalat"/>
                <w:lang w:val="hy-AM"/>
              </w:rPr>
              <w:t>Եվրասիական տնտեսական միության</w:t>
            </w:r>
            <w:r w:rsidRPr="0088565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 կանոնակարգի (ՄՄ ՏԿ 006/2011)</w:t>
            </w:r>
            <w:r w:rsidRPr="00885658">
              <w:rPr>
                <w:rFonts w:ascii="GHEA Grapalat" w:hAnsi="GHEA Grapalat"/>
                <w:lang w:val="hy-AM"/>
              </w:rPr>
              <w:t xml:space="preserve"> դրույթները և Ռուսաստանի Դաշնության ազգային ստանդարտները՝ ԳՕՍՏ Ռ 51271-99 «Հրագործական արտադրատեսակներ: Փորձարկման մեթոդներ», ԳՕՍՏ Ռ 52270-99 «Հրագործական արտադրատեսակներ: Անվտանգության ընդհանուր պահանջներ» և Բելառուսի Հանրապետության նույնանուն ստանդարտները՝ ՍՏԲ 2106-2010  (ԳՕՍՏ Ռ 51271-99), ՍՏԲ 2112-2010 (ԳՕՍՏ Ռ 52270-99) ընդունվել են որպես հիմք Նախագծով նախատեսվող կարգավորումների մշակման համար:</w:t>
            </w:r>
          </w:p>
          <w:p w:rsidR="00885658" w:rsidRPr="00885658" w:rsidRDefault="000D741A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Բացի այդ,</w:t>
            </w:r>
            <w:r w:rsidRPr="000D741A">
              <w:rPr>
                <w:rFonts w:ascii="GHEA Grapalat" w:hAnsi="GHEA Grapalat"/>
                <w:lang w:val="hy-AM"/>
              </w:rPr>
              <w:t xml:space="preserve"> </w:t>
            </w:r>
            <w:r w:rsidR="00885658" w:rsidRPr="00885658">
              <w:rPr>
                <w:rFonts w:ascii="GHEA Grapalat" w:hAnsi="GHEA Grapalat"/>
                <w:lang w:val="hy-AM"/>
              </w:rPr>
              <w:t xml:space="preserve">համաձայն </w:t>
            </w:r>
            <w:r w:rsidR="00885658" w:rsidRPr="00885658">
              <w:rPr>
                <w:rFonts w:ascii="GHEA Grapalat" w:hAnsi="GHEA Grapalat"/>
                <w:lang w:val="hy-AM"/>
              </w:rPr>
              <w:lastRenderedPageBreak/>
              <w:t xml:space="preserve">«Եվրասիական տնտեսական միության մասին» պայմանագիր 52-րդ հոդվածի 1-ին մասի 4-րդ պարբերության՝ Միության տեխնիկական կանոնակարգերը կամ պարտադիր ազգային պահանջները գործում են միայն այն ապրանքների նկատմամբ, որոնք ընդգրկված են Հանձնաժողովի կողմից հաստատված միասնական ցանկում։ </w:t>
            </w:r>
          </w:p>
          <w:p w:rsidR="00885658" w:rsidRPr="0007330B" w:rsidRDefault="00885658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885658">
              <w:rPr>
                <w:rFonts w:ascii="GHEA Grapalat" w:hAnsi="GHEA Grapalat"/>
                <w:lang w:val="hy-AM"/>
              </w:rPr>
              <w:t xml:space="preserve">Նույն հոդվածի 3-րդ մասի համաձայն՝ Միության տեխնիկական կանոնակարգի պահանջների կատարման </w:t>
            </w:r>
            <w:r w:rsidR="0007330B" w:rsidRPr="0007330B">
              <w:rPr>
                <w:rFonts w:ascii="GHEA Grapalat" w:hAnsi="GHEA Grapalat"/>
                <w:lang w:val="hy-AM"/>
              </w:rPr>
              <w:t>և</w:t>
            </w:r>
            <w:r w:rsidRPr="00885658">
              <w:rPr>
                <w:rFonts w:ascii="GHEA Grapalat" w:hAnsi="GHEA Grapalat"/>
                <w:lang w:val="hy-AM"/>
              </w:rPr>
              <w:t xml:space="preserve"> Միության տեխնիկական կանոնակարգի պահանջներին համապատասխանության գնահատման համար կամավոր հիմունքներով կարող են կիրառվել միջազգային, տարածաշրջանային (միջպետական) ստանդարտները, իսկ դրանց </w:t>
            </w:r>
            <w:r w:rsidR="0007330B">
              <w:rPr>
                <w:rFonts w:ascii="GHEA Grapalat" w:hAnsi="GHEA Grapalat"/>
                <w:lang w:val="hy-AM"/>
              </w:rPr>
              <w:t>բացակայության դեպքում՝ (մինչ</w:t>
            </w:r>
            <w:r w:rsidR="0007330B" w:rsidRPr="0007330B">
              <w:rPr>
                <w:rFonts w:ascii="GHEA Grapalat" w:hAnsi="GHEA Grapalat"/>
                <w:lang w:val="hy-AM"/>
              </w:rPr>
              <w:t>և</w:t>
            </w:r>
            <w:r w:rsidRPr="00885658">
              <w:rPr>
                <w:rFonts w:ascii="GHEA Grapalat" w:hAnsi="GHEA Grapalat"/>
                <w:lang w:val="hy-AM"/>
              </w:rPr>
              <w:t xml:space="preserve"> տարածաշրջանային (միջպետական) ստանդարտների ընդունումը) անդամ պետությունների ազգային (պետական) ստանդարտները։</w:t>
            </w:r>
          </w:p>
          <w:p w:rsidR="00885658" w:rsidRPr="000D741A" w:rsidRDefault="000D741A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0D741A">
              <w:rPr>
                <w:rFonts w:ascii="GHEA Grapalat" w:hAnsi="GHEA Grapalat"/>
                <w:lang w:val="hy-AM"/>
              </w:rPr>
              <w:t>Հ</w:t>
            </w:r>
            <w:r w:rsidRPr="00885658">
              <w:rPr>
                <w:rFonts w:ascii="GHEA Grapalat" w:hAnsi="GHEA Grapalat"/>
                <w:lang w:val="hy-AM"/>
              </w:rPr>
              <w:t xml:space="preserve">արկ է նաև հավելել, որ </w:t>
            </w:r>
            <w:r w:rsidRPr="000D741A">
              <w:rPr>
                <w:rFonts w:ascii="GHEA Grapalat" w:hAnsi="GHEA Grapalat"/>
                <w:lang w:val="hy-AM"/>
              </w:rPr>
              <w:t>հ</w:t>
            </w:r>
            <w:r w:rsidR="00885658" w:rsidRPr="00885658">
              <w:rPr>
                <w:rFonts w:ascii="GHEA Grapalat" w:hAnsi="GHEA Grapalat"/>
                <w:lang w:val="hy-AM"/>
              </w:rPr>
              <w:t xml:space="preserve">ամաձայն «Հրատեխնիկական արտադրատեսակների անվտանգության մասին» (ՄՄ ՏԿ 006/2011) Մաքսային միության </w:t>
            </w:r>
            <w:r w:rsidR="00885658" w:rsidRPr="00885658">
              <w:rPr>
                <w:rFonts w:ascii="GHEA Grapalat" w:hAnsi="GHEA Grapalat"/>
                <w:lang w:val="hy-AM"/>
              </w:rPr>
              <w:lastRenderedPageBreak/>
              <w:t>տեխնիկական կանոնակարգ</w:t>
            </w:r>
            <w:r w:rsidR="00885658" w:rsidRPr="000D741A">
              <w:rPr>
                <w:rFonts w:ascii="GHEA Grapalat" w:hAnsi="GHEA Grapalat"/>
                <w:lang w:val="hy-AM"/>
              </w:rPr>
              <w:t>ի</w:t>
            </w:r>
            <w:r w:rsidR="00E7247F" w:rsidRPr="000D741A">
              <w:rPr>
                <w:rFonts w:ascii="GHEA Grapalat" w:hAnsi="GHEA Grapalat"/>
                <w:lang w:val="hy-AM"/>
              </w:rPr>
              <w:t xml:space="preserve"> (այսուհետ՝ Կանոնակարգ)</w:t>
            </w:r>
            <w:r w:rsidR="00885658" w:rsidRPr="000D741A">
              <w:rPr>
                <w:rFonts w:ascii="GHEA Grapalat" w:hAnsi="GHEA Grapalat"/>
                <w:lang w:val="hy-AM"/>
              </w:rPr>
              <w:t xml:space="preserve"> 1-ին հոդվածի </w:t>
            </w:r>
            <w:r w:rsidR="00CE018A" w:rsidRPr="000D741A">
              <w:rPr>
                <w:rFonts w:ascii="GHEA Grapalat" w:hAnsi="GHEA Grapalat"/>
                <w:lang w:val="hy-AM"/>
              </w:rPr>
              <w:t xml:space="preserve">1-ին մասի 2-րդ պարբերության՝ սույն </w:t>
            </w:r>
            <w:r w:rsidR="00CE018A" w:rsidRPr="00885658">
              <w:rPr>
                <w:rFonts w:ascii="GHEA Grapalat" w:hAnsi="GHEA Grapalat"/>
                <w:lang w:val="hy-AM"/>
              </w:rPr>
              <w:t xml:space="preserve">տեխնիկական </w:t>
            </w:r>
            <w:r w:rsidR="00CE018A" w:rsidRPr="000D741A">
              <w:rPr>
                <w:rFonts w:ascii="GHEA Grapalat" w:hAnsi="GHEA Grapalat"/>
                <w:lang w:val="hy-AM"/>
              </w:rPr>
              <w:t>կանոնակարգի պահանջները տարածվում են հ</w:t>
            </w:r>
            <w:r w:rsidR="00CE018A" w:rsidRPr="00885658">
              <w:rPr>
                <w:rFonts w:ascii="GHEA Grapalat" w:hAnsi="GHEA Grapalat"/>
                <w:lang w:val="hy-AM"/>
              </w:rPr>
              <w:t>րատեխնիկական</w:t>
            </w:r>
            <w:r w:rsidR="00CE018A" w:rsidRPr="000D741A">
              <w:rPr>
                <w:rFonts w:ascii="GHEA Grapalat" w:hAnsi="GHEA Grapalat"/>
                <w:lang w:val="hy-AM"/>
              </w:rPr>
              <w:t xml:space="preserve"> </w:t>
            </w:r>
            <w:r w:rsidR="00CE018A" w:rsidRPr="00885658">
              <w:rPr>
                <w:rFonts w:ascii="GHEA Grapalat" w:hAnsi="GHEA Grapalat"/>
                <w:lang w:val="hy-AM"/>
              </w:rPr>
              <w:t>արտադրատեսակների</w:t>
            </w:r>
            <w:r w:rsidR="00CE018A" w:rsidRPr="000D741A">
              <w:rPr>
                <w:rFonts w:ascii="GHEA Grapalat" w:hAnsi="GHEA Grapalat"/>
                <w:lang w:val="hy-AM"/>
              </w:rPr>
              <w:t xml:space="preserve"> վրա սույն </w:t>
            </w:r>
            <w:r w:rsidR="00CE018A" w:rsidRPr="00885658">
              <w:rPr>
                <w:rFonts w:ascii="GHEA Grapalat" w:hAnsi="GHEA Grapalat"/>
                <w:lang w:val="hy-AM"/>
              </w:rPr>
              <w:t xml:space="preserve">տեխնիկական </w:t>
            </w:r>
            <w:r w:rsidR="00CE018A" w:rsidRPr="000D741A">
              <w:rPr>
                <w:rFonts w:ascii="GHEA Grapalat" w:hAnsi="GHEA Grapalat"/>
                <w:lang w:val="hy-AM"/>
              </w:rPr>
              <w:t>կանոնակարգի հավելված 1-ի:</w:t>
            </w:r>
          </w:p>
          <w:p w:rsidR="00CE018A" w:rsidRPr="00941F95" w:rsidRDefault="00E7247F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4514D">
              <w:rPr>
                <w:rFonts w:ascii="GHEA Grapalat" w:hAnsi="GHEA Grapalat"/>
                <w:lang w:val="hy-AM"/>
              </w:rPr>
              <w:t>Կանոնակարգի 4-րդ հոդվածի 1-ին մասի 1.1. կետով սահմանավում են հ</w:t>
            </w:r>
            <w:r w:rsidRPr="00885658">
              <w:rPr>
                <w:rFonts w:ascii="GHEA Grapalat" w:hAnsi="GHEA Grapalat"/>
                <w:lang w:val="hy-AM"/>
              </w:rPr>
              <w:t>րատեխնիկական</w:t>
            </w:r>
            <w:r w:rsidRPr="00D4514D">
              <w:rPr>
                <w:rFonts w:ascii="GHEA Grapalat" w:hAnsi="GHEA Grapalat"/>
                <w:lang w:val="hy-AM"/>
              </w:rPr>
              <w:t xml:space="preserve"> </w:t>
            </w:r>
            <w:r w:rsidRPr="00885658">
              <w:rPr>
                <w:rFonts w:ascii="GHEA Grapalat" w:hAnsi="GHEA Grapalat"/>
                <w:lang w:val="hy-AM"/>
              </w:rPr>
              <w:t>արտադրատեսակների</w:t>
            </w:r>
            <w:r w:rsidRPr="00D4514D">
              <w:rPr>
                <w:rFonts w:ascii="GHEA Grapalat" w:hAnsi="GHEA Grapalat"/>
                <w:lang w:val="hy-AM"/>
              </w:rPr>
              <w:t xml:space="preserve"> I – V դասերը՝ ըստ</w:t>
            </w:r>
            <w:r w:rsidR="00CE018A" w:rsidRPr="00D4514D">
              <w:rPr>
                <w:rFonts w:ascii="GHEA Grapalat" w:hAnsi="GHEA Grapalat"/>
                <w:lang w:val="hy-AM"/>
              </w:rPr>
              <w:t xml:space="preserve"> </w:t>
            </w:r>
            <w:r w:rsidRPr="00D4514D">
              <w:rPr>
                <w:rFonts w:ascii="GHEA Grapalat" w:hAnsi="GHEA Grapalat"/>
                <w:lang w:val="hy-AM"/>
              </w:rPr>
              <w:t>պոտենցիալ վտանգավորության, իսկ նույն կետի «д» մասով սահմանվում է, որ V դասին են պատկանում այլ հ</w:t>
            </w:r>
            <w:r w:rsidRPr="00885658">
              <w:rPr>
                <w:rFonts w:ascii="GHEA Grapalat" w:hAnsi="GHEA Grapalat"/>
                <w:lang w:val="hy-AM"/>
              </w:rPr>
              <w:t>րատեխնիկական</w:t>
            </w:r>
            <w:r w:rsidRPr="00D4514D">
              <w:rPr>
                <w:rFonts w:ascii="GHEA Grapalat" w:hAnsi="GHEA Grapalat"/>
                <w:lang w:val="hy-AM"/>
              </w:rPr>
              <w:t xml:space="preserve"> </w:t>
            </w:r>
            <w:r w:rsidRPr="00885658">
              <w:rPr>
                <w:rFonts w:ascii="GHEA Grapalat" w:hAnsi="GHEA Grapalat"/>
                <w:lang w:val="hy-AM"/>
              </w:rPr>
              <w:t>արտադրատեսակների</w:t>
            </w:r>
            <w:r w:rsidRPr="00D4514D">
              <w:rPr>
                <w:rFonts w:ascii="GHEA Grapalat" w:hAnsi="GHEA Grapalat"/>
                <w:lang w:val="hy-AM"/>
              </w:rPr>
              <w:t>, որոնք ներառված չեն I – IV դասերում:</w:t>
            </w:r>
          </w:p>
          <w:p w:rsidR="00885658" w:rsidRPr="00D4514D" w:rsidRDefault="00E7247F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4514D">
              <w:rPr>
                <w:rFonts w:ascii="GHEA Grapalat" w:hAnsi="GHEA Grapalat"/>
                <w:lang w:val="hy-AM"/>
              </w:rPr>
              <w:t>Տվյալ դեպքում, Կանոնակարգի կարգավորման շրջանակներում չկա որևէ հիշատակում  V կամ V</w:t>
            </w:r>
            <w:r w:rsidRPr="00D4514D">
              <w:rPr>
                <w:rFonts w:ascii="GHEA Grapalat" w:hAnsi="GHEA Grapalat"/>
                <w:vertAlign w:val="subscript"/>
                <w:lang w:val="hy-AM"/>
              </w:rPr>
              <w:t>ա</w:t>
            </w:r>
            <w:r w:rsidRPr="00D4514D">
              <w:rPr>
                <w:rFonts w:ascii="GHEA Grapalat" w:hAnsi="GHEA Grapalat"/>
                <w:lang w:val="hy-AM"/>
              </w:rPr>
              <w:t xml:space="preserve"> </w:t>
            </w:r>
            <w:r w:rsidR="0007330B" w:rsidRPr="00D4514D">
              <w:rPr>
                <w:rFonts w:ascii="GHEA Grapalat" w:hAnsi="GHEA Grapalat"/>
                <w:lang w:val="hy-AM"/>
              </w:rPr>
              <w:t>դասերին պատկանող հրատեխնիկական արտադրատեսակների</w:t>
            </w:r>
            <w:r w:rsidR="00942D22" w:rsidRPr="00941F95">
              <w:rPr>
                <w:rFonts w:ascii="GHEA Grapalat" w:hAnsi="GHEA Grapalat"/>
                <w:lang w:val="hy-AM"/>
              </w:rPr>
              <w:t xml:space="preserve"> (</w:t>
            </w:r>
            <w:r w:rsidR="00942D22">
              <w:rPr>
                <w:rFonts w:ascii="GHEA Grapalat" w:hAnsi="GHEA Grapalat"/>
                <w:lang w:val="hy-AM"/>
              </w:rPr>
              <w:t>հատուկ նշանակության հրա</w:t>
            </w:r>
            <w:r w:rsidR="00942D22" w:rsidRPr="00941F95">
              <w:rPr>
                <w:rFonts w:ascii="GHEA Grapalat" w:hAnsi="GHEA Grapalat"/>
                <w:lang w:val="hy-AM"/>
              </w:rPr>
              <w:t>գործակա</w:t>
            </w:r>
            <w:r w:rsidR="00942D22">
              <w:rPr>
                <w:rFonts w:ascii="GHEA Grapalat" w:hAnsi="GHEA Grapalat"/>
                <w:lang w:val="hy-AM"/>
              </w:rPr>
              <w:t>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արտադրատեսակներ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են</w:t>
            </w:r>
            <w:r w:rsidR="00942D22">
              <w:rPr>
                <w:rFonts w:ascii="GHEA Grapalat" w:hAnsi="GHEA Grapalat"/>
                <w:lang w:val="pt-BR"/>
              </w:rPr>
              <w:t xml:space="preserve">, </w:t>
            </w:r>
            <w:r w:rsidR="00942D22" w:rsidRPr="00941F95">
              <w:rPr>
                <w:rFonts w:ascii="GHEA Grapalat" w:hAnsi="GHEA Grapalat"/>
                <w:lang w:val="hy-AM"/>
              </w:rPr>
              <w:t>որոնք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վկայակոչված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են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>
              <w:rPr>
                <w:rFonts w:ascii="GHEA Grapalat" w:hAnsi="GHEA Grapalat"/>
                <w:lang w:val="hy-AM"/>
              </w:rPr>
              <w:t>Ռուսաստանի Դաշնության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>
              <w:rPr>
                <w:rFonts w:ascii="GHEA Grapalat" w:hAnsi="GHEA Grapalat"/>
                <w:lang w:val="hy-AM"/>
              </w:rPr>
              <w:t xml:space="preserve">ԳՕՍՏ Ռ 52270-99 «Հրագործական արտադրատեսակներ: </w:t>
            </w:r>
            <w:r w:rsidR="00942D22">
              <w:rPr>
                <w:rFonts w:ascii="GHEA Grapalat" w:hAnsi="GHEA Grapalat"/>
                <w:lang w:val="hy-AM"/>
              </w:rPr>
              <w:lastRenderedPageBreak/>
              <w:t>Անվտանգության ընդհանուր պահանջներ»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ազգային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ստանդարտի</w:t>
            </w:r>
            <w:r w:rsidR="00942D22">
              <w:rPr>
                <w:rFonts w:ascii="GHEA Grapalat" w:hAnsi="GHEA Grapalat"/>
                <w:lang w:val="pt-BR"/>
              </w:rPr>
              <w:t xml:space="preserve"> 5.2 </w:t>
            </w:r>
            <w:r w:rsidR="00942D22" w:rsidRPr="00941F95">
              <w:rPr>
                <w:rFonts w:ascii="GHEA Grapalat" w:hAnsi="GHEA Grapalat"/>
                <w:lang w:val="hy-AM"/>
              </w:rPr>
              <w:t>ենթակետում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և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Բելառուսի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Հանրապետության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նույնանուն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ՍՏԲ</w:t>
            </w:r>
            <w:r w:rsidR="00942D22">
              <w:rPr>
                <w:rFonts w:ascii="GHEA Grapalat" w:hAnsi="GHEA Grapalat"/>
                <w:lang w:val="pt-BR"/>
              </w:rPr>
              <w:t xml:space="preserve"> 2112-2010 (</w:t>
            </w:r>
            <w:r w:rsidR="00942D22">
              <w:rPr>
                <w:rFonts w:ascii="GHEA Grapalat" w:hAnsi="GHEA Grapalat"/>
                <w:lang w:val="hy-AM"/>
              </w:rPr>
              <w:t>ԳՕՍՏ Ռ 52270-99</w:t>
            </w:r>
            <w:r w:rsidR="00942D22">
              <w:rPr>
                <w:rFonts w:ascii="GHEA Grapalat" w:hAnsi="GHEA Grapalat"/>
                <w:lang w:val="pt-BR"/>
              </w:rPr>
              <w:t xml:space="preserve">) </w:t>
            </w:r>
            <w:r w:rsidR="00942D22" w:rsidRPr="00941F95">
              <w:rPr>
                <w:rFonts w:ascii="GHEA Grapalat" w:hAnsi="GHEA Grapalat"/>
                <w:lang w:val="hy-AM"/>
              </w:rPr>
              <w:t>պետական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ստանդարտում</w:t>
            </w:r>
            <w:r w:rsidR="00942D22">
              <w:rPr>
                <w:rFonts w:ascii="GHEA Grapalat" w:hAnsi="GHEA Grapalat"/>
                <w:lang w:val="pt-BR"/>
              </w:rPr>
              <w:t xml:space="preserve">, որոնք ընդունված և հաստատված են մաքսային միության 2011 թվականի օգոստոսի 16-ի № 770 որոշմամբ </w:t>
            </w:r>
            <w:r w:rsidR="00942D22" w:rsidRPr="00941F95">
              <w:rPr>
                <w:rFonts w:ascii="GHEA Grapalat" w:hAnsi="GHEA Grapalat"/>
                <w:lang w:val="hy-AM"/>
              </w:rPr>
              <w:t>և</w:t>
            </w:r>
            <w:r w:rsidR="00942D22">
              <w:rPr>
                <w:rFonts w:ascii="GHEA Grapalat" w:hAnsi="GHEA Grapalat"/>
                <w:lang w:val="pt-BR"/>
              </w:rPr>
              <w:t xml:space="preserve"> ապահովում են Կ</w:t>
            </w:r>
            <w:r w:rsidR="00942D22" w:rsidRPr="00941F95">
              <w:rPr>
                <w:rFonts w:ascii="GHEA Grapalat" w:hAnsi="GHEA Grapalat"/>
                <w:lang w:val="hy-AM"/>
              </w:rPr>
              <w:t>անոնակարգի</w:t>
            </w:r>
            <w:r w:rsidR="00942D22">
              <w:rPr>
                <w:rFonts w:ascii="GHEA Grapalat" w:hAnsi="GHEA Grapalat"/>
                <w:lang w:val="pt-BR"/>
              </w:rPr>
              <w:t xml:space="preserve"> </w:t>
            </w:r>
            <w:r w:rsidR="00942D22" w:rsidRPr="00941F95">
              <w:rPr>
                <w:rFonts w:ascii="GHEA Grapalat" w:hAnsi="GHEA Grapalat"/>
                <w:lang w:val="hy-AM"/>
              </w:rPr>
              <w:t>կիրարկումը)</w:t>
            </w:r>
            <w:r w:rsidR="0007330B" w:rsidRPr="00D4514D">
              <w:rPr>
                <w:rFonts w:ascii="GHEA Grapalat" w:hAnsi="GHEA Grapalat"/>
                <w:lang w:val="hy-AM"/>
              </w:rPr>
              <w:t xml:space="preserve"> չափանիշների մասին, և ստեղծված պայմաններում Միության տեխնիկական կանոնակարգի պահանջներով սահմանվող նման ստանդարտների բացակայության պայմաններում կարող են կիրառվել անդամ պետությունների ազգային (պետական) ստանդարտները, որոնք էլ նախատեսվում է սահմանել Նախագծով:</w:t>
            </w:r>
          </w:p>
        </w:tc>
      </w:tr>
      <w:tr w:rsidR="00535482" w:rsidRPr="00535482" w:rsidTr="00D83EA5">
        <w:trPr>
          <w:trHeight w:val="435"/>
        </w:trPr>
        <w:tc>
          <w:tcPr>
            <w:tcW w:w="676" w:type="dxa"/>
            <w:vAlign w:val="center"/>
          </w:tcPr>
          <w:p w:rsidR="00535482" w:rsidRPr="007253C5" w:rsidRDefault="00535482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535482" w:rsidRPr="00D83EA5" w:rsidRDefault="00C92B40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Տ</w:t>
            </w:r>
            <w:r w:rsidR="00535482" w:rsidRPr="00D83EA5">
              <w:rPr>
                <w:rFonts w:ascii="GHEA Grapalat" w:hAnsi="GHEA Grapalat"/>
                <w:color w:val="000000"/>
                <w:lang w:val="hy-AM"/>
              </w:rPr>
              <w:t xml:space="preserve">նտեսական զարգացման և ներդրումների նախարարություն </w:t>
            </w:r>
          </w:p>
          <w:p w:rsidR="00535482" w:rsidRPr="00D83EA5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  <w:p w:rsidR="00535482" w:rsidRPr="001E1E5F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2018-</w:t>
            </w:r>
            <w:r>
              <w:rPr>
                <w:rFonts w:ascii="GHEA Grapalat" w:hAnsi="GHEA Grapalat"/>
                <w:color w:val="000000"/>
              </w:rPr>
              <w:t>06</w:t>
            </w:r>
            <w:r w:rsidRPr="001E1E5F">
              <w:rPr>
                <w:rFonts w:ascii="GHEA Grapalat" w:hAnsi="GHEA Grapalat"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</w:rPr>
              <w:t>13</w:t>
            </w:r>
            <w:r w:rsidRPr="001E1E5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:rsidR="00535482" w:rsidRPr="00D83EA5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Թիվ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535482">
              <w:rPr>
                <w:rFonts w:ascii="GHEA Grapalat" w:hAnsi="GHEA Grapalat"/>
                <w:color w:val="000000"/>
                <w:lang w:val="hy-AM"/>
              </w:rPr>
              <w:t>01/12.2.1/4413-18</w:t>
            </w:r>
          </w:p>
          <w:p w:rsidR="00535482" w:rsidRPr="00C41FA9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գրության</w:t>
            </w:r>
          </w:p>
        </w:tc>
        <w:tc>
          <w:tcPr>
            <w:tcW w:w="5076" w:type="dxa"/>
            <w:vAlign w:val="center"/>
          </w:tcPr>
          <w:p w:rsidR="00535482" w:rsidRPr="001D6AF9" w:rsidRDefault="00535482" w:rsidP="00535482">
            <w:pPr>
              <w:spacing w:line="276" w:lineRule="auto"/>
              <w:ind w:right="36" w:firstLine="430"/>
              <w:jc w:val="both"/>
              <w:rPr>
                <w:rFonts w:ascii="GHEA Grapalat" w:hAnsi="GHEA Grapalat" w:cs="Arial Armenian"/>
                <w:lang w:val="hy-AM"/>
              </w:rPr>
            </w:pPr>
            <w:r w:rsidRPr="00535482">
              <w:rPr>
                <w:rFonts w:ascii="GHEA Grapalat" w:hAnsi="GHEA Grapalat" w:cs="Arial Armenian"/>
                <w:lang w:val="hy-AM"/>
              </w:rPr>
              <w:t>Վ</w:t>
            </w:r>
            <w:r w:rsidRPr="001D6AF9">
              <w:rPr>
                <w:rFonts w:ascii="GHEA Grapalat" w:hAnsi="GHEA Grapalat" w:cs="Arial Armenian"/>
                <w:lang w:val="hy-AM"/>
              </w:rPr>
              <w:t>երահաստատում է նախկինում ներկայացված իր դիրքորոշումը</w:t>
            </w:r>
            <w:r w:rsidRPr="0097537F">
              <w:rPr>
                <w:rFonts w:ascii="GHEA Grapalat" w:hAnsi="GHEA Grapalat" w:cs="Arial Armenian"/>
                <w:lang w:val="hy-AM"/>
              </w:rPr>
              <w:t xml:space="preserve"> առ այն</w:t>
            </w:r>
            <w:r w:rsidRPr="001D6AF9">
              <w:rPr>
                <w:rFonts w:ascii="GHEA Grapalat" w:hAnsi="GHEA Grapalat" w:cs="Arial Armenian"/>
                <w:lang w:val="hy-AM"/>
              </w:rPr>
              <w:t>, որ.</w:t>
            </w:r>
          </w:p>
          <w:p w:rsidR="00535482" w:rsidRPr="00535482" w:rsidRDefault="00535482" w:rsidP="00535482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36" w:firstLine="430"/>
              <w:jc w:val="both"/>
              <w:rPr>
                <w:rFonts w:ascii="GHEA Grapalat" w:hAnsi="GHEA Grapalat" w:cs="Arial Armenian"/>
                <w:lang w:val="hy-AM"/>
              </w:rPr>
            </w:pPr>
            <w:r w:rsidRPr="00535482">
              <w:rPr>
                <w:rFonts w:ascii="GHEA Grapalat" w:hAnsi="GHEA Grapalat" w:cs="Arial Armenian"/>
                <w:lang w:val="hy-AM"/>
              </w:rPr>
              <w:t xml:space="preserve">2014 թ. հոկտեմբերի 10-ին ընդունված «Հայաստանի Հանրապետության՝ «Եվրասիական տնտեսական միության մասին» 2014 թվականի մայիսի 29-ի պայմանագրին միանալու մասին» պայմանագրի 2-րդ հոդվածին համապատասխան` </w:t>
            </w:r>
            <w:r w:rsidRPr="00535482">
              <w:rPr>
                <w:rFonts w:ascii="GHEA Grapalat" w:hAnsi="GHEA Grapalat" w:cs="Arial Armenian"/>
                <w:lang w:val="hy-AM"/>
              </w:rPr>
              <w:lastRenderedPageBreak/>
              <w:t>Եվրասիական տնտեսական միության (այսուհետ` ԵԱՏՄ) մարմինների ակտերը, ինչպես նաև Եվրասիական տնտեսական բարձրագույն խորհրդի որոշումները, Եվրասիական տնտեսական հանձնաժողովի որոշումները, որոնք գործում են սույն պայմանագիրն ուժի մեջ մտնելու ամսաթվից, ենթակա են կիրառման Հայաստանի Հանրապետության տարածքում:</w:t>
            </w:r>
          </w:p>
          <w:p w:rsidR="00535482" w:rsidRPr="00535482" w:rsidRDefault="00535482" w:rsidP="00535482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36" w:firstLine="430"/>
              <w:jc w:val="both"/>
              <w:rPr>
                <w:rFonts w:ascii="GHEA Grapalat" w:hAnsi="GHEA Grapalat" w:cs="Arial Armenian"/>
                <w:lang w:val="hy-AM"/>
              </w:rPr>
            </w:pPr>
            <w:r w:rsidRPr="00535482">
              <w:rPr>
                <w:rFonts w:ascii="GHEA Grapalat" w:hAnsi="GHEA Grapalat" w:cs="Arial Armenian"/>
                <w:lang w:val="hy-AM"/>
              </w:rPr>
              <w:t xml:space="preserve">Հրագործական արտադրանքը ԵԱՏՄ շրջանակներում տեխնիկական կանոնակարգման օբյեկտ է, որի նկատմամբ սահմանված պարտադիր պահանջները արդեն իսկ սահմանված են «Հրագործական արտադրատեսակների անվտանգության մասին» ԵԱՏՄ ՄՄ ՏԿ 006/2011 տեխնիկական կանոնակարգով, </w:t>
            </w:r>
          </w:p>
          <w:p w:rsidR="00535482" w:rsidRPr="00535482" w:rsidRDefault="00535482" w:rsidP="00535482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36" w:firstLine="430"/>
              <w:jc w:val="both"/>
              <w:rPr>
                <w:rFonts w:ascii="GHEA Grapalat" w:hAnsi="GHEA Grapalat" w:cs="Arial Armenian"/>
                <w:lang w:val="hy-AM"/>
              </w:rPr>
            </w:pPr>
            <w:r w:rsidRPr="00535482">
              <w:rPr>
                <w:rFonts w:ascii="GHEA Grapalat" w:hAnsi="GHEA Grapalat" w:cs="Arial Armenian"/>
                <w:lang w:val="hy-AM"/>
              </w:rPr>
              <w:t>եթե ԵԱՏՄ ՄՄ ՏԿ 006/2011 տեխնիկական կանոնակարգով նախատեսված չէ որևէ դրույթի կամ չափորոշիչի սահմանում, որը ՀՀ-ն որպես անդամ պետություն կարևորում է, ապա դրանք պետք է ներառվեն վերոնշյալ ԵԱՏՄ ՄՄ ՏԿ 006/2011 տեխնիկական կանոնակարգում:</w:t>
            </w:r>
          </w:p>
          <w:p w:rsidR="00535482" w:rsidRPr="00A11847" w:rsidRDefault="00535482" w:rsidP="00535482">
            <w:pPr>
              <w:spacing w:line="276" w:lineRule="auto"/>
              <w:ind w:firstLine="43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0" w:type="dxa"/>
            <w:vAlign w:val="center"/>
          </w:tcPr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97A32">
              <w:rPr>
                <w:rFonts w:ascii="GHEA Grapalat" w:hAnsi="GHEA Grapalat" w:cs="Sylfaen"/>
                <w:lang w:val="en-US"/>
              </w:rPr>
              <w:lastRenderedPageBreak/>
              <w:t>Ընդունվել է ի գիտություն</w:t>
            </w:r>
          </w:p>
        </w:tc>
        <w:tc>
          <w:tcPr>
            <w:tcW w:w="5064" w:type="dxa"/>
          </w:tcPr>
          <w:p w:rsidR="00535482" w:rsidRPr="00535482" w:rsidRDefault="00535482" w:rsidP="00535482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</w:tc>
      </w:tr>
      <w:tr w:rsidR="00535482" w:rsidRPr="00535482" w:rsidTr="00D83EA5">
        <w:trPr>
          <w:trHeight w:val="435"/>
        </w:trPr>
        <w:tc>
          <w:tcPr>
            <w:tcW w:w="676" w:type="dxa"/>
            <w:vAlign w:val="center"/>
          </w:tcPr>
          <w:p w:rsidR="00535482" w:rsidRPr="004F63C3" w:rsidRDefault="00535482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6" w:type="dxa"/>
            <w:vAlign w:val="center"/>
          </w:tcPr>
          <w:p w:rsidR="00535482" w:rsidRPr="00535482" w:rsidRDefault="00C92B40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="00535482" w:rsidRPr="00535482">
              <w:rPr>
                <w:rFonts w:ascii="GHEA Grapalat" w:hAnsi="GHEA Grapalat"/>
                <w:color w:val="000000"/>
                <w:lang w:val="hy-AM"/>
              </w:rPr>
              <w:t>րդարադատության</w:t>
            </w:r>
            <w:r w:rsidR="00535482" w:rsidRPr="001E1E5F">
              <w:rPr>
                <w:rFonts w:ascii="Courier New" w:hAnsi="Courier New" w:cs="Courier New"/>
                <w:lang w:val="hy-AM"/>
              </w:rPr>
              <w:t> </w:t>
            </w:r>
            <w:r w:rsidR="00535482" w:rsidRPr="00C41FA9">
              <w:rPr>
                <w:rFonts w:ascii="GHEA Grapalat" w:hAnsi="GHEA Grapalat"/>
                <w:color w:val="000000"/>
                <w:lang w:val="hy-AM"/>
              </w:rPr>
              <w:t xml:space="preserve"> նախարարություն</w:t>
            </w:r>
          </w:p>
          <w:p w:rsidR="00535482" w:rsidRPr="00535482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535482" w:rsidRPr="001E1E5F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2018-</w:t>
            </w:r>
            <w:r w:rsidRPr="00535482">
              <w:rPr>
                <w:rFonts w:ascii="GHEA Grapalat" w:hAnsi="GHEA Grapalat"/>
                <w:color w:val="000000"/>
                <w:lang w:val="hy-AM"/>
              </w:rPr>
              <w:t>05</w:t>
            </w:r>
            <w:r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535482">
              <w:rPr>
                <w:rFonts w:ascii="GHEA Grapalat" w:hAnsi="GHEA Grapalat"/>
                <w:color w:val="000000"/>
                <w:lang w:val="hy-AM"/>
              </w:rPr>
              <w:t>23</w:t>
            </w:r>
            <w:r w:rsidRPr="001E1E5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:rsidR="00535482" w:rsidRPr="00C41FA9" w:rsidRDefault="00535482" w:rsidP="00535482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E1E5F">
              <w:rPr>
                <w:rFonts w:ascii="GHEA Grapalat" w:hAnsi="GHEA Grapalat"/>
                <w:color w:val="000000"/>
                <w:lang w:val="hy-AM"/>
              </w:rPr>
              <w:t>գրության</w:t>
            </w:r>
          </w:p>
        </w:tc>
        <w:tc>
          <w:tcPr>
            <w:tcW w:w="5076" w:type="dxa"/>
            <w:vAlign w:val="center"/>
          </w:tcPr>
          <w:p w:rsidR="00535482" w:rsidRPr="00941F95" w:rsidRDefault="00535482" w:rsidP="00535482">
            <w:pPr>
              <w:pStyle w:val="ListParagraph"/>
              <w:numPr>
                <w:ilvl w:val="0"/>
                <w:numId w:val="38"/>
              </w:numPr>
              <w:tabs>
                <w:tab w:val="left" w:pos="-4500"/>
              </w:tabs>
              <w:spacing w:line="276" w:lineRule="auto"/>
              <w:ind w:left="0" w:firstLine="430"/>
              <w:jc w:val="both"/>
              <w:rPr>
                <w:rFonts w:ascii="GHEA Grapalat" w:hAnsi="GHEA Grapalat" w:cs="GHEA Grapalat"/>
                <w:lang w:val="af-ZA"/>
              </w:rPr>
            </w:pPr>
            <w:r w:rsidRPr="00941F95">
              <w:rPr>
                <w:rFonts w:ascii="GHEA Grapalat" w:hAnsi="GHEA Grapalat" w:cs="GHEA Grapalat"/>
                <w:lang w:val="hy-AM"/>
              </w:rPr>
              <w:t>Նախագծի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941F95">
              <w:rPr>
                <w:rFonts w:ascii="GHEA Grapalat" w:hAnsi="GHEA Grapalat" w:cs="GHEA Grapalat"/>
                <w:lang w:val="hy-AM"/>
              </w:rPr>
              <w:t>ին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կետով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նախատեսվում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է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սահմանել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և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հատուկ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նշանակության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հրավառությունների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չափորոշիչները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941F95">
              <w:rPr>
                <w:rFonts w:ascii="GHEA Grapalat" w:hAnsi="GHEA Grapalat" w:cs="GHEA Grapalat"/>
                <w:lang w:val="hy-AM"/>
              </w:rPr>
              <w:t>մինչդեռ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նախագծի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հավելվածի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941F95">
              <w:rPr>
                <w:rFonts w:ascii="GHEA Grapalat" w:hAnsi="GHEA Grapalat" w:cs="GHEA Grapalat"/>
                <w:lang w:val="hy-AM"/>
              </w:rPr>
              <w:t>րդ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կետում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բացահայտվում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են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ոչ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թե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և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հատուկ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նշանակության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հրավառությունների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չափորոշիչները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941F95">
              <w:rPr>
                <w:rFonts w:ascii="GHEA Grapalat" w:hAnsi="GHEA Grapalat" w:cs="GHEA Grapalat"/>
                <w:lang w:val="hy-AM"/>
              </w:rPr>
              <w:t>այլ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և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հատուկ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նշանակության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հրագործական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արտադրատեսակների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հիմնական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չափանիշները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: </w:t>
            </w:r>
            <w:r w:rsidRPr="00941F95">
              <w:rPr>
                <w:rFonts w:ascii="GHEA Grapalat" w:hAnsi="GHEA Grapalat" w:cs="GHEA Grapalat"/>
                <w:lang w:val="hy-AM"/>
              </w:rPr>
              <w:t>Բացի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այդ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&lt;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անվտանգության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ապահովման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պետական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կարգավորման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մասին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&gt; </w:t>
            </w:r>
            <w:r w:rsidRPr="00941F95">
              <w:rPr>
                <w:rFonts w:ascii="GHEA Grapalat" w:hAnsi="GHEA Grapalat" w:cs="GHEA Grapalat"/>
                <w:lang w:val="hy-AM"/>
              </w:rPr>
              <w:t>ՀՀ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օրենքի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4-</w:t>
            </w:r>
            <w:r w:rsidRPr="00941F95">
              <w:rPr>
                <w:rFonts w:ascii="GHEA Grapalat" w:hAnsi="GHEA Grapalat" w:cs="GHEA Grapalat"/>
                <w:lang w:val="hy-AM"/>
              </w:rPr>
              <w:t>րդ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հոդվածի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համաձայն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ՀՀ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որոշմամբ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սահմանվում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են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և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հատուկ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նշանակության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հրավառությունների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չափորոշիչները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: </w:t>
            </w:r>
            <w:r w:rsidRPr="00941F95">
              <w:rPr>
                <w:rFonts w:ascii="GHEA Grapalat" w:hAnsi="GHEA Grapalat" w:cs="GHEA Grapalat"/>
                <w:lang w:val="hy-AM"/>
              </w:rPr>
              <w:t>Ուստի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անհրաժեշտ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է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նախագծի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հավելվածի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941F95">
              <w:rPr>
                <w:rFonts w:ascii="GHEA Grapalat" w:hAnsi="GHEA Grapalat" w:cs="GHEA Grapalat"/>
                <w:lang w:val="hy-AM"/>
              </w:rPr>
              <w:t>րդ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կետը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համապատասխանեցնել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&lt;</w:t>
            </w:r>
            <w:r w:rsidRPr="00941F95">
              <w:rPr>
                <w:rFonts w:ascii="GHEA Grapalat" w:hAnsi="GHEA Grapalat" w:cs="GHEA Grapalat"/>
                <w:lang w:val="hy-AM"/>
              </w:rPr>
              <w:t>Տեխնիկական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անվտանգության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ապահովման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պետական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կարգավորման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մասին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&gt; </w:t>
            </w:r>
            <w:r w:rsidRPr="00941F95">
              <w:rPr>
                <w:rFonts w:ascii="GHEA Grapalat" w:hAnsi="GHEA Grapalat" w:cs="GHEA Grapalat"/>
                <w:lang w:val="hy-AM"/>
              </w:rPr>
              <w:t>ՀՀ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օրենքի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4-</w:t>
            </w:r>
            <w:r w:rsidRPr="00941F95">
              <w:rPr>
                <w:rFonts w:ascii="GHEA Grapalat" w:hAnsi="GHEA Grapalat" w:cs="GHEA Grapalat"/>
                <w:lang w:val="hy-AM"/>
              </w:rPr>
              <w:t>րդ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հոդվածի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պահանջներին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և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նախագծի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  <w:lang w:val="hy-AM"/>
              </w:rPr>
              <w:t>վերնագրին</w:t>
            </w:r>
            <w:r w:rsidRPr="00941F95">
              <w:rPr>
                <w:rFonts w:ascii="GHEA Grapalat" w:hAnsi="GHEA Grapalat" w:cs="GHEA Grapalat"/>
                <w:lang w:val="af-ZA"/>
              </w:rPr>
              <w:t>:</w:t>
            </w:r>
          </w:p>
          <w:p w:rsidR="00535482" w:rsidRPr="00941F95" w:rsidRDefault="00535482" w:rsidP="00535482">
            <w:pPr>
              <w:pStyle w:val="ListParagraph"/>
              <w:numPr>
                <w:ilvl w:val="0"/>
                <w:numId w:val="38"/>
              </w:numPr>
              <w:tabs>
                <w:tab w:val="left" w:pos="-4500"/>
              </w:tabs>
              <w:spacing w:line="276" w:lineRule="auto"/>
              <w:ind w:left="0" w:firstLine="430"/>
              <w:jc w:val="both"/>
              <w:rPr>
                <w:rFonts w:ascii="GHEA Grapalat" w:hAnsi="GHEA Grapalat" w:cs="GHEA Grapalat"/>
                <w:lang w:val="af-ZA"/>
              </w:rPr>
            </w:pPr>
            <w:r w:rsidRPr="00941F95">
              <w:rPr>
                <w:rFonts w:ascii="GHEA Grapalat" w:hAnsi="GHEA Grapalat" w:cs="GHEA Grapalat"/>
              </w:rPr>
              <w:t>Նախագծի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հավելվածում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&lt;</w:t>
            </w:r>
            <w:r w:rsidRPr="00941F95">
              <w:rPr>
                <w:rFonts w:ascii="GHEA Grapalat" w:hAnsi="GHEA Grapalat" w:cs="GHEA Grapalat"/>
              </w:rPr>
              <w:t>Հավելված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&gt; </w:t>
            </w:r>
            <w:r w:rsidRPr="00941F95">
              <w:rPr>
                <w:rFonts w:ascii="GHEA Grapalat" w:hAnsi="GHEA Grapalat" w:cs="GHEA Grapalat"/>
              </w:rPr>
              <w:t>բառից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հետո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անհրաժեշտ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է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լրացնել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&lt;1&gt; </w:t>
            </w:r>
            <w:r w:rsidRPr="00941F95">
              <w:rPr>
                <w:rFonts w:ascii="GHEA Grapalat" w:hAnsi="GHEA Grapalat" w:cs="GHEA Grapalat"/>
              </w:rPr>
              <w:t>թիվը</w:t>
            </w:r>
            <w:r w:rsidRPr="00941F95">
              <w:rPr>
                <w:rFonts w:ascii="GHEA Grapalat" w:hAnsi="GHEA Grapalat" w:cs="GHEA Grapalat"/>
                <w:lang w:val="af-ZA"/>
              </w:rPr>
              <w:t>:</w:t>
            </w:r>
          </w:p>
          <w:p w:rsidR="00535482" w:rsidRPr="00941F95" w:rsidRDefault="00535482" w:rsidP="00535482">
            <w:pPr>
              <w:pStyle w:val="ListParagraph"/>
              <w:numPr>
                <w:ilvl w:val="0"/>
                <w:numId w:val="38"/>
              </w:numPr>
              <w:tabs>
                <w:tab w:val="left" w:pos="-4500"/>
              </w:tabs>
              <w:spacing w:line="276" w:lineRule="auto"/>
              <w:ind w:left="0" w:firstLine="430"/>
              <w:jc w:val="both"/>
              <w:rPr>
                <w:rFonts w:ascii="GHEA Grapalat" w:hAnsi="GHEA Grapalat" w:cs="GHEA Grapalat"/>
                <w:lang w:val="af-ZA"/>
              </w:rPr>
            </w:pPr>
            <w:r w:rsidRPr="00941F95">
              <w:rPr>
                <w:rFonts w:ascii="GHEA Grapalat" w:hAnsi="GHEA Grapalat" w:cs="GHEA Grapalat"/>
              </w:rPr>
              <w:lastRenderedPageBreak/>
              <w:t>Նախագիծն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անհրաժեշտ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է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համաձայնեցնել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շահագրգիռ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մարմինների</w:t>
            </w:r>
            <w:r w:rsidRPr="00941F9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41F95">
              <w:rPr>
                <w:rFonts w:ascii="GHEA Grapalat" w:hAnsi="GHEA Grapalat" w:cs="GHEA Grapalat"/>
              </w:rPr>
              <w:t>հետ</w:t>
            </w:r>
            <w:r w:rsidRPr="00941F95">
              <w:rPr>
                <w:rFonts w:ascii="GHEA Grapalat" w:hAnsi="GHEA Grapalat" w:cs="GHEA Grapalat"/>
                <w:lang w:val="af-ZA"/>
              </w:rPr>
              <w:t>:</w:t>
            </w:r>
          </w:p>
          <w:p w:rsidR="00535482" w:rsidRPr="00941F95" w:rsidRDefault="00535482" w:rsidP="00535482">
            <w:pPr>
              <w:spacing w:line="276" w:lineRule="auto"/>
              <w:ind w:firstLine="43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550" w:type="dxa"/>
            <w:vAlign w:val="center"/>
          </w:tcPr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3548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35482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  <w:r w:rsidRPr="00D9477A">
              <w:rPr>
                <w:rFonts w:ascii="GHEA Grapalat" w:hAnsi="GHEA Grapalat"/>
                <w:lang w:val="hy-AM"/>
              </w:rPr>
              <w:t xml:space="preserve"> </w:t>
            </w: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35482" w:rsidRPr="00941F95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D9477A">
              <w:rPr>
                <w:rFonts w:ascii="GHEA Grapalat" w:hAnsi="GHEA Grapalat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5064" w:type="dxa"/>
          </w:tcPr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D9477A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D9477A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5482" w:rsidRPr="00535482" w:rsidRDefault="00535482" w:rsidP="0053548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4A424C" w:rsidRDefault="004A424C" w:rsidP="00535482">
      <w:pPr>
        <w:spacing w:line="276" w:lineRule="auto"/>
        <w:rPr>
          <w:rFonts w:ascii="GHEA Grapalat" w:hAnsi="GHEA Grapalat"/>
          <w:lang w:val="af-ZA"/>
        </w:rPr>
      </w:pPr>
    </w:p>
    <w:p w:rsidR="00B37F3E" w:rsidRDefault="00B37F3E" w:rsidP="00535482">
      <w:pPr>
        <w:spacing w:line="276" w:lineRule="auto"/>
        <w:rPr>
          <w:rFonts w:ascii="GHEA Grapalat" w:hAnsi="GHEA Grapalat"/>
          <w:lang w:val="af-ZA"/>
        </w:rPr>
      </w:pPr>
    </w:p>
    <w:p w:rsidR="0095114C" w:rsidRPr="00252B91" w:rsidRDefault="0095114C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9444A2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sectPr w:rsidR="003417D5" w:rsidRPr="009444A2" w:rsidSect="00C92B40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CD" w:rsidRDefault="006B7ACD" w:rsidP="00947159">
      <w:r>
        <w:separator/>
      </w:r>
    </w:p>
  </w:endnote>
  <w:endnote w:type="continuationSeparator" w:id="1">
    <w:p w:rsidR="006B7ACD" w:rsidRDefault="006B7ACD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CD" w:rsidRDefault="006B7ACD" w:rsidP="00947159">
      <w:r>
        <w:separator/>
      </w:r>
    </w:p>
  </w:footnote>
  <w:footnote w:type="continuationSeparator" w:id="1">
    <w:p w:rsidR="006B7ACD" w:rsidRDefault="006B7ACD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6812A6D"/>
    <w:multiLevelType w:val="hybridMultilevel"/>
    <w:tmpl w:val="B8807650"/>
    <w:lvl w:ilvl="0" w:tplc="0B6E008E">
      <w:start w:val="1"/>
      <w:numFmt w:val="decimal"/>
      <w:lvlText w:val="%1."/>
      <w:lvlJc w:val="left"/>
      <w:pPr>
        <w:ind w:left="1542" w:hanging="97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9D11AA"/>
    <w:multiLevelType w:val="hybridMultilevel"/>
    <w:tmpl w:val="C570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9200C"/>
    <w:multiLevelType w:val="hybridMultilevel"/>
    <w:tmpl w:val="F65263F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56506"/>
    <w:multiLevelType w:val="hybridMultilevel"/>
    <w:tmpl w:val="93FE1FA4"/>
    <w:lvl w:ilvl="0" w:tplc="6178B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75E68"/>
    <w:multiLevelType w:val="hybridMultilevel"/>
    <w:tmpl w:val="92D2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A48FB"/>
    <w:multiLevelType w:val="hybridMultilevel"/>
    <w:tmpl w:val="F1F4AF90"/>
    <w:lvl w:ilvl="0" w:tplc="A2366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5"/>
  </w:num>
  <w:num w:numId="5">
    <w:abstractNumId w:val="36"/>
  </w:num>
  <w:num w:numId="6">
    <w:abstractNumId w:val="12"/>
  </w:num>
  <w:num w:numId="7">
    <w:abstractNumId w:val="29"/>
  </w:num>
  <w:num w:numId="8">
    <w:abstractNumId w:val="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32"/>
  </w:num>
  <w:num w:numId="13">
    <w:abstractNumId w:val="14"/>
  </w:num>
  <w:num w:numId="14">
    <w:abstractNumId w:val="31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34"/>
  </w:num>
  <w:num w:numId="20">
    <w:abstractNumId w:val="2"/>
  </w:num>
  <w:num w:numId="21">
    <w:abstractNumId w:val="30"/>
  </w:num>
  <w:num w:numId="22">
    <w:abstractNumId w:val="7"/>
  </w:num>
  <w:num w:numId="23">
    <w:abstractNumId w:val="3"/>
  </w:num>
  <w:num w:numId="24">
    <w:abstractNumId w:val="1"/>
  </w:num>
  <w:num w:numId="25">
    <w:abstractNumId w:val="33"/>
  </w:num>
  <w:num w:numId="26">
    <w:abstractNumId w:val="38"/>
  </w:num>
  <w:num w:numId="27">
    <w:abstractNumId w:val="27"/>
  </w:num>
  <w:num w:numId="28">
    <w:abstractNumId w:val="18"/>
  </w:num>
  <w:num w:numId="29">
    <w:abstractNumId w:val="23"/>
  </w:num>
  <w:num w:numId="30">
    <w:abstractNumId w:val="16"/>
  </w:num>
  <w:num w:numId="31">
    <w:abstractNumId w:val="22"/>
  </w:num>
  <w:num w:numId="32">
    <w:abstractNumId w:val="39"/>
  </w:num>
  <w:num w:numId="33">
    <w:abstractNumId w:val="17"/>
  </w:num>
  <w:num w:numId="34">
    <w:abstractNumId w:val="8"/>
  </w:num>
  <w:num w:numId="35">
    <w:abstractNumId w:val="28"/>
  </w:num>
  <w:num w:numId="36">
    <w:abstractNumId w:val="35"/>
  </w:num>
  <w:num w:numId="37">
    <w:abstractNumId w:val="13"/>
  </w:num>
  <w:num w:numId="38">
    <w:abstractNumId w:val="20"/>
  </w:num>
  <w:num w:numId="39">
    <w:abstractNumId w:val="21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5B4B"/>
    <w:rsid w:val="00015F3E"/>
    <w:rsid w:val="00017A64"/>
    <w:rsid w:val="00022966"/>
    <w:rsid w:val="00024530"/>
    <w:rsid w:val="00026846"/>
    <w:rsid w:val="000323B5"/>
    <w:rsid w:val="0003292D"/>
    <w:rsid w:val="00032CF4"/>
    <w:rsid w:val="00037FAC"/>
    <w:rsid w:val="00045DE6"/>
    <w:rsid w:val="00047EAA"/>
    <w:rsid w:val="000517E7"/>
    <w:rsid w:val="000520ED"/>
    <w:rsid w:val="000554FC"/>
    <w:rsid w:val="00057391"/>
    <w:rsid w:val="00057D35"/>
    <w:rsid w:val="00062BA1"/>
    <w:rsid w:val="000634A3"/>
    <w:rsid w:val="00067961"/>
    <w:rsid w:val="00067E63"/>
    <w:rsid w:val="00072537"/>
    <w:rsid w:val="0007330B"/>
    <w:rsid w:val="000830DE"/>
    <w:rsid w:val="00096594"/>
    <w:rsid w:val="000A00C0"/>
    <w:rsid w:val="000A2169"/>
    <w:rsid w:val="000A2491"/>
    <w:rsid w:val="000B250D"/>
    <w:rsid w:val="000B4667"/>
    <w:rsid w:val="000C3E6F"/>
    <w:rsid w:val="000C4B4C"/>
    <w:rsid w:val="000D24B6"/>
    <w:rsid w:val="000D741A"/>
    <w:rsid w:val="000E0FB8"/>
    <w:rsid w:val="000E32B2"/>
    <w:rsid w:val="000F5680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2ECC"/>
    <w:rsid w:val="00197BDA"/>
    <w:rsid w:val="001A1664"/>
    <w:rsid w:val="001A30CB"/>
    <w:rsid w:val="001A722E"/>
    <w:rsid w:val="001A7878"/>
    <w:rsid w:val="001A7CD8"/>
    <w:rsid w:val="001C198A"/>
    <w:rsid w:val="001C1B68"/>
    <w:rsid w:val="001D12D4"/>
    <w:rsid w:val="001D1912"/>
    <w:rsid w:val="001E1E5F"/>
    <w:rsid w:val="001E6A27"/>
    <w:rsid w:val="001E7E56"/>
    <w:rsid w:val="001F0E4F"/>
    <w:rsid w:val="001F7B15"/>
    <w:rsid w:val="002057BF"/>
    <w:rsid w:val="00206E29"/>
    <w:rsid w:val="002164D9"/>
    <w:rsid w:val="00225986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10E2A"/>
    <w:rsid w:val="00311D5C"/>
    <w:rsid w:val="00321E72"/>
    <w:rsid w:val="00330F2C"/>
    <w:rsid w:val="003314F4"/>
    <w:rsid w:val="00332B36"/>
    <w:rsid w:val="003417D5"/>
    <w:rsid w:val="00341C4D"/>
    <w:rsid w:val="003422BE"/>
    <w:rsid w:val="00350D4F"/>
    <w:rsid w:val="00351E9C"/>
    <w:rsid w:val="00355660"/>
    <w:rsid w:val="00355737"/>
    <w:rsid w:val="00363EB0"/>
    <w:rsid w:val="0036518E"/>
    <w:rsid w:val="00365FE2"/>
    <w:rsid w:val="00370F28"/>
    <w:rsid w:val="00374DA6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2C3"/>
    <w:rsid w:val="003E0D0E"/>
    <w:rsid w:val="003F223D"/>
    <w:rsid w:val="003F533E"/>
    <w:rsid w:val="003F5EA8"/>
    <w:rsid w:val="003F65BB"/>
    <w:rsid w:val="00401179"/>
    <w:rsid w:val="004132B2"/>
    <w:rsid w:val="0042187E"/>
    <w:rsid w:val="004267F0"/>
    <w:rsid w:val="00426CD8"/>
    <w:rsid w:val="0043177D"/>
    <w:rsid w:val="0043258D"/>
    <w:rsid w:val="0044240A"/>
    <w:rsid w:val="004426B7"/>
    <w:rsid w:val="00446CBD"/>
    <w:rsid w:val="00451A78"/>
    <w:rsid w:val="00457237"/>
    <w:rsid w:val="004600C0"/>
    <w:rsid w:val="00461EF5"/>
    <w:rsid w:val="0046228C"/>
    <w:rsid w:val="00463B69"/>
    <w:rsid w:val="0046412C"/>
    <w:rsid w:val="004648BA"/>
    <w:rsid w:val="004701F0"/>
    <w:rsid w:val="00473CA6"/>
    <w:rsid w:val="004750D0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34CC"/>
    <w:rsid w:val="004F63C3"/>
    <w:rsid w:val="004F7A14"/>
    <w:rsid w:val="005015FB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4C15"/>
    <w:rsid w:val="00535482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75670"/>
    <w:rsid w:val="00583D94"/>
    <w:rsid w:val="0058651C"/>
    <w:rsid w:val="0059152A"/>
    <w:rsid w:val="00592902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7EEA"/>
    <w:rsid w:val="0062127D"/>
    <w:rsid w:val="006217AE"/>
    <w:rsid w:val="00622BD5"/>
    <w:rsid w:val="00626AD5"/>
    <w:rsid w:val="00633619"/>
    <w:rsid w:val="0063632D"/>
    <w:rsid w:val="00637C64"/>
    <w:rsid w:val="0064017A"/>
    <w:rsid w:val="00640B82"/>
    <w:rsid w:val="006437EA"/>
    <w:rsid w:val="00650211"/>
    <w:rsid w:val="006524A9"/>
    <w:rsid w:val="00665666"/>
    <w:rsid w:val="00667CE3"/>
    <w:rsid w:val="00667F1B"/>
    <w:rsid w:val="00676470"/>
    <w:rsid w:val="00677B1C"/>
    <w:rsid w:val="006825C8"/>
    <w:rsid w:val="00685C7F"/>
    <w:rsid w:val="006938EA"/>
    <w:rsid w:val="006A3DD2"/>
    <w:rsid w:val="006B7ACD"/>
    <w:rsid w:val="006C2F2C"/>
    <w:rsid w:val="006C33AF"/>
    <w:rsid w:val="006C407B"/>
    <w:rsid w:val="006D1E20"/>
    <w:rsid w:val="006D2833"/>
    <w:rsid w:val="006D65D0"/>
    <w:rsid w:val="006E2A51"/>
    <w:rsid w:val="006E5453"/>
    <w:rsid w:val="006E5676"/>
    <w:rsid w:val="006E726D"/>
    <w:rsid w:val="006F097C"/>
    <w:rsid w:val="006F1BB0"/>
    <w:rsid w:val="00703AEC"/>
    <w:rsid w:val="00704D39"/>
    <w:rsid w:val="007070DB"/>
    <w:rsid w:val="0071134F"/>
    <w:rsid w:val="00713FE3"/>
    <w:rsid w:val="0071741D"/>
    <w:rsid w:val="007253C5"/>
    <w:rsid w:val="00727C7D"/>
    <w:rsid w:val="00727CA9"/>
    <w:rsid w:val="00731929"/>
    <w:rsid w:val="007355C4"/>
    <w:rsid w:val="0073579C"/>
    <w:rsid w:val="007463F5"/>
    <w:rsid w:val="00746A2C"/>
    <w:rsid w:val="0075623C"/>
    <w:rsid w:val="00764411"/>
    <w:rsid w:val="00772E20"/>
    <w:rsid w:val="00773435"/>
    <w:rsid w:val="00782920"/>
    <w:rsid w:val="00782986"/>
    <w:rsid w:val="00783D48"/>
    <w:rsid w:val="00786583"/>
    <w:rsid w:val="00793075"/>
    <w:rsid w:val="00795E81"/>
    <w:rsid w:val="007A0706"/>
    <w:rsid w:val="007A335C"/>
    <w:rsid w:val="007A457C"/>
    <w:rsid w:val="007B0DF7"/>
    <w:rsid w:val="007B19A2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308C"/>
    <w:rsid w:val="007E4E53"/>
    <w:rsid w:val="007E4F36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658"/>
    <w:rsid w:val="00885B4A"/>
    <w:rsid w:val="00890BF6"/>
    <w:rsid w:val="00891233"/>
    <w:rsid w:val="008965CC"/>
    <w:rsid w:val="008A3974"/>
    <w:rsid w:val="008A4EE5"/>
    <w:rsid w:val="008B37DE"/>
    <w:rsid w:val="008B4C4C"/>
    <w:rsid w:val="008C50FE"/>
    <w:rsid w:val="008D0357"/>
    <w:rsid w:val="008D072E"/>
    <w:rsid w:val="008D4D08"/>
    <w:rsid w:val="008D7926"/>
    <w:rsid w:val="008E028C"/>
    <w:rsid w:val="008E107F"/>
    <w:rsid w:val="008E51F1"/>
    <w:rsid w:val="008E6472"/>
    <w:rsid w:val="008F2017"/>
    <w:rsid w:val="008F41E1"/>
    <w:rsid w:val="008F444E"/>
    <w:rsid w:val="008F55A6"/>
    <w:rsid w:val="008F5C17"/>
    <w:rsid w:val="0090114B"/>
    <w:rsid w:val="0090134A"/>
    <w:rsid w:val="00906FD3"/>
    <w:rsid w:val="00910943"/>
    <w:rsid w:val="00912A05"/>
    <w:rsid w:val="0092162F"/>
    <w:rsid w:val="00923AE2"/>
    <w:rsid w:val="00931B59"/>
    <w:rsid w:val="009358D2"/>
    <w:rsid w:val="00935F5B"/>
    <w:rsid w:val="00941F95"/>
    <w:rsid w:val="00942D22"/>
    <w:rsid w:val="00943536"/>
    <w:rsid w:val="009444A2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4CD1"/>
    <w:rsid w:val="00985EFB"/>
    <w:rsid w:val="00987FB2"/>
    <w:rsid w:val="00991F59"/>
    <w:rsid w:val="0099204F"/>
    <w:rsid w:val="00994DAE"/>
    <w:rsid w:val="00996DED"/>
    <w:rsid w:val="00996E49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9F1C04"/>
    <w:rsid w:val="00A10D32"/>
    <w:rsid w:val="00A11D58"/>
    <w:rsid w:val="00A13F47"/>
    <w:rsid w:val="00A1530F"/>
    <w:rsid w:val="00A212B6"/>
    <w:rsid w:val="00A22840"/>
    <w:rsid w:val="00A2769E"/>
    <w:rsid w:val="00A36928"/>
    <w:rsid w:val="00A42581"/>
    <w:rsid w:val="00A445D4"/>
    <w:rsid w:val="00A47A63"/>
    <w:rsid w:val="00A518ED"/>
    <w:rsid w:val="00A55849"/>
    <w:rsid w:val="00A60CFA"/>
    <w:rsid w:val="00A657CF"/>
    <w:rsid w:val="00A663C1"/>
    <w:rsid w:val="00A727A4"/>
    <w:rsid w:val="00A92B49"/>
    <w:rsid w:val="00A96D79"/>
    <w:rsid w:val="00AA00DC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0A3"/>
    <w:rsid w:val="00B62882"/>
    <w:rsid w:val="00B62940"/>
    <w:rsid w:val="00B6500A"/>
    <w:rsid w:val="00B8663A"/>
    <w:rsid w:val="00B942FA"/>
    <w:rsid w:val="00BA22EB"/>
    <w:rsid w:val="00BA2669"/>
    <w:rsid w:val="00BA5ABC"/>
    <w:rsid w:val="00BA62B9"/>
    <w:rsid w:val="00BB1AB5"/>
    <w:rsid w:val="00BB5952"/>
    <w:rsid w:val="00BC2D64"/>
    <w:rsid w:val="00BC7BCB"/>
    <w:rsid w:val="00BE1EC9"/>
    <w:rsid w:val="00BF16B3"/>
    <w:rsid w:val="00BF3BEB"/>
    <w:rsid w:val="00BF3E7C"/>
    <w:rsid w:val="00BF48A5"/>
    <w:rsid w:val="00BF70E7"/>
    <w:rsid w:val="00C05651"/>
    <w:rsid w:val="00C12DDC"/>
    <w:rsid w:val="00C13864"/>
    <w:rsid w:val="00C2623F"/>
    <w:rsid w:val="00C304A4"/>
    <w:rsid w:val="00C324C4"/>
    <w:rsid w:val="00C426D9"/>
    <w:rsid w:val="00C45340"/>
    <w:rsid w:val="00C4621D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2B40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E018A"/>
    <w:rsid w:val="00CF130C"/>
    <w:rsid w:val="00CF3C00"/>
    <w:rsid w:val="00CF7602"/>
    <w:rsid w:val="00D07ED6"/>
    <w:rsid w:val="00D11077"/>
    <w:rsid w:val="00D2160A"/>
    <w:rsid w:val="00D21E9B"/>
    <w:rsid w:val="00D23112"/>
    <w:rsid w:val="00D2314F"/>
    <w:rsid w:val="00D2415C"/>
    <w:rsid w:val="00D31832"/>
    <w:rsid w:val="00D442A2"/>
    <w:rsid w:val="00D4514D"/>
    <w:rsid w:val="00D45BC3"/>
    <w:rsid w:val="00D46280"/>
    <w:rsid w:val="00D47D4F"/>
    <w:rsid w:val="00D652AC"/>
    <w:rsid w:val="00D82295"/>
    <w:rsid w:val="00D83EA5"/>
    <w:rsid w:val="00D87053"/>
    <w:rsid w:val="00D87286"/>
    <w:rsid w:val="00DA77A6"/>
    <w:rsid w:val="00DB63C0"/>
    <w:rsid w:val="00DC4563"/>
    <w:rsid w:val="00DC5A60"/>
    <w:rsid w:val="00DD2371"/>
    <w:rsid w:val="00DD4F05"/>
    <w:rsid w:val="00DD57C9"/>
    <w:rsid w:val="00DD5957"/>
    <w:rsid w:val="00DD61F3"/>
    <w:rsid w:val="00DE735C"/>
    <w:rsid w:val="00DF0434"/>
    <w:rsid w:val="00DF4018"/>
    <w:rsid w:val="00DF63CF"/>
    <w:rsid w:val="00DF6DA6"/>
    <w:rsid w:val="00E010C7"/>
    <w:rsid w:val="00E06992"/>
    <w:rsid w:val="00E12796"/>
    <w:rsid w:val="00E36F58"/>
    <w:rsid w:val="00E46898"/>
    <w:rsid w:val="00E510AE"/>
    <w:rsid w:val="00E56912"/>
    <w:rsid w:val="00E56DFF"/>
    <w:rsid w:val="00E60441"/>
    <w:rsid w:val="00E71D00"/>
    <w:rsid w:val="00E7247F"/>
    <w:rsid w:val="00E737E4"/>
    <w:rsid w:val="00E74C86"/>
    <w:rsid w:val="00E77370"/>
    <w:rsid w:val="00E8138C"/>
    <w:rsid w:val="00E84768"/>
    <w:rsid w:val="00E8693F"/>
    <w:rsid w:val="00E904D0"/>
    <w:rsid w:val="00E96823"/>
    <w:rsid w:val="00E97E6E"/>
    <w:rsid w:val="00EA037C"/>
    <w:rsid w:val="00EA5A45"/>
    <w:rsid w:val="00EA638A"/>
    <w:rsid w:val="00EB1007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7775"/>
    <w:rsid w:val="00F078B4"/>
    <w:rsid w:val="00F25DD7"/>
    <w:rsid w:val="00F356B7"/>
    <w:rsid w:val="00F36FA2"/>
    <w:rsid w:val="00F3711F"/>
    <w:rsid w:val="00F37D2A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65AE1"/>
    <w:rsid w:val="00F67670"/>
    <w:rsid w:val="00F76ED2"/>
    <w:rsid w:val="00F83D90"/>
    <w:rsid w:val="00F87815"/>
    <w:rsid w:val="00F91AC1"/>
    <w:rsid w:val="00F97A32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E0EAD"/>
    <w:rsid w:val="00FE2385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0">
    <w:name w:val="Основной текст_"/>
    <w:basedOn w:val="DefaultParagraphFont"/>
    <w:link w:val="10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10">
    <w:name w:val="Основной текст1"/>
    <w:basedOn w:val="Normal"/>
    <w:link w:val="a0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1765-22BC-47F8-A193-6C8D80C6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EA</cp:lastModifiedBy>
  <cp:revision>33</cp:revision>
  <cp:lastPrinted>2016-01-14T06:05:00Z</cp:lastPrinted>
  <dcterms:created xsi:type="dcterms:W3CDTF">2017-09-22T12:10:00Z</dcterms:created>
  <dcterms:modified xsi:type="dcterms:W3CDTF">2018-06-14T11:18:00Z</dcterms:modified>
</cp:coreProperties>
</file>