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54" w:rsidRPr="00FA2CC5" w:rsidRDefault="00945136" w:rsidP="0064120A">
      <w:pPr>
        <w:spacing w:before="100" w:beforeAutospacing="1"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803554"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="00803554"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ՕՐԵՆՔԸ</w:t>
      </w:r>
    </w:p>
    <w:p w:rsidR="00E148A5" w:rsidRPr="00FA2CC5" w:rsidRDefault="00803554" w:rsidP="0064120A">
      <w:pPr>
        <w:spacing w:before="100" w:beforeAutospacing="1" w:after="0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«ՀԱՎԱՔՆԵՐԻ ԱԶԱՏՈՒԹՅԱՆ ՄԱՍԻՆ» ՀԱՅԱՍՏԱՆԻ ՀԱՆՐԱՊԵՏՈՒԹՅԱՆ ՕՐԵՆՔՈՒՄ </w:t>
      </w:r>
      <w:r w:rsidR="0077642C"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ՓՈՓՈԽՈՒԹՅՈՒՆՆԵՐ </w:t>
      </w:r>
      <w:r w:rsidR="00CE5AB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ԵՎ ԼՐԱՑՈՒՄ </w:t>
      </w:r>
      <w:r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 ՄԱՍԻՆ</w:t>
      </w:r>
    </w:p>
    <w:p w:rsidR="00D56AAE" w:rsidRPr="00FA2CC5" w:rsidRDefault="00D56AAE" w:rsidP="00D56AAE">
      <w:pPr>
        <w:tabs>
          <w:tab w:val="left" w:pos="1890"/>
        </w:tabs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A2CC5" w:rsidRDefault="00631353" w:rsidP="00D732B0">
      <w:pPr>
        <w:tabs>
          <w:tab w:val="left" w:pos="1890"/>
        </w:tabs>
        <w:spacing w:after="0" w:line="360" w:lineRule="auto"/>
        <w:ind w:firstLine="720"/>
        <w:contextualSpacing/>
        <w:jc w:val="both"/>
        <w:outlineLvl w:val="2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803554"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</w:t>
      </w:r>
      <w:proofErr w:type="gramEnd"/>
      <w:r w:rsidR="00D732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Հավաքների</w:t>
      </w:r>
      <w:proofErr w:type="spellEnd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ազատության</w:t>
      </w:r>
      <w:proofErr w:type="spellEnd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2011 </w:t>
      </w:r>
      <w:proofErr w:type="spellStart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14-ի ՀՕ-72-Ն </w:t>
      </w:r>
      <w:proofErr w:type="spellStart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</w:t>
      </w:r>
      <w:proofErr w:type="spellEnd"/>
      <w:r w:rsidR="00237024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r w:rsidR="0079161E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1-ին </w:t>
      </w:r>
      <w:proofErr w:type="spellStart"/>
      <w:r w:rsidR="00945136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945136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945136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մասում</w:t>
      </w:r>
      <w:proofErr w:type="spellEnd"/>
      <w:r w:rsidR="00945136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 w:rsidR="00AC5B49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29</w:t>
      </w:r>
      <w:r w:rsidR="00945136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AC5B49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թիվը</w:t>
      </w:r>
      <w:proofErr w:type="spellEnd"/>
      <w:r w:rsidR="00945136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45136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="00945136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 w:rsidR="00AC5B49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44</w:t>
      </w:r>
      <w:r w:rsidR="00945136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AC5B49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թվով</w:t>
      </w:r>
      <w:proofErr w:type="spellEnd"/>
      <w:r w:rsidR="00945136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FA2CC5" w:rsidRPr="00FA2CC5" w:rsidRDefault="00FA2CC5" w:rsidP="00FA2CC5">
      <w:pPr>
        <w:tabs>
          <w:tab w:val="left" w:pos="1890"/>
        </w:tabs>
        <w:spacing w:after="0" w:line="360" w:lineRule="auto"/>
        <w:ind w:firstLine="720"/>
        <w:contextualSpacing/>
        <w:jc w:val="both"/>
        <w:outlineLvl w:val="2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DD1E5A" w:rsidRPr="00FA2CC5" w:rsidRDefault="006F1128" w:rsidP="0063135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proofErr w:type="gramStart"/>
      <w:r w:rsidRPr="00FA2CC5">
        <w:rPr>
          <w:rFonts w:ascii="GHEA Grapalat" w:hAnsi="GHEA Grapalat"/>
          <w:b/>
          <w:color w:val="000000"/>
          <w:shd w:val="clear" w:color="auto" w:fill="FFFFFF"/>
        </w:rPr>
        <w:t>Հոդված</w:t>
      </w:r>
      <w:proofErr w:type="spellEnd"/>
      <w:r w:rsidRPr="002E75A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="001C3BF5" w:rsidRPr="00FA2CC5">
        <w:rPr>
          <w:rFonts w:ascii="GHEA Grapalat" w:hAnsi="GHEA Grapalat"/>
          <w:b/>
          <w:color w:val="000000"/>
          <w:shd w:val="clear" w:color="auto" w:fill="FFFFFF"/>
        </w:rPr>
        <w:t>2</w:t>
      </w:r>
      <w:r w:rsidRPr="002E75A4">
        <w:rPr>
          <w:rFonts w:ascii="GHEA Grapalat" w:hAnsi="GHEA Grapalat"/>
          <w:b/>
          <w:color w:val="000000"/>
          <w:shd w:val="clear" w:color="auto" w:fill="FFFFFF"/>
        </w:rPr>
        <w:t>.</w:t>
      </w:r>
      <w:proofErr w:type="gramEnd"/>
      <w:r w:rsidR="00B336BD">
        <w:rPr>
          <w:rFonts w:ascii="GHEA Grapalat" w:hAnsi="GHEA Grapalat"/>
          <w:color w:val="000000"/>
          <w:shd w:val="clear" w:color="auto" w:fill="FFFFFF"/>
        </w:rPr>
        <w:tab/>
      </w:r>
      <w:proofErr w:type="spellStart"/>
      <w:proofErr w:type="gramStart"/>
      <w:r w:rsidRPr="00FA2CC5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Pr="002E75A4">
        <w:rPr>
          <w:rFonts w:ascii="GHEA Grapalat" w:hAnsi="GHEA Grapalat"/>
          <w:color w:val="000000"/>
          <w:shd w:val="clear" w:color="auto" w:fill="FFFFFF"/>
        </w:rPr>
        <w:t xml:space="preserve"> 5-</w:t>
      </w:r>
      <w:r w:rsidRPr="00FA2CC5">
        <w:rPr>
          <w:rFonts w:ascii="GHEA Grapalat" w:hAnsi="GHEA Grapalat"/>
          <w:color w:val="000000"/>
          <w:shd w:val="clear" w:color="auto" w:fill="FFFFFF"/>
        </w:rPr>
        <w:t>րդ</w:t>
      </w:r>
      <w:r w:rsidRPr="002E75A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2CC5">
        <w:rPr>
          <w:rFonts w:ascii="GHEA Grapalat" w:hAnsi="GHEA Grapalat"/>
          <w:color w:val="000000"/>
          <w:shd w:val="clear" w:color="auto" w:fill="FFFFFF"/>
        </w:rPr>
        <w:t>հոդված</w:t>
      </w:r>
      <w:r w:rsidR="0064120A" w:rsidRPr="00FA2CC5">
        <w:rPr>
          <w:rFonts w:ascii="GHEA Grapalat" w:hAnsi="GHEA Grapalat"/>
          <w:color w:val="000000"/>
          <w:shd w:val="clear" w:color="auto" w:fill="FFFFFF"/>
        </w:rPr>
        <w:t>ի</w:t>
      </w:r>
      <w:proofErr w:type="spellEnd"/>
      <w:r w:rsidR="0064120A" w:rsidRPr="00FA2CC5">
        <w:rPr>
          <w:rFonts w:ascii="GHEA Grapalat" w:hAnsi="GHEA Grapalat"/>
          <w:color w:val="000000"/>
          <w:shd w:val="clear" w:color="auto" w:fill="FFFFFF"/>
        </w:rPr>
        <w:t xml:space="preserve"> 1-ին</w:t>
      </w:r>
      <w:r w:rsidR="0050486E" w:rsidRPr="00FA2CC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4120A" w:rsidRPr="00FA2CC5">
        <w:rPr>
          <w:rFonts w:ascii="GHEA Grapalat" w:hAnsi="GHEA Grapalat"/>
          <w:color w:val="000000"/>
          <w:shd w:val="clear" w:color="auto" w:fill="FFFFFF"/>
        </w:rPr>
        <w:t>մասը</w:t>
      </w:r>
      <w:proofErr w:type="spellEnd"/>
      <w:r w:rsidR="0064120A" w:rsidRPr="00FA2CC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2CC5">
        <w:rPr>
          <w:rFonts w:ascii="GHEA Grapalat" w:hAnsi="GHEA Grapalat"/>
          <w:color w:val="000000"/>
          <w:shd w:val="clear" w:color="auto" w:fill="FFFFFF"/>
        </w:rPr>
        <w:t>շարադրել</w:t>
      </w:r>
      <w:proofErr w:type="spellEnd"/>
      <w:r w:rsidRPr="002E75A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E75A4">
        <w:rPr>
          <w:rFonts w:ascii="GHEA Grapalat" w:hAnsi="GHEA Grapalat"/>
          <w:color w:val="000000"/>
          <w:shd w:val="clear" w:color="auto" w:fill="FFFFFF"/>
          <w:lang w:val="hy-AM"/>
        </w:rPr>
        <w:t>նոր</w:t>
      </w:r>
      <w:r w:rsidRPr="002E75A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2CC5">
        <w:rPr>
          <w:rFonts w:ascii="GHEA Grapalat" w:hAnsi="GHEA Grapalat"/>
          <w:color w:val="000000"/>
          <w:shd w:val="clear" w:color="auto" w:fill="FFFFFF"/>
        </w:rPr>
        <w:t>խմբագրությամբ</w:t>
      </w:r>
      <w:proofErr w:type="spellEnd"/>
      <w:r w:rsidRPr="002E75A4">
        <w:rPr>
          <w:rFonts w:ascii="GHEA Grapalat" w:hAnsi="GHEA Grapalat"/>
          <w:color w:val="000000"/>
          <w:shd w:val="clear" w:color="auto" w:fill="FFFFFF"/>
        </w:rPr>
        <w:t>.</w:t>
      </w:r>
      <w:proofErr w:type="gramEnd"/>
    </w:p>
    <w:p w:rsidR="00B776AC" w:rsidRPr="00FA2CC5" w:rsidRDefault="004C1011" w:rsidP="0063135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</w:rPr>
      </w:pPr>
      <w:r w:rsidRPr="002E75A4">
        <w:rPr>
          <w:rFonts w:ascii="GHEA Grapalat" w:hAnsi="GHEA Grapalat"/>
        </w:rPr>
        <w:t>«</w:t>
      </w:r>
      <w:r w:rsidR="0030518E" w:rsidRPr="002E75A4">
        <w:rPr>
          <w:rFonts w:ascii="GHEA Grapalat" w:hAnsi="GHEA Grapalat"/>
        </w:rPr>
        <w:t xml:space="preserve">1. </w:t>
      </w:r>
      <w:proofErr w:type="spellStart"/>
      <w:r w:rsidR="0078122F" w:rsidRPr="00FA2CC5">
        <w:rPr>
          <w:rFonts w:ascii="GHEA Grapalat" w:hAnsi="GHEA Grapalat" w:cs="Sylfaen"/>
        </w:rPr>
        <w:t>Հավաքների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ազատությունը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կարող</w:t>
      </w:r>
      <w:proofErr w:type="spellEnd"/>
      <w:r w:rsidR="0078122F" w:rsidRPr="002E75A4">
        <w:rPr>
          <w:rFonts w:ascii="GHEA Grapalat" w:hAnsi="GHEA Grapalat"/>
        </w:rPr>
        <w:t xml:space="preserve"> </w:t>
      </w:r>
      <w:r w:rsidR="0078122F" w:rsidRPr="00FA2CC5">
        <w:rPr>
          <w:rFonts w:ascii="GHEA Grapalat" w:hAnsi="GHEA Grapalat" w:cs="Sylfaen"/>
        </w:rPr>
        <w:t>է</w:t>
      </w:r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սահմանափակվել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միայն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EE42B3" w:rsidRPr="00FA2CC5">
        <w:rPr>
          <w:rFonts w:ascii="GHEA Grapalat" w:hAnsi="GHEA Grapalat" w:cs="Sylfaen"/>
        </w:rPr>
        <w:t>սույն</w:t>
      </w:r>
      <w:proofErr w:type="spellEnd"/>
      <w:r w:rsidR="00EE42B3" w:rsidRPr="002E75A4">
        <w:rPr>
          <w:rFonts w:ascii="GHEA Grapalat" w:hAnsi="GHEA Grapalat"/>
        </w:rPr>
        <w:t xml:space="preserve"> </w:t>
      </w:r>
      <w:proofErr w:type="spellStart"/>
      <w:r w:rsidR="00EE42B3" w:rsidRPr="00FA2CC5">
        <w:rPr>
          <w:rFonts w:ascii="GHEA Grapalat" w:hAnsi="GHEA Grapalat" w:cs="Sylfaen"/>
        </w:rPr>
        <w:t>օրենքով</w:t>
      </w:r>
      <w:proofErr w:type="spellEnd"/>
      <w:r w:rsidR="00EE42B3" w:rsidRPr="002E75A4">
        <w:rPr>
          <w:rFonts w:ascii="GHEA Grapalat" w:hAnsi="GHEA Grapalat"/>
        </w:rPr>
        <w:tab/>
      </w:r>
      <w:proofErr w:type="spellStart"/>
      <w:r w:rsidR="0078122F" w:rsidRPr="00FA2CC5">
        <w:rPr>
          <w:rFonts w:ascii="GHEA Grapalat" w:hAnsi="GHEA Grapalat" w:cs="Sylfaen"/>
        </w:rPr>
        <w:t>սահմանված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դեպքերում</w:t>
      </w:r>
      <w:proofErr w:type="spellEnd"/>
      <w:r w:rsidR="0078122F" w:rsidRPr="00FA2CC5">
        <w:rPr>
          <w:rFonts w:ascii="GHEA Grapalat" w:hAnsi="GHEA Grapalat" w:cs="Sylfaen"/>
        </w:rPr>
        <w:t>՝</w:t>
      </w:r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պետական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անվտանգության</w:t>
      </w:r>
      <w:proofErr w:type="spellEnd"/>
      <w:r w:rsidR="0078122F" w:rsidRPr="002E75A4">
        <w:rPr>
          <w:rFonts w:ascii="GHEA Grapalat" w:hAnsi="GHEA Grapalat"/>
        </w:rPr>
        <w:t xml:space="preserve">, </w:t>
      </w:r>
      <w:proofErr w:type="spellStart"/>
      <w:r w:rsidR="0078122F" w:rsidRPr="00FA2CC5">
        <w:rPr>
          <w:rFonts w:ascii="GHEA Grapalat" w:hAnsi="GHEA Grapalat" w:cs="Sylfaen"/>
        </w:rPr>
        <w:t>հանցագործությունների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կանխման</w:t>
      </w:r>
      <w:proofErr w:type="spellEnd"/>
      <w:r w:rsidR="0078122F" w:rsidRPr="002E75A4">
        <w:rPr>
          <w:rFonts w:ascii="GHEA Grapalat" w:hAnsi="GHEA Grapalat"/>
        </w:rPr>
        <w:t xml:space="preserve">, </w:t>
      </w:r>
      <w:proofErr w:type="spellStart"/>
      <w:r w:rsidR="0078122F" w:rsidRPr="00FA2CC5">
        <w:rPr>
          <w:rFonts w:ascii="GHEA Grapalat" w:hAnsi="GHEA Grapalat" w:cs="Sylfaen"/>
        </w:rPr>
        <w:t>հասարակական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կարգի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պաշտպանության</w:t>
      </w:r>
      <w:proofErr w:type="spellEnd"/>
      <w:r w:rsidR="0078122F" w:rsidRPr="002E75A4">
        <w:rPr>
          <w:rFonts w:ascii="GHEA Grapalat" w:hAnsi="GHEA Grapalat"/>
        </w:rPr>
        <w:t xml:space="preserve">, </w:t>
      </w:r>
      <w:proofErr w:type="spellStart"/>
      <w:r w:rsidR="0078122F" w:rsidRPr="00FA2CC5">
        <w:rPr>
          <w:rFonts w:ascii="GHEA Grapalat" w:hAnsi="GHEA Grapalat" w:cs="Sylfaen"/>
        </w:rPr>
        <w:t>առողջության</w:t>
      </w:r>
      <w:proofErr w:type="spellEnd"/>
      <w:r w:rsidR="0078122F" w:rsidRPr="002E75A4">
        <w:rPr>
          <w:rFonts w:ascii="GHEA Grapalat" w:hAnsi="GHEA Grapalat"/>
        </w:rPr>
        <w:t xml:space="preserve"> </w:t>
      </w:r>
      <w:r w:rsidR="0078122F" w:rsidRPr="00FA2CC5">
        <w:rPr>
          <w:rFonts w:ascii="GHEA Grapalat" w:hAnsi="GHEA Grapalat" w:cs="Sylfaen"/>
        </w:rPr>
        <w:t>և</w:t>
      </w:r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բարոյականության</w:t>
      </w:r>
      <w:proofErr w:type="spellEnd"/>
      <w:r w:rsidR="00233E18" w:rsidRPr="00FA2CC5">
        <w:rPr>
          <w:rFonts w:ascii="GHEA Grapalat" w:hAnsi="GHEA Grapalat" w:cs="Sylfaen"/>
        </w:rPr>
        <w:t xml:space="preserve"> </w:t>
      </w:r>
      <w:r w:rsidR="00233E18" w:rsidRPr="00FA2CC5">
        <w:rPr>
          <w:rFonts w:ascii="GHEA Grapalat" w:hAnsi="GHEA Grapalat"/>
          <w:color w:val="000000"/>
          <w:shd w:val="clear" w:color="auto" w:fill="FFFFFF"/>
        </w:rPr>
        <w:t>(</w:t>
      </w:r>
      <w:proofErr w:type="spellStart"/>
      <w:r w:rsidR="00233E18" w:rsidRPr="00FA2CC5">
        <w:rPr>
          <w:rFonts w:ascii="GHEA Grapalat" w:hAnsi="GHEA Grapalat"/>
          <w:color w:val="000000"/>
          <w:shd w:val="clear" w:color="auto" w:fill="FFFFFF"/>
        </w:rPr>
        <w:t>այսուհետ</w:t>
      </w:r>
      <w:proofErr w:type="spellEnd"/>
      <w:r w:rsidR="00233E18" w:rsidRPr="00FA2CC5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233E18" w:rsidRPr="00FA2CC5">
        <w:rPr>
          <w:rFonts w:ascii="GHEA Grapalat" w:hAnsi="GHEA Grapalat"/>
          <w:color w:val="000000"/>
          <w:shd w:val="clear" w:color="auto" w:fill="FFFFFF"/>
        </w:rPr>
        <w:t>հանրության</w:t>
      </w:r>
      <w:proofErr w:type="spellEnd"/>
      <w:r w:rsidR="00233E18" w:rsidRPr="00FA2CC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33E18" w:rsidRPr="00FA2CC5">
        <w:rPr>
          <w:rFonts w:ascii="GHEA Grapalat" w:hAnsi="GHEA Grapalat"/>
          <w:color w:val="000000"/>
          <w:shd w:val="clear" w:color="auto" w:fill="FFFFFF"/>
        </w:rPr>
        <w:t>շահեր</w:t>
      </w:r>
      <w:proofErr w:type="spellEnd"/>
      <w:r w:rsidR="00233E18" w:rsidRPr="00FA2CC5">
        <w:rPr>
          <w:rFonts w:ascii="GHEA Grapalat" w:hAnsi="GHEA Grapalat"/>
          <w:color w:val="000000"/>
          <w:shd w:val="clear" w:color="auto" w:fill="FFFFFF"/>
        </w:rPr>
        <w:t>)</w:t>
      </w:r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կամ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այլոց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հիմնական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իրավունքների</w:t>
      </w:r>
      <w:proofErr w:type="spellEnd"/>
      <w:r w:rsidR="0078122F" w:rsidRPr="002E75A4">
        <w:rPr>
          <w:rFonts w:ascii="GHEA Grapalat" w:hAnsi="GHEA Grapalat"/>
        </w:rPr>
        <w:t xml:space="preserve"> </w:t>
      </w:r>
      <w:r w:rsidR="0078122F" w:rsidRPr="00FA2CC5">
        <w:rPr>
          <w:rFonts w:ascii="GHEA Grapalat" w:hAnsi="GHEA Grapalat" w:cs="Sylfaen"/>
        </w:rPr>
        <w:t>և</w:t>
      </w:r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ազատությունների</w:t>
      </w:r>
      <w:proofErr w:type="spellEnd"/>
      <w:r w:rsidR="00667F6C" w:rsidRPr="00FA2CC5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="00667F6C" w:rsidRPr="00FA2CC5">
        <w:rPr>
          <w:rFonts w:ascii="GHEA Grapalat" w:hAnsi="GHEA Grapalat"/>
          <w:color w:val="000000"/>
          <w:shd w:val="clear" w:color="auto" w:fill="FFFFFF"/>
        </w:rPr>
        <w:t>այսուհետ</w:t>
      </w:r>
      <w:proofErr w:type="spellEnd"/>
      <w:r w:rsidR="00667F6C" w:rsidRPr="00FA2CC5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667F6C" w:rsidRPr="00FA2CC5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="00667F6C" w:rsidRPr="00FA2CC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67F6C" w:rsidRPr="00FA2CC5">
        <w:rPr>
          <w:rFonts w:ascii="GHEA Grapalat" w:hAnsi="GHEA Grapalat"/>
          <w:color w:val="000000"/>
          <w:shd w:val="clear" w:color="auto" w:fill="FFFFFF"/>
        </w:rPr>
        <w:t>անձանց</w:t>
      </w:r>
      <w:proofErr w:type="spellEnd"/>
      <w:r w:rsidR="00667F6C" w:rsidRPr="00FA2CC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82E2B">
        <w:rPr>
          <w:rFonts w:ascii="GHEA Grapalat" w:hAnsi="GHEA Grapalat"/>
          <w:color w:val="000000"/>
          <w:shd w:val="clear" w:color="auto" w:fill="FFFFFF"/>
        </w:rPr>
        <w:t>հիմնական</w:t>
      </w:r>
      <w:proofErr w:type="spellEnd"/>
      <w:r w:rsidR="00667F6C" w:rsidRPr="00FA2CC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67F6C" w:rsidRPr="00FA2CC5">
        <w:rPr>
          <w:rFonts w:ascii="GHEA Grapalat" w:hAnsi="GHEA Grapalat"/>
          <w:color w:val="000000"/>
          <w:shd w:val="clear" w:color="auto" w:fill="FFFFFF"/>
        </w:rPr>
        <w:t>իրավունքներ</w:t>
      </w:r>
      <w:proofErr w:type="spellEnd"/>
      <w:r w:rsidR="00667F6C" w:rsidRPr="00FA2CC5">
        <w:rPr>
          <w:rFonts w:ascii="GHEA Grapalat" w:hAnsi="GHEA Grapalat"/>
          <w:color w:val="000000"/>
          <w:shd w:val="clear" w:color="auto" w:fill="FFFFFF"/>
        </w:rPr>
        <w:t>)</w:t>
      </w:r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պաշտպանության</w:t>
      </w:r>
      <w:proofErr w:type="spellEnd"/>
      <w:r w:rsidR="0078122F" w:rsidRPr="002E75A4">
        <w:rPr>
          <w:rFonts w:ascii="GHEA Grapalat" w:hAnsi="GHEA Grapalat"/>
        </w:rPr>
        <w:t xml:space="preserve"> </w:t>
      </w:r>
      <w:proofErr w:type="spellStart"/>
      <w:r w:rsidR="0078122F" w:rsidRPr="00FA2CC5">
        <w:rPr>
          <w:rFonts w:ascii="GHEA Grapalat" w:hAnsi="GHEA Grapalat" w:cs="Sylfaen"/>
        </w:rPr>
        <w:t>նպատակով</w:t>
      </w:r>
      <w:proofErr w:type="spellEnd"/>
      <w:r w:rsidR="0030518E" w:rsidRPr="00FA2CC5">
        <w:rPr>
          <w:rFonts w:ascii="GHEA Grapalat" w:hAnsi="GHEA Grapalat" w:cs="Tahoma"/>
        </w:rPr>
        <w:t>։</w:t>
      </w:r>
      <w:r w:rsidRPr="00FA2CC5">
        <w:rPr>
          <w:rFonts w:ascii="GHEA Grapalat" w:hAnsi="GHEA Grapalat"/>
        </w:rPr>
        <w:t>»</w:t>
      </w:r>
      <w:r w:rsidR="001F569A" w:rsidRPr="00FA2CC5">
        <w:rPr>
          <w:rFonts w:ascii="GHEA Grapalat" w:hAnsi="GHEA Grapalat"/>
        </w:rPr>
        <w:t>:</w:t>
      </w:r>
    </w:p>
    <w:p w:rsidR="00FF1A6C" w:rsidRPr="00FA2CC5" w:rsidRDefault="00FF1A6C" w:rsidP="0063135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</w:rPr>
      </w:pPr>
    </w:p>
    <w:p w:rsidR="00F44CA3" w:rsidRDefault="0030518E" w:rsidP="00631353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proofErr w:type="gramStart"/>
      <w:r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800F5B"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</w:t>
      </w:r>
      <w:r w:rsidR="006B7C07" w:rsidRPr="00FA2C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proofErr w:type="gramEnd"/>
      <w:r w:rsidR="004C1011" w:rsidRPr="00FA2CC5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FF1A6C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Օրենքի</w:t>
      </w:r>
      <w:proofErr w:type="spellEnd"/>
      <w:r w:rsidR="00FF1A6C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162443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8</w:t>
      </w:r>
      <w:r w:rsidR="00FF1A6C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-րդ </w:t>
      </w:r>
      <w:proofErr w:type="spellStart"/>
      <w:r w:rsidR="00FF1A6C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</w:t>
      </w:r>
      <w:r w:rsidR="00EF67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ում</w:t>
      </w:r>
      <w:proofErr w:type="spellEnd"/>
      <w:r w:rsidR="00EF67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՝</w:t>
      </w:r>
      <w:r w:rsidR="0043457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</w:p>
    <w:p w:rsidR="00DE4ABB" w:rsidRPr="00F44CA3" w:rsidRDefault="0043457B" w:rsidP="00F44CA3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44CA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1-ին </w:t>
      </w:r>
      <w:proofErr w:type="spellStart"/>
      <w:r w:rsidRPr="00F44CA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մասը</w:t>
      </w:r>
      <w:proofErr w:type="spellEnd"/>
      <w:r w:rsidR="00FF1A6C" w:rsidRPr="00F44CA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62443" w:rsidRPr="00F44C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proofErr w:type="spellEnd"/>
      <w:r w:rsidR="00162443" w:rsidRPr="00F44C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</w:t>
      </w:r>
      <w:r w:rsidR="00162443" w:rsidRPr="00F44C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2443" w:rsidRPr="00F44C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="00162443" w:rsidRPr="00F44C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6016F7" w:rsidRDefault="00FA2CC5" w:rsidP="006016F7">
      <w:pPr>
        <w:shd w:val="clear" w:color="auto" w:fill="FFFFFF"/>
        <w:tabs>
          <w:tab w:val="left" w:pos="720"/>
          <w:tab w:val="left" w:pos="108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«1.</w:t>
      </w:r>
      <w:r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proofErr w:type="spellStart"/>
      <w:r w:rsidR="00E95BB1" w:rsidRPr="00FA2CC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</w:t>
      </w:r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ատավորները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դատախազները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քննիչները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զինված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ուժերում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ռազմականացված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մարմիններում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ծառայողները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հավաքներին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մասնակցելիս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պետք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չեզոքություն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զսպվածություն</w:t>
      </w:r>
      <w:proofErr w:type="spellEnd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ցուցաբերեն</w:t>
      </w:r>
      <w:proofErr w:type="spellEnd"/>
      <w:r w:rsidR="00E95BB1" w:rsidRPr="00FA2CC5">
        <w:rPr>
          <w:rFonts w:ascii="GHEA Grapalat" w:hAnsi="GHEA Grapalat"/>
          <w:sz w:val="24"/>
          <w:szCs w:val="24"/>
        </w:rPr>
        <w:t>։</w:t>
      </w:r>
      <w:r w:rsidR="0043457B" w:rsidRPr="00FA2CC5">
        <w:rPr>
          <w:rFonts w:ascii="GHEA Grapalat" w:hAnsi="GHEA Grapalat"/>
        </w:rPr>
        <w:t>»:</w:t>
      </w:r>
      <w:r w:rsidR="00E95BB1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D61" w:rsidRPr="006016F7" w:rsidRDefault="00D10D61" w:rsidP="006016F7">
      <w:pPr>
        <w:pStyle w:val="ListParagraph"/>
        <w:numPr>
          <w:ilvl w:val="0"/>
          <w:numId w:val="20"/>
        </w:numPr>
        <w:shd w:val="clear" w:color="auto" w:fill="FFFFFF"/>
        <w:tabs>
          <w:tab w:val="left" w:pos="720"/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016F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3-րդ </w:t>
      </w:r>
      <w:proofErr w:type="spellStart"/>
      <w:r w:rsidRPr="006016F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մասը</w:t>
      </w:r>
      <w:proofErr w:type="spellEnd"/>
      <w:r w:rsidRPr="006016F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601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proofErr w:type="spellEnd"/>
      <w:r w:rsidRPr="00601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</w:t>
      </w:r>
      <w:r w:rsidRPr="00601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1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Pr="00601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6016F7" w:rsidRDefault="00D10D61" w:rsidP="006016F7">
      <w:pPr>
        <w:shd w:val="clear" w:color="auto" w:fill="FFFFFF"/>
        <w:tabs>
          <w:tab w:val="left" w:pos="630"/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ab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="00162443" w:rsidRPr="00D10D61">
        <w:rPr>
          <w:rFonts w:ascii="GHEA Grapalat" w:hAnsi="GHEA Grapalat" w:cs="Sylfaen"/>
          <w:sz w:val="24"/>
          <w:szCs w:val="24"/>
        </w:rPr>
        <w:t>Դատախազները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քննիչները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ինչպես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նաև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զինված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ուժերում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ազգային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այլ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ռազմականացված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մարմիններում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ծառայողները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իրավունք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չունեն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հավաքին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162443" w:rsidRPr="00D10D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2443" w:rsidRPr="00D10D61">
        <w:rPr>
          <w:rFonts w:ascii="GHEA Grapalat" w:hAnsi="GHEA Grapalat"/>
          <w:sz w:val="24"/>
          <w:szCs w:val="24"/>
        </w:rPr>
        <w:t>համազգեստով</w:t>
      </w:r>
      <w:proofErr w:type="spellEnd"/>
      <w:r w:rsidR="002E75A4">
        <w:rPr>
          <w:rFonts w:ascii="GHEA Grapalat" w:hAnsi="GHEA Grapalat"/>
          <w:sz w:val="24"/>
          <w:szCs w:val="24"/>
          <w:lang w:val="hy-AM"/>
        </w:rPr>
        <w:t>»</w:t>
      </w:r>
      <w:r w:rsidR="00162443" w:rsidRPr="00D10D61">
        <w:rPr>
          <w:rFonts w:ascii="GHEA Grapalat" w:hAnsi="GHEA Grapalat"/>
          <w:sz w:val="24"/>
          <w:szCs w:val="24"/>
        </w:rPr>
        <w:t xml:space="preserve">։                                                                                            </w:t>
      </w:r>
    </w:p>
    <w:p w:rsidR="00CE5AB2" w:rsidRPr="006016F7" w:rsidRDefault="00CE5AB2" w:rsidP="006016F7">
      <w:pPr>
        <w:pStyle w:val="ListParagraph"/>
        <w:numPr>
          <w:ilvl w:val="0"/>
          <w:numId w:val="20"/>
        </w:numPr>
        <w:shd w:val="clear" w:color="auto" w:fill="FFFFFF"/>
        <w:tabs>
          <w:tab w:val="left" w:pos="630"/>
          <w:tab w:val="left" w:pos="72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6016F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լրացնե</w:t>
      </w:r>
      <w:r w:rsidRPr="00601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</w:t>
      </w:r>
      <w:proofErr w:type="spellEnd"/>
      <w:proofErr w:type="gramEnd"/>
      <w:r w:rsidRPr="00601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նոր՝ </w:t>
      </w:r>
      <w:r w:rsidRPr="00601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5-րդ </w:t>
      </w:r>
      <w:proofErr w:type="spellStart"/>
      <w:r w:rsidR="002E75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601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162443" w:rsidRDefault="00CE5AB2" w:rsidP="00CE5AB2">
      <w:pPr>
        <w:pStyle w:val="ListParagraph"/>
        <w:shd w:val="clear" w:color="auto" w:fill="FFFFFF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Calibri"/>
          <w:color w:val="000000"/>
          <w:sz w:val="24"/>
          <w:szCs w:val="24"/>
        </w:rPr>
      </w:pPr>
      <w:r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="00FA2CC5" w:rsidRPr="00CE5A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մասում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="00723C6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հավաքներ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կազմակերպելու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հավաքներին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մասնակցելու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37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proofErr w:type="spellEnd"/>
      <w:r w:rsidR="00CE37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37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լրացուցիչ</w:t>
      </w:r>
      <w:proofErr w:type="spellEnd"/>
      <w:r w:rsidR="00CE37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37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սահմանափակումները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սահմանվել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օրենքներով</w:t>
      </w:r>
      <w:proofErr w:type="spellEnd"/>
      <w:proofErr w:type="gramStart"/>
      <w:r w:rsidR="00FA2CC5" w:rsidRPr="00CE5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FA2CC5" w:rsidRPr="00CE5AB2">
        <w:rPr>
          <w:rFonts w:ascii="GHEA Grapalat" w:hAnsi="GHEA Grapalat"/>
          <w:sz w:val="24"/>
          <w:szCs w:val="24"/>
        </w:rPr>
        <w:t>»</w:t>
      </w:r>
      <w:proofErr w:type="gramEnd"/>
      <w:r w:rsidR="004B7171" w:rsidRPr="00CE5AB2">
        <w:rPr>
          <w:rFonts w:ascii="GHEA Grapalat" w:hAnsi="GHEA Grapalat" w:cs="Calibri"/>
          <w:color w:val="000000"/>
          <w:sz w:val="24"/>
          <w:szCs w:val="24"/>
        </w:rPr>
        <w:t>:</w:t>
      </w:r>
    </w:p>
    <w:p w:rsidR="001328C0" w:rsidRPr="00CE5AB2" w:rsidRDefault="001328C0" w:rsidP="00CE5AB2">
      <w:pPr>
        <w:pStyle w:val="ListParagraph"/>
        <w:shd w:val="clear" w:color="auto" w:fill="FFFFFF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1328C0" w:rsidRPr="000B2481" w:rsidRDefault="001328C0" w:rsidP="001328C0">
      <w:pPr>
        <w:spacing w:after="0" w:line="360" w:lineRule="auto"/>
        <w:ind w:firstLine="720"/>
        <w:contextualSpacing/>
        <w:jc w:val="both"/>
        <w:outlineLvl w:val="2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</w:t>
      </w:r>
      <w:r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proofErr w:type="gramEnd"/>
      <w:r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10-րդ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մասում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, 18-րդ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մասում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, 19-րդ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4-րդ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մասում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և 33-րդ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մասում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սահմանադրական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հիմնական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Pr="002A62B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:</w:t>
      </w:r>
    </w:p>
    <w:p w:rsidR="00E22B91" w:rsidRPr="00FA2CC5" w:rsidRDefault="00E22B91" w:rsidP="00631353">
      <w:pPr>
        <w:spacing w:after="0" w:line="360" w:lineRule="auto"/>
        <w:contextualSpacing/>
        <w:jc w:val="both"/>
        <w:outlineLvl w:val="2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723F9E" w:rsidRPr="000B2481" w:rsidRDefault="00156873" w:rsidP="00631353">
      <w:pPr>
        <w:spacing w:after="0" w:line="360" w:lineRule="auto"/>
        <w:ind w:firstLine="720"/>
        <w:contextualSpacing/>
        <w:jc w:val="both"/>
        <w:outlineLvl w:val="2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6454BF"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1328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proofErr w:type="gramEnd"/>
      <w:r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. </w:t>
      </w:r>
      <w:r w:rsidRPr="000B2481">
        <w:rPr>
          <w:rFonts w:ascii="Courier New" w:hAnsi="Courier New" w:cs="Courier New"/>
          <w:b/>
          <w:sz w:val="24"/>
          <w:szCs w:val="24"/>
        </w:rPr>
        <w:t> </w:t>
      </w:r>
      <w:proofErr w:type="spellStart"/>
      <w:r w:rsidR="006454BF" w:rsidRPr="000B2481">
        <w:rPr>
          <w:rFonts w:ascii="GHEA Grapalat" w:hAnsi="GHEA Grapalat" w:cs="Courier New"/>
          <w:b/>
          <w:sz w:val="24"/>
          <w:szCs w:val="24"/>
        </w:rPr>
        <w:t>Եզրափակիչ</w:t>
      </w:r>
      <w:proofErr w:type="spellEnd"/>
      <w:r w:rsidR="006454BF" w:rsidRPr="000B2481">
        <w:rPr>
          <w:rFonts w:ascii="GHEA Grapalat" w:hAnsi="GHEA Grapalat" w:cs="Courier New"/>
          <w:b/>
          <w:sz w:val="24"/>
          <w:szCs w:val="24"/>
        </w:rPr>
        <w:t xml:space="preserve"> և </w:t>
      </w:r>
      <w:proofErr w:type="spellStart"/>
      <w:r w:rsidR="006454BF" w:rsidRPr="000B2481">
        <w:rPr>
          <w:rFonts w:ascii="GHEA Grapalat" w:hAnsi="GHEA Grapalat" w:cs="Courier New"/>
          <w:b/>
          <w:sz w:val="24"/>
          <w:szCs w:val="24"/>
        </w:rPr>
        <w:t>ա</w:t>
      </w:r>
      <w:r w:rsidR="00723F9E"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նցումային</w:t>
      </w:r>
      <w:proofErr w:type="spellEnd"/>
      <w:r w:rsidR="00723F9E"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23F9E" w:rsidRPr="000B2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դրույթներ</w:t>
      </w:r>
      <w:proofErr w:type="spellEnd"/>
      <w:r w:rsidR="00723F9E" w:rsidRPr="000B2481">
        <w:rPr>
          <w:rFonts w:ascii="GHEA Grapalat" w:hAnsi="GHEA Grapalat"/>
          <w:b/>
          <w:sz w:val="24"/>
          <w:szCs w:val="24"/>
        </w:rPr>
        <w:t xml:space="preserve"> </w:t>
      </w:r>
    </w:p>
    <w:p w:rsidR="00D0263F" w:rsidRPr="00FA2CC5" w:rsidRDefault="00723F9E" w:rsidP="00631353">
      <w:pPr>
        <w:spacing w:after="0" w:line="360" w:lineRule="auto"/>
        <w:ind w:firstLine="720"/>
        <w:contextualSpacing/>
        <w:jc w:val="both"/>
        <w:outlineLvl w:val="2"/>
        <w:rPr>
          <w:rFonts w:ascii="GHEA Grapalat" w:hAnsi="GHEA Grapalat"/>
          <w:sz w:val="24"/>
          <w:szCs w:val="24"/>
        </w:rPr>
      </w:pPr>
      <w:r w:rsidRPr="00FA2CC5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Սույն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օրենքն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ուժի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մեջ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մտնում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պաշտոնական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օրվան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հաջորդող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տասներորդ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63F" w:rsidRPr="00FA2CC5">
        <w:rPr>
          <w:rFonts w:ascii="GHEA Grapalat" w:hAnsi="GHEA Grapalat"/>
          <w:sz w:val="24"/>
          <w:szCs w:val="24"/>
        </w:rPr>
        <w:t>օրը</w:t>
      </w:r>
      <w:proofErr w:type="spellEnd"/>
      <w:r w:rsidR="00D0263F" w:rsidRPr="00FA2CC5">
        <w:rPr>
          <w:rFonts w:ascii="GHEA Grapalat" w:hAnsi="GHEA Grapalat"/>
          <w:sz w:val="24"/>
          <w:szCs w:val="24"/>
        </w:rPr>
        <w:t>:</w:t>
      </w:r>
    </w:p>
    <w:p w:rsidR="00B70A9F" w:rsidRPr="00FA2CC5" w:rsidRDefault="00723F9E" w:rsidP="00631353">
      <w:pPr>
        <w:spacing w:after="0" w:line="360" w:lineRule="auto"/>
        <w:ind w:firstLine="720"/>
        <w:contextualSpacing/>
        <w:jc w:val="both"/>
        <w:outlineLvl w:val="2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2</w:t>
      </w:r>
      <w:r w:rsidR="003D4B78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. </w:t>
      </w:r>
      <w:proofErr w:type="spellStart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Սույն</w:t>
      </w:r>
      <w:proofErr w:type="spellEnd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օրենքով</w:t>
      </w:r>
      <w:proofErr w:type="spellEnd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83E04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դատավորի</w:t>
      </w:r>
      <w:proofErr w:type="spellEnd"/>
      <w:r w:rsidR="00883E04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համար</w:t>
      </w:r>
      <w:proofErr w:type="spellEnd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նախատեսված</w:t>
      </w:r>
      <w:proofErr w:type="spellEnd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սահմանափակումները</w:t>
      </w:r>
      <w:proofErr w:type="spellEnd"/>
      <w:r w:rsidR="005B6EFB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B6EFB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մինչև</w:t>
      </w:r>
      <w:proofErr w:type="spellEnd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5B71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2015 </w:t>
      </w:r>
      <w:proofErr w:type="spellStart"/>
      <w:r w:rsidR="005B71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թվականի</w:t>
      </w:r>
      <w:proofErr w:type="spellEnd"/>
      <w:r w:rsidR="005B71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B71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փոփոխություններ</w:t>
      </w:r>
      <w:r w:rsidR="004057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ով</w:t>
      </w:r>
      <w:proofErr w:type="spellEnd"/>
      <w:r w:rsidR="005B71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F40F3D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5B6EFB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="005B6EFB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6EFB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F40F3D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</w:t>
      </w:r>
      <w:r w:rsidR="00F40F3D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ահմանադրության</w:t>
      </w:r>
      <w:proofErr w:type="spellEnd"/>
      <w:r w:rsidR="00F40F3D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7-րդ </w:t>
      </w:r>
      <w:proofErr w:type="spellStart"/>
      <w:r w:rsidR="00F40F3D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գլխի</w:t>
      </w:r>
      <w:proofErr w:type="spellEnd"/>
      <w:r w:rsidR="00F40F3D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F40F3D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ուժի</w:t>
      </w:r>
      <w:proofErr w:type="spellEnd"/>
      <w:r w:rsidR="00F40F3D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F40F3D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մեջ</w:t>
      </w:r>
      <w:proofErr w:type="spellEnd"/>
      <w:r w:rsidR="00F40F3D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F40F3D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մտնել</w:t>
      </w:r>
      <w:r w:rsidR="005B6EFB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</w:t>
      </w:r>
      <w:proofErr w:type="spellEnd"/>
      <w:r w:rsidR="00F40F3D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տարածվում</w:t>
      </w:r>
      <w:proofErr w:type="spellEnd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են</w:t>
      </w:r>
      <w:proofErr w:type="spellEnd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4142E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նաև</w:t>
      </w:r>
      <w:proofErr w:type="spellEnd"/>
      <w:r w:rsidR="0074142E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578E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40578E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578E" w:rsidRPr="00FA2C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40578E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57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</w:t>
      </w:r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</w:t>
      </w:r>
      <w:r w:rsidR="0074142E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հմանադրական</w:t>
      </w:r>
      <w:proofErr w:type="spellEnd"/>
      <w:r w:rsidR="0074142E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4142E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դատարանի</w:t>
      </w:r>
      <w:proofErr w:type="spellEnd"/>
      <w:r w:rsidR="0074142E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4142E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անդամների</w:t>
      </w:r>
      <w:proofErr w:type="spellEnd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նկատմամբ</w:t>
      </w:r>
      <w:proofErr w:type="spellEnd"/>
      <w:r w:rsidR="006A3349" w:rsidRPr="00FA2C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: </w:t>
      </w:r>
    </w:p>
    <w:p w:rsidR="00B70A9F" w:rsidRPr="00FA2CC5" w:rsidRDefault="00B70A9F" w:rsidP="0064120A">
      <w:pPr>
        <w:spacing w:after="0" w:line="360" w:lineRule="auto"/>
        <w:jc w:val="both"/>
        <w:outlineLvl w:val="2"/>
        <w:rPr>
          <w:rFonts w:ascii="GHEA Grapalat" w:hAnsi="GHEA Grapalat" w:cs="Courier New"/>
          <w:sz w:val="24"/>
          <w:szCs w:val="24"/>
        </w:rPr>
      </w:pPr>
    </w:p>
    <w:p w:rsidR="005C51AB" w:rsidRPr="00FA2CC5" w:rsidRDefault="005C51AB" w:rsidP="0064120A">
      <w:pPr>
        <w:tabs>
          <w:tab w:val="left" w:pos="5507"/>
        </w:tabs>
        <w:spacing w:after="0" w:line="360" w:lineRule="auto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</w:p>
    <w:p w:rsidR="001C3BF5" w:rsidRPr="00FA2CC5" w:rsidRDefault="001C3BF5" w:rsidP="0064120A">
      <w:pPr>
        <w:tabs>
          <w:tab w:val="left" w:pos="5507"/>
        </w:tabs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800F5B" w:rsidRPr="00FA2CC5" w:rsidRDefault="00800F5B" w:rsidP="0064120A">
      <w:pPr>
        <w:tabs>
          <w:tab w:val="left" w:pos="5507"/>
        </w:tabs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800F5B" w:rsidRPr="00FA2CC5" w:rsidRDefault="00800F5B" w:rsidP="0064120A">
      <w:pPr>
        <w:tabs>
          <w:tab w:val="left" w:pos="5507"/>
        </w:tabs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800F5B" w:rsidRDefault="00800F5B" w:rsidP="0064120A">
      <w:pPr>
        <w:tabs>
          <w:tab w:val="left" w:pos="5507"/>
        </w:tabs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CE5AB2" w:rsidRPr="00FA2CC5" w:rsidRDefault="00CE5AB2" w:rsidP="0064120A">
      <w:pPr>
        <w:tabs>
          <w:tab w:val="left" w:pos="5507"/>
        </w:tabs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390A15" w:rsidRPr="00FA2CC5" w:rsidRDefault="00390A15" w:rsidP="0064120A">
      <w:pPr>
        <w:spacing w:after="0" w:line="360" w:lineRule="auto"/>
        <w:jc w:val="center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FA2CC5"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lastRenderedPageBreak/>
        <w:t>ՀԻՄՆԱՎՈՐՈՒՄ</w:t>
      </w:r>
    </w:p>
    <w:p w:rsidR="00390A15" w:rsidRPr="00FA2CC5" w:rsidRDefault="00390A15" w:rsidP="0064120A">
      <w:pPr>
        <w:spacing w:before="100" w:beforeAutospacing="1" w:after="0" w:line="360" w:lineRule="auto"/>
        <w:jc w:val="center"/>
        <w:outlineLvl w:val="2"/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/>
        </w:rPr>
      </w:pPr>
      <w:r w:rsidRPr="00FA2CC5">
        <w:rPr>
          <w:rFonts w:ascii="GHEA Grapalat" w:hAnsi="GHEA Grapalat" w:cs="Sylfaen"/>
          <w:b/>
          <w:noProof/>
          <w:sz w:val="24"/>
          <w:szCs w:val="24"/>
          <w:lang w:val="hy-AM"/>
        </w:rPr>
        <w:t>««</w:t>
      </w:r>
      <w:r w:rsidRPr="00FA2CC5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/>
        </w:rPr>
        <w:t xml:space="preserve">ՀԱՎԱՔՆԵՐԻ ԱԶԱՏՈՒԹՅԱՆ ՄԱՍԻՆ» ՀԱՅԱՍՏԱՆԻ ՀԱՆՐԱՊԵՏՈՒԹՅԱՆ ՕՐԵՆՔՈՒՄ ՓՈՓՈԽՈՒԹՅՈՒՆՆԵՐ </w:t>
      </w:r>
      <w:r w:rsidR="008B3597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</w:rPr>
        <w:t xml:space="preserve">ԵՎ ԼՐԱՑՈՒՄ </w:t>
      </w:r>
      <w:r w:rsidRPr="00FA2CC5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/>
        </w:rPr>
        <w:t>ԿԱՏԱՐԵԼՈՒ ՄԱՍԻՆ</w:t>
      </w:r>
      <w:r w:rsidRPr="00FA2CC5">
        <w:rPr>
          <w:rFonts w:ascii="GHEA Grapalat" w:hAnsi="GHEA Grapalat" w:cs="Sylfaen"/>
          <w:b/>
          <w:noProof/>
          <w:sz w:val="24"/>
          <w:szCs w:val="24"/>
          <w:lang w:val="hy-AM"/>
        </w:rPr>
        <w:t>» ՀԱՅԱՍՏԱՆԻ ՀԱՆՐԱՊԵՏՈՒԹՅԱՆ ՕՐԵՆՔԻ ԸՆԴՈՒՆՄԱՆ ԱՆՀՐԱԺԵՇՏՈՒԹՅԱՆ ՎԵՐԱԲԵՐՅԱԼ</w:t>
      </w:r>
    </w:p>
    <w:p w:rsidR="00390A15" w:rsidRPr="00FA2CC5" w:rsidRDefault="00390A15" w:rsidP="0064120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390A15" w:rsidRPr="00FA2CC5" w:rsidRDefault="00390A15" w:rsidP="00D54EB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noProof/>
          <w:u w:val="single"/>
          <w:lang w:val="hy-AM"/>
        </w:rPr>
      </w:pPr>
      <w:r w:rsidRPr="00FA2CC5">
        <w:rPr>
          <w:rFonts w:ascii="GHEA Grapalat" w:hAnsi="GHEA Grapalat" w:cs="Sylfaen"/>
          <w:b/>
          <w:noProof/>
          <w:u w:val="single"/>
          <w:lang w:val="hy-AM"/>
        </w:rPr>
        <w:t>Ընթացիկ</w:t>
      </w:r>
      <w:r w:rsidRPr="00FA2CC5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Pr="00FA2CC5">
        <w:rPr>
          <w:rFonts w:ascii="GHEA Grapalat" w:hAnsi="GHEA Grapalat" w:cs="Sylfaen"/>
          <w:b/>
          <w:noProof/>
          <w:u w:val="single"/>
          <w:lang w:val="hy-AM"/>
        </w:rPr>
        <w:t>իրավիճակը</w:t>
      </w:r>
      <w:r w:rsidRPr="00FA2CC5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Pr="00FA2CC5">
        <w:rPr>
          <w:rFonts w:ascii="GHEA Grapalat" w:hAnsi="GHEA Grapalat" w:cs="Sylfaen"/>
          <w:b/>
          <w:noProof/>
          <w:u w:val="single"/>
          <w:lang w:val="hy-AM"/>
        </w:rPr>
        <w:t>և</w:t>
      </w:r>
      <w:r w:rsidRPr="00FA2CC5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Pr="00FA2CC5">
        <w:rPr>
          <w:rFonts w:ascii="GHEA Grapalat" w:hAnsi="GHEA Grapalat" w:cs="Sylfaen"/>
          <w:b/>
          <w:noProof/>
          <w:u w:val="single"/>
          <w:lang w:val="hy-AM"/>
        </w:rPr>
        <w:t>իրավական</w:t>
      </w:r>
      <w:r w:rsidRPr="00FA2CC5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Pr="00FA2CC5">
        <w:rPr>
          <w:rFonts w:ascii="GHEA Grapalat" w:hAnsi="GHEA Grapalat" w:cs="Sylfaen"/>
          <w:b/>
          <w:noProof/>
          <w:u w:val="single"/>
          <w:lang w:val="hy-AM"/>
        </w:rPr>
        <w:t>ակտի</w:t>
      </w:r>
      <w:r w:rsidRPr="00FA2CC5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Pr="00FA2CC5">
        <w:rPr>
          <w:rFonts w:ascii="GHEA Grapalat" w:hAnsi="GHEA Grapalat" w:cs="Sylfaen"/>
          <w:b/>
          <w:noProof/>
          <w:u w:val="single"/>
          <w:lang w:val="hy-AM"/>
        </w:rPr>
        <w:t>ընդունման</w:t>
      </w:r>
      <w:r w:rsidRPr="00FA2CC5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="00D71585" w:rsidRPr="00FA2CC5">
        <w:rPr>
          <w:rFonts w:ascii="GHEA Grapalat" w:hAnsi="GHEA Grapalat" w:cs="Sylfaen"/>
          <w:b/>
          <w:noProof/>
          <w:u w:val="single"/>
          <w:lang w:val="hy-AM"/>
        </w:rPr>
        <w:t>անհրաժեշտությու</w:t>
      </w:r>
      <w:r w:rsidRPr="00FA2CC5">
        <w:rPr>
          <w:rFonts w:ascii="GHEA Grapalat" w:hAnsi="GHEA Grapalat" w:cs="Sylfaen"/>
          <w:b/>
          <w:noProof/>
          <w:u w:val="single"/>
          <w:lang w:val="hy-AM"/>
        </w:rPr>
        <w:t>նը</w:t>
      </w:r>
      <w:r w:rsidRPr="00FA2CC5">
        <w:rPr>
          <w:rFonts w:ascii="GHEA Grapalat" w:hAnsi="GHEA Grapalat"/>
          <w:b/>
          <w:noProof/>
          <w:u w:val="single"/>
          <w:lang w:val="hy-AM"/>
        </w:rPr>
        <w:t xml:space="preserve"> </w:t>
      </w:r>
    </w:p>
    <w:p w:rsidR="00390A15" w:rsidRPr="00FA2CC5" w:rsidRDefault="00390A15" w:rsidP="00D54EB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</w:pPr>
      <w:r w:rsidRPr="00FA2CC5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Հայաստանի</w:t>
      </w:r>
      <w:r w:rsidR="002107EF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Հանրապետության </w:t>
      </w:r>
      <w:r w:rsidR="002107EF" w:rsidRPr="002E75A4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սահմանադրական բարեփոխումների </w:t>
      </w:r>
      <w:r w:rsidRPr="00FA2CC5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արդյունքում </w:t>
      </w:r>
      <w:r w:rsidR="0092119F" w:rsidRPr="00FA2CC5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Հայաստանի</w:t>
      </w:r>
      <w:r w:rsidR="0092119F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Հանրապետության</w:t>
      </w:r>
      <w:r w:rsidR="0092119F" w:rsidRPr="00FA2CC5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 w:rsidR="0092119F" w:rsidRPr="002E75A4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Սահմանադրության </w:t>
      </w:r>
      <w:r w:rsidRPr="00FA2CC5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Մարդու և քաղաքացու հիմնական իրավունքների և ազատությունների գլխում բավականին ծավալուն անդրադարձ կատարվեց հավաքների ազատության իրավունքին: </w:t>
      </w:r>
    </w:p>
    <w:p w:rsidR="00390A15" w:rsidRPr="00FA2CC5" w:rsidRDefault="00390A15" w:rsidP="00D54EB2">
      <w:pPr>
        <w:pStyle w:val="BodyText2"/>
        <w:ind w:firstLine="720"/>
        <w:rPr>
          <w:rFonts w:ascii="GHEA Grapalat" w:hAnsi="GHEA Grapalat" w:cs="Sylfaen"/>
          <w:noProof/>
          <w:lang w:val="hy-AM"/>
        </w:rPr>
      </w:pPr>
      <w:r w:rsidRPr="00FA2CC5">
        <w:rPr>
          <w:rFonts w:ascii="GHEA Grapalat" w:hAnsi="GHEA Grapalat" w:cs="Sylfaen"/>
          <w:noProof/>
          <w:lang w:val="hy-AM"/>
        </w:rPr>
        <w:t xml:space="preserve">Հավաքների ազատության պաշտպանությունը առանցքային նշանակություն ունի ժողովրդավարական պետության համար` հանդիսանալով քաղաքացիական հասարակության կայացման, հասարակության անդամի կողմից հանրության շրջանում իր կարծիքն ազատորեն արտահայտելու, հանրային կարծիքի ձևավորման գործընթացին մասնակցելու և ժողովրդաիշխանության իրականացման  անհրաժեշտ նախապայման, հասարակության, նրա առանձին շերտերի ու խավերի և իշխանության միջև երկխոսության գործուն միջոց: </w:t>
      </w:r>
    </w:p>
    <w:p w:rsidR="00390A15" w:rsidRPr="00FA2CC5" w:rsidRDefault="00390A15" w:rsidP="00D54EB2">
      <w:pPr>
        <w:pStyle w:val="BodyText2"/>
        <w:ind w:firstLine="720"/>
        <w:rPr>
          <w:rFonts w:ascii="GHEA Grapalat" w:hAnsi="GHEA Grapalat" w:cs="Sylfaen"/>
          <w:noProof/>
          <w:lang w:val="hy-AM"/>
        </w:rPr>
      </w:pPr>
      <w:r w:rsidRPr="00FA2CC5">
        <w:rPr>
          <w:rFonts w:ascii="GHEA Grapalat" w:hAnsi="GHEA Grapalat" w:cs="Sylfaen"/>
          <w:noProof/>
          <w:lang w:val="hy-AM"/>
        </w:rPr>
        <w:t xml:space="preserve">Այս իրավունքի կարևորությունը ընդգծվել է նաև Մարդու իրավունքների եվրոպական դատարանի կողմից: Մասնավորապես, Մարդու իրավունքների եվրոպական դատարանը արտահայտել է դիրքորոշում այն մասին, որ հավաքների ազատության </w:t>
      </w:r>
      <w:r w:rsidRPr="00FA2CC5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իրավունքը ժողովրդավարական հասարակությունում հիմնարար իրավունք է, այդպիսի հասարակության հիմնաքարերից մեկը, իսկ իշխանությունները որոշակի հանդուրժողականություն պետք է ցուցաբերեն խաղաղ հավաքների նկատմամբ, և Մարդու իրավունքների և հիմնարար ազատությունների </w:t>
      </w:r>
      <w:r w:rsidRPr="00FA2CC5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պաշտպանության մասին եվրոպական կոնվեցիայով  երաշխավորված հավաքների ազատությունը չպետք է զրկվի իր ողջ էությունից</w:t>
      </w:r>
      <w:r w:rsidRPr="00FA2CC5">
        <w:rPr>
          <w:rStyle w:val="FootnoteReference"/>
          <w:rFonts w:ascii="GHEA Grapalat" w:hAnsi="GHEA Grapalat"/>
          <w:color w:val="000000"/>
          <w:shd w:val="clear" w:color="auto" w:fill="FFFFFF"/>
          <w:lang w:val="hy-AM"/>
        </w:rPr>
        <w:footnoteReference w:id="1"/>
      </w:r>
      <w:r w:rsidRPr="00FA2CC5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4740B6" w:rsidRPr="002E75A4" w:rsidRDefault="0092119F" w:rsidP="00D54EB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2015</w:t>
      </w:r>
      <w:r w:rsidRPr="002E75A4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 w:rsidR="00390A15" w:rsidRPr="00FA2CC5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թվականին իրականացված Սահմանադրության փոփոխությունների արդյունքում Սահմանադրության 44-րդ հոդվածով սահմանվեց, որ </w:t>
      </w:r>
      <w:r w:rsidR="00390A15" w:rsidRPr="00FA2CC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յուրաքանչյուր ոք ունի խաղաղ, առանց զենքի հավաքներին ազատորեն </w:t>
      </w:r>
      <w:r w:rsidR="00390A15" w:rsidRPr="004740B6">
        <w:rPr>
          <w:rFonts w:ascii="GHEA Grapalat" w:hAnsi="GHEA Grapalat"/>
          <w:noProof/>
          <w:color w:val="000000"/>
          <w:shd w:val="clear" w:color="auto" w:fill="FFFFFF"/>
          <w:lang w:val="hy-AM"/>
        </w:rPr>
        <w:t>մասնակցելու և դրանք կազմակերպելու իրավունք: Նույն հոդվածի 5-րդ մաս</w:t>
      </w:r>
      <w:r w:rsidR="004740B6" w:rsidRPr="002E75A4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ի համաձայն՝ </w:t>
      </w:r>
      <w:r w:rsidR="004740B6" w:rsidRPr="002E75A4">
        <w:rPr>
          <w:rFonts w:ascii="GHEA Grapalat" w:hAnsi="GHEA Grapalat"/>
          <w:color w:val="000000"/>
          <w:shd w:val="clear" w:color="auto" w:fill="FFFFFF"/>
          <w:lang w:val="hy-AM"/>
        </w:rPr>
        <w:t>հավաքների</w:t>
      </w:r>
      <w:r w:rsidR="004740B6" w:rsidRPr="002E75A4">
        <w:rPr>
          <w:rStyle w:val="apple-converted-space"/>
          <w:rFonts w:ascii="Arial" w:hAnsi="Arial" w:cs="Arial"/>
          <w:color w:val="000000"/>
          <w:shd w:val="clear" w:color="auto" w:fill="FFFFFF"/>
          <w:lang w:val="hy-AM"/>
        </w:rPr>
        <w:t> </w:t>
      </w:r>
      <w:r w:rsidR="004740B6" w:rsidRPr="002E75A4">
        <w:rPr>
          <w:rFonts w:ascii="GHEA Grapalat" w:hAnsi="GHEA Grapalat"/>
          <w:color w:val="000000"/>
          <w:shd w:val="clear" w:color="auto" w:fill="FFFFFF"/>
          <w:lang w:val="hy-AM"/>
        </w:rPr>
        <w:t>ազատությունը կարող է սահմանափակվել միայն օրենքով` պետական անվտանգության, հանցագործությունների կանխման, հասարակական կարգի պաշտպանության, առողջության և բարոյականության կամ այլոց հիմնական իրավունքների և</w:t>
      </w:r>
      <w:r w:rsidR="004740B6" w:rsidRPr="002E75A4">
        <w:rPr>
          <w:rStyle w:val="apple-converted-space"/>
          <w:rFonts w:ascii="Arial" w:hAnsi="Arial" w:cs="Arial"/>
          <w:color w:val="000000"/>
          <w:shd w:val="clear" w:color="auto" w:fill="FFFFFF"/>
          <w:lang w:val="hy-AM"/>
        </w:rPr>
        <w:t> </w:t>
      </w:r>
      <w:r w:rsidR="004740B6" w:rsidRPr="002E75A4">
        <w:rPr>
          <w:rFonts w:ascii="GHEA Grapalat" w:hAnsi="GHEA Grapalat"/>
          <w:color w:val="000000"/>
          <w:shd w:val="clear" w:color="auto" w:fill="FFFFFF"/>
          <w:lang w:val="hy-AM"/>
        </w:rPr>
        <w:t>ազատությունների պաշտպանության նպատակով: Այսպիսով սահմանադրական նորմով հստակ առանձնացվել են</w:t>
      </w:r>
      <w:r w:rsidR="00027A70" w:rsidRPr="002E75A4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հավաքների ազատության սահմանափակման հիմքերն ու նպատակները: </w:t>
      </w:r>
      <w:r w:rsidR="00353D9E" w:rsidRPr="002E75A4">
        <w:rPr>
          <w:rFonts w:ascii="GHEA Grapalat" w:hAnsi="GHEA Grapalat"/>
          <w:color w:val="000000"/>
          <w:shd w:val="clear" w:color="auto" w:fill="FFFFFF"/>
          <w:lang w:val="hy-AM"/>
        </w:rPr>
        <w:t>Արդյունքում</w:t>
      </w:r>
      <w:r w:rsidR="00027A70" w:rsidRPr="002E75A4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353D9E" w:rsidRPr="002E75A4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սահմանադրական այս նորմով և </w:t>
      </w:r>
      <w:r w:rsidR="00027A70" w:rsidRPr="00FA2CC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Հավաքների ազատության մասին </w:t>
      </w:r>
      <w:r w:rsidR="00D57BCA" w:rsidRPr="00FA2CC5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Հայաստանի Հանրապետության</w:t>
      </w:r>
      <w:r w:rsidR="00027A70" w:rsidRPr="00FA2CC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օրենք</w:t>
      </w:r>
      <w:r w:rsidR="00027A70" w:rsidRPr="002E75A4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ի (այսուհետ՝ Օրենք) 5-րդ հոդվածով </w:t>
      </w:r>
      <w:r w:rsidR="00353D9E" w:rsidRPr="002E75A4">
        <w:rPr>
          <w:rFonts w:ascii="GHEA Grapalat" w:hAnsi="GHEA Grapalat"/>
          <w:noProof/>
          <w:color w:val="000000"/>
          <w:shd w:val="clear" w:color="auto" w:fill="FFFFFF"/>
          <w:lang w:val="hy-AM"/>
        </w:rPr>
        <w:t>սահմանված հավաքների ազատության սահմանափակման նպատակների միջև առկա է անհամապատասխանություն</w:t>
      </w:r>
      <w:r w:rsidR="00027A70" w:rsidRPr="002E75A4"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</w:p>
    <w:p w:rsidR="00390A15" w:rsidRPr="002E75A4" w:rsidRDefault="00296C21" w:rsidP="00D54EB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</w:pPr>
      <w:r w:rsidRPr="00FA2CC5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Հայաստանի Հանրապետության </w:t>
      </w:r>
      <w:r w:rsidR="00D44654" w:rsidRPr="002E75A4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սահմանադրական բարեփոխումների</w:t>
      </w:r>
      <w:r w:rsidRPr="00FA2CC5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արդյունքում</w:t>
      </w:r>
      <w:r w:rsidRPr="002E75A4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սահմանադրական դատարանի անդամ հասկացությունը</w:t>
      </w:r>
      <w:r w:rsidR="004837F8" w:rsidRPr="002E75A4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վերացվեց, մինչդեռ Օրենքի 8-րդ հոդվածը նախատեսում է հավաքներին մասնակցելու և</w:t>
      </w:r>
      <w:r w:rsidR="00513839" w:rsidRPr="002E75A4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հավաքներ կազմակերպելու սահմանափակումներ սահմանադրական դատարանի անդամների համար:</w:t>
      </w:r>
    </w:p>
    <w:p w:rsidR="00D57BCA" w:rsidRPr="002E75A4" w:rsidRDefault="00D57BCA" w:rsidP="00D54EB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A2CC5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Հայաստանի Հանրապետության </w:t>
      </w:r>
      <w:r w:rsidR="005D3DA3" w:rsidRPr="002E75A4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Սահմանադրության 44-րդ հոդվածի </w:t>
      </w:r>
      <w:r w:rsidRPr="002E75A4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3-րդ մասի համաձայն՝ </w:t>
      </w:r>
      <w:r w:rsidRPr="002E75A4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օրենքով կարող են սահմանվել դատավորների, դատախազների, քննիչների, ինչպես նաև զինված ուժերում, ազգային անվտանգության, </w:t>
      </w:r>
      <w:r w:rsidRPr="002E75A4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ոստիկանության և այլ ռազմականացված մարմիններում ծառայողների</w:t>
      </w:r>
      <w:r w:rsidRPr="002E75A4">
        <w:rPr>
          <w:rStyle w:val="apple-converted-space"/>
          <w:rFonts w:ascii="Arial" w:hAnsi="Arial" w:cs="Arial"/>
          <w:color w:val="000000"/>
          <w:shd w:val="clear" w:color="auto" w:fill="FFFFFF"/>
          <w:lang w:val="hy-AM"/>
        </w:rPr>
        <w:t> </w:t>
      </w:r>
      <w:r w:rsidRPr="002E75A4">
        <w:rPr>
          <w:rFonts w:ascii="GHEA Grapalat" w:hAnsi="GHEA Grapalat"/>
          <w:color w:val="000000"/>
          <w:shd w:val="clear" w:color="auto" w:fill="FFFFFF"/>
          <w:lang w:val="hy-AM"/>
        </w:rPr>
        <w:t>հավաք-ների</w:t>
      </w:r>
      <w:r w:rsidRPr="002E75A4">
        <w:rPr>
          <w:rStyle w:val="apple-converted-space"/>
          <w:rFonts w:ascii="Arial" w:hAnsi="Arial" w:cs="Arial"/>
          <w:color w:val="000000"/>
          <w:shd w:val="clear" w:color="auto" w:fill="FFFFFF"/>
          <w:lang w:val="hy-AM"/>
        </w:rPr>
        <w:t> </w:t>
      </w:r>
      <w:r w:rsidRPr="002E75A4">
        <w:rPr>
          <w:rFonts w:ascii="GHEA Grapalat" w:hAnsi="GHEA Grapalat"/>
          <w:color w:val="000000"/>
          <w:shd w:val="clear" w:color="auto" w:fill="FFFFFF"/>
          <w:lang w:val="hy-AM"/>
        </w:rPr>
        <w:t>ազատության իրավունքի իրականացման սահմանափակումներ։</w:t>
      </w:r>
    </w:p>
    <w:p w:rsidR="00BC07AE" w:rsidRPr="002E75A4" w:rsidRDefault="00BC07AE" w:rsidP="00D54E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E75A4">
        <w:rPr>
          <w:rFonts w:ascii="GHEA Grapalat" w:hAnsi="GHEA Grapalat"/>
          <w:sz w:val="24"/>
          <w:szCs w:val="24"/>
          <w:lang w:val="hy-AM"/>
        </w:rPr>
        <w:t xml:space="preserve">Գործող օրենքի 8-րդ հոդվածով սահմանված են </w:t>
      </w:r>
      <w:r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 դատարանի անդամների ու դատավորների, ինչպես նաև զինված ուժերում, ոստիկանությունում, ազգային անվտանգության, դատախազության մարմիններում, քննչական կոմիտեում, հատուկ քննչական ծառայության</w:t>
      </w:r>
      <w:r w:rsidRPr="002E75A4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ծառայողների հավաքներին մասնակցելու և հավաքներ կազմակերպելու սահմանափակումներ:</w:t>
      </w:r>
    </w:p>
    <w:p w:rsidR="00BC07AE" w:rsidRPr="002E75A4" w:rsidRDefault="00BC07AE" w:rsidP="00D54EB2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D57BCA">
        <w:rPr>
          <w:rFonts w:ascii="GHEA Grapalat" w:eastAsia="Calibri" w:hAnsi="GHEA Grapalat" w:cs="Times New Roman"/>
          <w:sz w:val="24"/>
          <w:szCs w:val="24"/>
          <w:lang w:val="hy-AM"/>
        </w:rPr>
        <w:t>Միաժամանակ ոլորտային մի շարք օրենքներ նշված անձանց համար նախատեսում են այլ բնույթի սահմանափակումներ, օրինակ՝ «Դատախազության մասին» (հոդված 43-րդ), «Զինվորական ծառայություն անցնելու մասին» (հոդված 1-ին), «Ազգային անվտանգության մարմիններում ծառայության մասին» (հոդված 43-րդ), «Ոստիկանությունում ծառայության մասին» (հոդված 39-րդ), «Փրկարար ծառայության մասին» (հոդված 39-րդ) ՀՀ օրենքները համապատասխան ծառայություն անցնող անձանց արգելում են միայն կազմակերպել գործադուլներ կամ մասնակցել դրանց, իսկ «Դատական ակտերի հարկադիր կատարումն ապահովող ծառայության մասին» (հոդված 30-րդ) և «Քրեակատարողական ծառայության մասին» (հոդված 32-րդ) ՀՀ օրենքներն արգելում են կազմակերպել ոչ միայն գործադուլներ, այլև հանրահավաքներ, երթեր, ցույցեր կամ մասնակցել դրանց:</w:t>
      </w:r>
    </w:p>
    <w:p w:rsidR="00BC07AE" w:rsidRPr="00D57BCA" w:rsidRDefault="00BC07AE" w:rsidP="00D54EB2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D57BC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Այսպիսով, հավաքների ազատության կապակցությամբ վերոնշյալ անձանց քաղաքական չեզոքության կամ զսպվածության պահանջ բովանդակող </w:t>
      </w:r>
      <w:r w:rsidRPr="002E75A4">
        <w:rPr>
          <w:rFonts w:ascii="GHEA Grapalat" w:hAnsi="GHEA Grapalat"/>
          <w:sz w:val="24"/>
          <w:szCs w:val="24"/>
          <w:lang w:val="hy-AM"/>
        </w:rPr>
        <w:t>Օրենքի</w:t>
      </w:r>
      <w:r w:rsidRPr="00D57BC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սահմանափակումները հակասության մեջ են մտնում նրանց ծառայությունը կարգավորող ոլորտային առանձին օրենքներով նախատեսված համապատասխան կարգավորումների հետ:</w:t>
      </w:r>
    </w:p>
    <w:p w:rsidR="00BC07AE" w:rsidRPr="002E75A4" w:rsidRDefault="00BC07AE" w:rsidP="00D54EB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57BCA" w:rsidRPr="002E75A4" w:rsidRDefault="00D04977" w:rsidP="00D54EB2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2E75A4">
        <w:rPr>
          <w:rFonts w:ascii="GHEA Grapalat" w:hAnsi="GHEA Grapalat"/>
          <w:lang w:val="hy-AM"/>
        </w:rPr>
        <w:lastRenderedPageBreak/>
        <w:t>Հարկ</w:t>
      </w:r>
      <w:r w:rsidR="00D57BCA" w:rsidRPr="00D57BCA">
        <w:rPr>
          <w:rFonts w:ascii="GHEA Grapalat" w:hAnsi="GHEA Grapalat"/>
          <w:lang w:val="hy-AM"/>
        </w:rPr>
        <w:t xml:space="preserve"> է նկատի ունենալ, որ Սահմանադրության 44-րդ հոդվածի 3-րդ մասի կարգավորումը չի բացառում, որ օրենքով տարբեր խումբ անձանց համար նախատեսվեն հավաքների ազատության սահմանափակման տարբեր ռեժիմներ:</w:t>
      </w:r>
    </w:p>
    <w:p w:rsidR="003D4BFD" w:rsidRPr="002E75A4" w:rsidRDefault="00D57BCA" w:rsidP="00D54EB2">
      <w:pPr>
        <w:tabs>
          <w:tab w:val="left" w:pos="7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57BC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Հատկանշական է, որ «Հավաքների ազատության մասին» ՀՀ օրենքի 2010 թվականի նախագծի վերաբերյալ Վենետիկյան հանձնաժողովի և ԵԱՀԿ/ԺՄԻԳ-ի միջանկյալ համատեղ </w:t>
      </w:r>
      <w:r w:rsidR="00D04977">
        <w:rPr>
          <w:rFonts w:ascii="GHEA Grapalat" w:hAnsi="GHEA Grapalat"/>
          <w:sz w:val="24"/>
          <w:szCs w:val="24"/>
          <w:lang w:val="hy-AM"/>
        </w:rPr>
        <w:t>կարծիք</w:t>
      </w:r>
      <w:r w:rsidR="00D04977" w:rsidRPr="002E75A4">
        <w:rPr>
          <w:rFonts w:ascii="GHEA Grapalat" w:hAnsi="GHEA Grapalat"/>
          <w:sz w:val="24"/>
          <w:szCs w:val="24"/>
          <w:lang w:val="hy-AM"/>
        </w:rPr>
        <w:t>ի 27-րդ կետ</w:t>
      </w:r>
      <w:r w:rsidR="00F64A57" w:rsidRPr="002E75A4">
        <w:rPr>
          <w:rFonts w:ascii="GHEA Grapalat" w:hAnsi="GHEA Grapalat"/>
          <w:sz w:val="24"/>
          <w:szCs w:val="24"/>
          <w:lang w:val="hy-AM"/>
        </w:rPr>
        <w:t>ի համաձայն՝</w:t>
      </w:r>
      <w:r w:rsidR="00D04977" w:rsidRPr="002E75A4">
        <w:rPr>
          <w:rFonts w:ascii="GHEA Grapalat" w:hAnsi="GHEA Grapalat"/>
          <w:sz w:val="24"/>
          <w:szCs w:val="24"/>
          <w:lang w:val="hy-AM"/>
        </w:rPr>
        <w:t xml:space="preserve"> նման սահմանափակումներ կարող են սահմանվել այս անձանց համար միայն այն դեպքում, երբ հավաքներին մասնակցությունը նրանց քաղաքական չեզոքությունը կվտանգի</w:t>
      </w:r>
      <w:r w:rsidR="00D04977">
        <w:rPr>
          <w:rStyle w:val="FootnoteReference"/>
          <w:rFonts w:ascii="GHEA Grapalat" w:hAnsi="GHEA Grapalat"/>
          <w:sz w:val="24"/>
          <w:szCs w:val="24"/>
        </w:rPr>
        <w:footnoteReference w:id="2"/>
      </w:r>
      <w:r w:rsidR="003D4BFD" w:rsidRPr="002E75A4">
        <w:rPr>
          <w:rFonts w:ascii="GHEA Grapalat" w:hAnsi="GHEA Grapalat"/>
          <w:sz w:val="24"/>
          <w:szCs w:val="24"/>
          <w:lang w:val="hy-AM"/>
        </w:rPr>
        <w:t>:</w:t>
      </w:r>
      <w:r w:rsidR="003D4BFD" w:rsidRPr="002E75A4">
        <w:rPr>
          <w:rFonts w:ascii="GHEA Grapalat" w:hAnsi="GHEA Grapalat"/>
          <w:sz w:val="24"/>
          <w:szCs w:val="24"/>
          <w:lang w:val="hy-AM"/>
        </w:rPr>
        <w:tab/>
      </w:r>
      <w:r w:rsidR="003D4BFD" w:rsidRPr="002E75A4">
        <w:rPr>
          <w:rFonts w:ascii="GHEA Grapalat" w:hAnsi="GHEA Grapalat"/>
          <w:sz w:val="24"/>
          <w:szCs w:val="24"/>
          <w:lang w:val="hy-AM"/>
        </w:rPr>
        <w:tab/>
      </w:r>
    </w:p>
    <w:p w:rsidR="00CF2AAE" w:rsidRPr="002E75A4" w:rsidRDefault="00BC07AE" w:rsidP="00D54EB2">
      <w:pPr>
        <w:tabs>
          <w:tab w:val="left" w:pos="7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E75A4">
        <w:rPr>
          <w:rFonts w:ascii="GHEA Grapalat" w:hAnsi="GHEA Grapalat"/>
          <w:sz w:val="24"/>
          <w:szCs w:val="24"/>
          <w:lang w:val="hy-AM"/>
        </w:rPr>
        <w:t>Ամբողջ</w:t>
      </w:r>
      <w:r w:rsidR="00D04977" w:rsidRPr="002E75A4">
        <w:rPr>
          <w:rFonts w:ascii="GHEA Grapalat" w:hAnsi="GHEA Grapalat"/>
          <w:sz w:val="24"/>
          <w:szCs w:val="24"/>
          <w:lang w:val="hy-AM"/>
        </w:rPr>
        <w:t xml:space="preserve"> վերո</w:t>
      </w:r>
      <w:r w:rsidRPr="002E75A4">
        <w:rPr>
          <w:rFonts w:ascii="GHEA Grapalat" w:hAnsi="GHEA Grapalat"/>
          <w:sz w:val="24"/>
          <w:szCs w:val="24"/>
          <w:lang w:val="hy-AM"/>
        </w:rPr>
        <w:t xml:space="preserve">շարադրյալը վկայում է </w:t>
      </w:r>
      <w:r w:rsidR="006B7308" w:rsidRPr="002E75A4">
        <w:rPr>
          <w:rFonts w:ascii="GHEA Grapalat" w:hAnsi="GHEA Grapalat"/>
          <w:sz w:val="24"/>
          <w:szCs w:val="24"/>
          <w:lang w:val="hy-AM"/>
        </w:rPr>
        <w:t>Օրենքը սահմանադրական</w:t>
      </w:r>
      <w:r w:rsidRPr="002E75A4">
        <w:rPr>
          <w:rFonts w:ascii="GHEA Grapalat" w:hAnsi="GHEA Grapalat"/>
          <w:sz w:val="24"/>
          <w:szCs w:val="24"/>
          <w:lang w:val="hy-AM"/>
        </w:rPr>
        <w:t xml:space="preserve"> փոփոխություններ</w:t>
      </w:r>
      <w:r w:rsidR="006B7308" w:rsidRPr="002E75A4">
        <w:rPr>
          <w:rFonts w:ascii="GHEA Grapalat" w:hAnsi="GHEA Grapalat"/>
          <w:sz w:val="24"/>
          <w:szCs w:val="24"/>
          <w:lang w:val="hy-AM"/>
        </w:rPr>
        <w:t>ին</w:t>
      </w:r>
      <w:r w:rsidRPr="002E7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B7308" w:rsidRPr="002E75A4">
        <w:rPr>
          <w:rFonts w:ascii="GHEA Grapalat" w:hAnsi="GHEA Grapalat"/>
          <w:sz w:val="24"/>
          <w:szCs w:val="24"/>
          <w:lang w:val="hy-AM"/>
        </w:rPr>
        <w:t>համապատասխանեցնելու</w:t>
      </w:r>
      <w:r w:rsidRPr="002E75A4">
        <w:rPr>
          <w:rFonts w:ascii="GHEA Grapalat" w:hAnsi="GHEA Grapalat"/>
          <w:sz w:val="24"/>
          <w:szCs w:val="24"/>
          <w:lang w:val="hy-AM"/>
        </w:rPr>
        <w:t xml:space="preserve"> անհրաժեշտության մասին:</w:t>
      </w:r>
    </w:p>
    <w:p w:rsidR="00BC07AE" w:rsidRPr="002E75A4" w:rsidRDefault="00BC07AE" w:rsidP="00BC07AE">
      <w:pPr>
        <w:spacing w:after="0" w:line="360" w:lineRule="auto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</w:p>
    <w:p w:rsidR="00390A15" w:rsidRPr="00FA2CC5" w:rsidRDefault="00390A15" w:rsidP="0064120A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FA2CC5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Առաջարկվող կարգավորման բնույթը</w:t>
      </w:r>
    </w:p>
    <w:p w:rsidR="00390A15" w:rsidRPr="00CF2AAE" w:rsidRDefault="00390A15" w:rsidP="00CF2AAE">
      <w:pPr>
        <w:pStyle w:val="BodyText2"/>
        <w:ind w:firstLine="706"/>
        <w:rPr>
          <w:rFonts w:ascii="GHEA Grapalat" w:hAnsi="GHEA Grapalat" w:cs="Sylfaen"/>
          <w:noProof/>
          <w:lang w:val="hy-AM"/>
        </w:rPr>
      </w:pPr>
      <w:r w:rsidRPr="00FA2CC5">
        <w:rPr>
          <w:rFonts w:ascii="GHEA Grapalat" w:hAnsi="GHEA Grapalat" w:cs="Sylfaen"/>
          <w:noProof/>
          <w:lang w:val="hy-AM"/>
        </w:rPr>
        <w:t>««</w:t>
      </w:r>
      <w:r w:rsidRPr="00FA2CC5">
        <w:rPr>
          <w:rFonts w:ascii="GHEA Grapalat" w:hAnsi="GHEA Grapalat"/>
          <w:bCs/>
          <w:noProof/>
          <w:color w:val="000000"/>
          <w:lang w:val="hy-AM"/>
        </w:rPr>
        <w:t xml:space="preserve">Հավաքների ազատության մասին» Հայաստանի Հանրապետության օրենքում փոփոխություններ </w:t>
      </w:r>
      <w:r w:rsidR="008B3597" w:rsidRPr="002E75A4">
        <w:rPr>
          <w:rFonts w:ascii="GHEA Grapalat" w:hAnsi="GHEA Grapalat"/>
          <w:bCs/>
          <w:noProof/>
          <w:color w:val="000000"/>
          <w:lang w:val="hy-AM"/>
        </w:rPr>
        <w:t xml:space="preserve">և լրացում </w:t>
      </w:r>
      <w:r w:rsidRPr="00FA2CC5">
        <w:rPr>
          <w:rFonts w:ascii="GHEA Grapalat" w:hAnsi="GHEA Grapalat"/>
          <w:bCs/>
          <w:noProof/>
          <w:color w:val="000000"/>
          <w:lang w:val="hy-AM"/>
        </w:rPr>
        <w:t>կատարելու մասին</w:t>
      </w:r>
      <w:r w:rsidRPr="00FA2CC5">
        <w:rPr>
          <w:rFonts w:ascii="GHEA Grapalat" w:hAnsi="GHEA Grapalat" w:cs="Sylfaen"/>
          <w:noProof/>
          <w:lang w:val="hy-AM"/>
        </w:rPr>
        <w:t>» Հայաստանի Հանրապետության օրենքի նախագ</w:t>
      </w:r>
      <w:r w:rsidR="005F250A" w:rsidRPr="002E75A4">
        <w:rPr>
          <w:rFonts w:ascii="GHEA Grapalat" w:hAnsi="GHEA Grapalat" w:cs="Sylfaen"/>
          <w:noProof/>
          <w:lang w:val="hy-AM"/>
        </w:rPr>
        <w:t>ծով</w:t>
      </w:r>
      <w:r w:rsidRPr="00FA2CC5">
        <w:rPr>
          <w:rFonts w:ascii="GHEA Grapalat" w:hAnsi="GHEA Grapalat" w:cs="Sylfaen"/>
          <w:noProof/>
          <w:lang w:val="hy-AM"/>
        </w:rPr>
        <w:t xml:space="preserve"> (այսուհետ՝ Նախագիծ) կարգավոր</w:t>
      </w:r>
      <w:r w:rsidR="008B3597" w:rsidRPr="002E75A4">
        <w:rPr>
          <w:rFonts w:ascii="GHEA Grapalat" w:hAnsi="GHEA Grapalat" w:cs="Sylfaen"/>
          <w:noProof/>
          <w:lang w:val="hy-AM"/>
        </w:rPr>
        <w:t>վել</w:t>
      </w:r>
      <w:r w:rsidRPr="00FA2CC5">
        <w:rPr>
          <w:rFonts w:ascii="GHEA Grapalat" w:hAnsi="GHEA Grapalat" w:cs="Sylfaen"/>
          <w:noProof/>
          <w:lang w:val="hy-AM"/>
        </w:rPr>
        <w:t xml:space="preserve"> են </w:t>
      </w:r>
      <w:r w:rsidR="008B3597" w:rsidRPr="002E75A4">
        <w:rPr>
          <w:rFonts w:ascii="GHEA Grapalat" w:hAnsi="GHEA Grapalat" w:cs="Sylfaen"/>
          <w:noProof/>
          <w:lang w:val="hy-AM"/>
        </w:rPr>
        <w:t>հետևյալ հարցերը՝</w:t>
      </w:r>
    </w:p>
    <w:p w:rsidR="00A374E3" w:rsidRPr="002E75A4" w:rsidRDefault="002059F9" w:rsidP="008B3597">
      <w:pPr>
        <w:pStyle w:val="ListParagraph"/>
        <w:numPr>
          <w:ilvl w:val="0"/>
          <w:numId w:val="19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E75A4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A374E3" w:rsidRPr="002E75A4">
        <w:rPr>
          <w:rFonts w:ascii="GHEA Grapalat" w:hAnsi="GHEA Grapalat"/>
          <w:sz w:val="24"/>
          <w:szCs w:val="24"/>
          <w:lang w:val="hy-AM"/>
        </w:rPr>
        <w:t xml:space="preserve">5-րդ հոդվածով ամրագրված հավաքների ազատության սահմանափակումների նպատակները համապատասխանեցվել են </w:t>
      </w:r>
      <w:r w:rsidR="00A374E3" w:rsidRPr="002059F9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Հայաստանի Հանրապետության </w:t>
      </w:r>
      <w:r w:rsidR="00A374E3" w:rsidRPr="002E75A4">
        <w:rPr>
          <w:rFonts w:ascii="GHEA Grapalat" w:hAnsi="GHEA Grapalat"/>
          <w:sz w:val="24"/>
          <w:szCs w:val="24"/>
          <w:lang w:val="hy-AM"/>
        </w:rPr>
        <w:t>Սահմանադրությամբ նշված նպատակներին,</w:t>
      </w:r>
    </w:p>
    <w:p w:rsidR="008C7022" w:rsidRPr="002E75A4" w:rsidRDefault="008C7022" w:rsidP="008C7022">
      <w:pPr>
        <w:pStyle w:val="ListParagraph"/>
        <w:numPr>
          <w:ilvl w:val="0"/>
          <w:numId w:val="19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E75A4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2059F9" w:rsidRPr="002E75A4">
        <w:rPr>
          <w:rFonts w:ascii="GHEA Grapalat" w:hAnsi="GHEA Grapalat"/>
          <w:sz w:val="24"/>
          <w:szCs w:val="24"/>
          <w:lang w:val="hy-AM"/>
        </w:rPr>
        <w:t xml:space="preserve">8-րդ հոդվածում նախատեսված անձանց շրջանակը Նախագծով համապատասխանեցվել է </w:t>
      </w:r>
      <w:r w:rsidR="002059F9" w:rsidRPr="002059F9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Հայաստանի Հանրապետության </w:t>
      </w:r>
      <w:r w:rsidR="002059F9" w:rsidRPr="002E75A4">
        <w:rPr>
          <w:rFonts w:ascii="GHEA Grapalat" w:hAnsi="GHEA Grapalat"/>
          <w:sz w:val="24"/>
          <w:szCs w:val="24"/>
          <w:lang w:val="hy-AM"/>
        </w:rPr>
        <w:t xml:space="preserve">Սահմանադրության </w:t>
      </w:r>
      <w:r w:rsidR="001E5B89" w:rsidRPr="002E75A4">
        <w:rPr>
          <w:rFonts w:ascii="GHEA Grapalat" w:hAnsi="GHEA Grapalat"/>
          <w:sz w:val="24"/>
          <w:szCs w:val="24"/>
          <w:lang w:val="hy-AM"/>
        </w:rPr>
        <w:t xml:space="preserve">  </w:t>
      </w:r>
      <w:r w:rsidR="002059F9" w:rsidRPr="002E75A4">
        <w:rPr>
          <w:rFonts w:ascii="GHEA Grapalat" w:hAnsi="GHEA Grapalat"/>
          <w:sz w:val="24"/>
          <w:szCs w:val="24"/>
          <w:lang w:val="hy-AM"/>
        </w:rPr>
        <w:t xml:space="preserve">44-րդ հոդվածի 3-րդ մասով սահմանված </w:t>
      </w:r>
      <w:r w:rsidR="001E5B89" w:rsidRPr="002E75A4">
        <w:rPr>
          <w:rFonts w:ascii="GHEA Grapalat" w:hAnsi="GHEA Grapalat"/>
          <w:sz w:val="24"/>
          <w:szCs w:val="24"/>
          <w:lang w:val="hy-AM"/>
        </w:rPr>
        <w:t xml:space="preserve">անձանց </w:t>
      </w:r>
      <w:r w:rsidR="002059F9" w:rsidRPr="002E75A4">
        <w:rPr>
          <w:rFonts w:ascii="GHEA Grapalat" w:hAnsi="GHEA Grapalat"/>
          <w:sz w:val="24"/>
          <w:szCs w:val="24"/>
          <w:lang w:val="hy-AM"/>
        </w:rPr>
        <w:t>շրջանակին</w:t>
      </w:r>
      <w:r w:rsidR="00EE662B" w:rsidRPr="002E75A4">
        <w:rPr>
          <w:rFonts w:ascii="GHEA Grapalat" w:hAnsi="GHEA Grapalat"/>
          <w:sz w:val="24"/>
          <w:szCs w:val="24"/>
          <w:lang w:val="hy-AM"/>
        </w:rPr>
        <w:t>,</w:t>
      </w:r>
    </w:p>
    <w:p w:rsidR="001E5B89" w:rsidRPr="002E75A4" w:rsidRDefault="001E5B89" w:rsidP="00522D4D">
      <w:pPr>
        <w:pStyle w:val="ListParagraph"/>
        <w:numPr>
          <w:ilvl w:val="0"/>
          <w:numId w:val="19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E75A4">
        <w:rPr>
          <w:rFonts w:ascii="GHEA Grapalat" w:hAnsi="GHEA Grapalat"/>
          <w:sz w:val="24"/>
          <w:szCs w:val="24"/>
          <w:lang w:val="hy-AM"/>
        </w:rPr>
        <w:t>Իրավական որոշակիության սկզբունքի իրացումն ապահովելու</w:t>
      </w:r>
      <w:r w:rsidR="00D14BDD" w:rsidRPr="002E75A4">
        <w:rPr>
          <w:rFonts w:ascii="GHEA Grapalat" w:hAnsi="GHEA Grapalat"/>
          <w:sz w:val="24"/>
          <w:szCs w:val="24"/>
          <w:lang w:val="hy-AM"/>
        </w:rPr>
        <w:t xml:space="preserve">, ինչպես նաև այլ </w:t>
      </w:r>
      <w:r w:rsidR="00D14BDD"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օրենքներում տրված կարգավորումների և Օրենքի կարգավորումների միջև հակասությունը բացառելու համար Նախագծով սահմանվել է, </w:t>
      </w:r>
      <w:r w:rsidRPr="002E75A4">
        <w:rPr>
          <w:rFonts w:ascii="GHEA Grapalat" w:hAnsi="GHEA Grapalat"/>
          <w:sz w:val="24"/>
          <w:szCs w:val="24"/>
          <w:lang w:val="hy-AM"/>
        </w:rPr>
        <w:t xml:space="preserve">որ </w:t>
      </w:r>
      <w:r w:rsidRPr="002E75A4">
        <w:rPr>
          <w:rFonts w:ascii="GHEA Grapalat" w:hAnsi="GHEA Grapalat" w:cs="Sylfaen"/>
          <w:sz w:val="24"/>
          <w:szCs w:val="24"/>
          <w:lang w:val="hy-AM"/>
        </w:rPr>
        <w:t>դատախազների</w:t>
      </w:r>
      <w:r w:rsidRPr="002E75A4">
        <w:rPr>
          <w:rFonts w:ascii="GHEA Grapalat" w:hAnsi="GHEA Grapalat"/>
          <w:sz w:val="24"/>
          <w:szCs w:val="24"/>
          <w:lang w:val="hy-AM"/>
        </w:rPr>
        <w:t xml:space="preserve">, քննիչների, ինչպես նաև զինված ուժերում, ազգային անվտանգության, </w:t>
      </w:r>
      <w:r w:rsidRPr="002E75A4">
        <w:rPr>
          <w:rFonts w:ascii="GHEA Grapalat" w:hAnsi="GHEA Grapalat"/>
          <w:sz w:val="24"/>
          <w:szCs w:val="24"/>
          <w:lang w:val="hy-AM"/>
        </w:rPr>
        <w:lastRenderedPageBreak/>
        <w:t>ոստիկանության և այլ ռազմականացված մարմիններում ծառայողների</w:t>
      </w:r>
      <w:r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հավաքներ կազմակերպելու և հավաքներին մասնակցելու </w:t>
      </w:r>
      <w:r w:rsidR="00180507"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իրավունքների լրացուցիչ սահմանփակումները կարող են սահմանվել այլ օրենքներով,</w:t>
      </w:r>
    </w:p>
    <w:p w:rsidR="00522D4D" w:rsidRPr="002E75A4" w:rsidRDefault="008C7022" w:rsidP="00522D4D">
      <w:pPr>
        <w:pStyle w:val="ListParagraph"/>
        <w:numPr>
          <w:ilvl w:val="0"/>
          <w:numId w:val="19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այն հանգամանքը, որ </w:t>
      </w:r>
      <w:r w:rsidR="00522D4D"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ընդունման դեպքու</w:t>
      </w:r>
      <w:r w:rsidR="00522D4D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մ </w:t>
      </w:r>
      <w:r w:rsidR="00180507"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180507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2D4D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սահմանադրական դատարանի անդամների վրա դատավորի նկատմամբ տարածվող սահմանափակումը չի տարածվի մինչև </w:t>
      </w:r>
      <w:r w:rsidR="00180507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2015 թվականի փոփոխություններով</w:t>
      </w:r>
      <w:r w:rsidR="00180507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2D4D"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522D4D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2D4D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Սահմանադրության 7-րդ գլխի ուժի մեջ մտնելը, Նախագծով սահմանվել է, որ դատավորի համար նախատեսված սահմանափակումները մինչև </w:t>
      </w:r>
      <w:r w:rsidR="00180507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2015 թվականի փոփոխություններո</w:t>
      </w:r>
      <w:r w:rsidR="00180507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վ</w:t>
      </w:r>
      <w:r w:rsidR="00180507"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2D4D"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522D4D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2D4D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Սահմանադրության 7-րդ գլխի ուժի մեջ մտնելը տարածվում են նաև </w:t>
      </w:r>
      <w:r w:rsidR="00B36C14" w:rsidRPr="002E75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B36C14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ս</w:t>
      </w:r>
      <w:r w:rsidR="00522D4D" w:rsidRPr="002E75A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ահմանադրական դատարանի անդամների նկատմամբ:</w:t>
      </w:r>
    </w:p>
    <w:p w:rsidR="002059F9" w:rsidRPr="002E75A4" w:rsidRDefault="002059F9" w:rsidP="005F250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</w:p>
    <w:p w:rsidR="00390A15" w:rsidRPr="00FA2CC5" w:rsidRDefault="00390A15" w:rsidP="0064120A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FA2CC5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3. </w:t>
      </w:r>
      <w:r w:rsidRPr="00FA2CC5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Նախագծի</w:t>
      </w:r>
      <w:r w:rsidRPr="00FA2CC5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FA2CC5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մշակման</w:t>
      </w:r>
      <w:r w:rsidRPr="00FA2CC5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FA2CC5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գործընթացում</w:t>
      </w:r>
      <w:r w:rsidRPr="00FA2CC5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FA2CC5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ներգրավված</w:t>
      </w:r>
      <w:r w:rsidRPr="00FA2CC5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FA2CC5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ինստիտուտները</w:t>
      </w:r>
    </w:p>
    <w:p w:rsidR="00390A15" w:rsidRPr="00FA2CC5" w:rsidRDefault="00390A15" w:rsidP="0064120A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Style w:val="apple-converted-space"/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</w:pPr>
      <w:r w:rsidRPr="00FA2CC5">
        <w:rPr>
          <w:rFonts w:ascii="GHEA Grapalat" w:hAnsi="GHEA Grapalat"/>
          <w:sz w:val="24"/>
          <w:szCs w:val="24"/>
          <w:lang w:val="hy-AM"/>
        </w:rPr>
        <w:t xml:space="preserve">Նախագիծը մշակվել է Հայաստանի Հանրապետության արդարադատության նախարարության </w:t>
      </w:r>
      <w:r w:rsidRPr="00FA2CC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«Օրենս</w:t>
      </w:r>
      <w:r w:rsidRPr="00FA2CC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softHyphen/>
        <w:t>դրու</w:t>
      </w:r>
      <w:r w:rsidRPr="00FA2CC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softHyphen/>
        <w:t>թ</w:t>
      </w:r>
      <w:r w:rsidRPr="00FA2CC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softHyphen/>
        <w:t>յան</w:t>
      </w:r>
      <w:r w:rsidRPr="00FA2CC5">
        <w:rPr>
          <w:rStyle w:val="apple-converted-space"/>
          <w:rFonts w:ascii="Arial" w:hAnsi="Arial" w:cs="Arial"/>
          <w:noProof/>
          <w:color w:val="000000"/>
          <w:sz w:val="24"/>
          <w:szCs w:val="24"/>
          <w:shd w:val="clear" w:color="auto" w:fill="FFFFFF"/>
          <w:lang w:val="hy-AM"/>
        </w:rPr>
        <w:t> </w:t>
      </w:r>
      <w:r w:rsidRPr="00FA2CC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զարգացման և իրավական հետազոտու</w:t>
      </w:r>
      <w:r w:rsidRPr="00FA2CC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softHyphen/>
        <w:t>թյուն</w:t>
      </w:r>
      <w:r w:rsidRPr="00FA2CC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softHyphen/>
        <w:t>նե</w:t>
      </w:r>
      <w:r w:rsidRPr="00FA2CC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softHyphen/>
        <w:t>րի կենտրոն» հիմնադրամ</w:t>
      </w:r>
      <w:r w:rsidRPr="00FA2CC5">
        <w:rPr>
          <w:rStyle w:val="apple-converted-space"/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>ի կող</w:t>
      </w:r>
      <w:r w:rsidRPr="00FA2CC5">
        <w:rPr>
          <w:rStyle w:val="apple-converted-space"/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softHyphen/>
        <w:t>մից:</w:t>
      </w:r>
    </w:p>
    <w:p w:rsidR="00390A15" w:rsidRPr="00FA2CC5" w:rsidRDefault="00390A15" w:rsidP="0064120A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390A15" w:rsidRPr="00FA2CC5" w:rsidRDefault="00390A15" w:rsidP="0064120A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  <w:r w:rsidRPr="00FA2CC5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4. </w:t>
      </w:r>
      <w:r w:rsidRPr="00FA2CC5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Ակնկալվող</w:t>
      </w:r>
      <w:r w:rsidRPr="00FA2CC5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FA2CC5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արդյունքը</w:t>
      </w:r>
    </w:p>
    <w:p w:rsidR="00FE01BD" w:rsidRDefault="00FE01BD" w:rsidP="0064120A">
      <w:pPr>
        <w:tabs>
          <w:tab w:val="left" w:pos="810"/>
        </w:tabs>
        <w:spacing w:after="0" w:line="360" w:lineRule="auto"/>
        <w:ind w:firstLine="706"/>
        <w:jc w:val="both"/>
        <w:rPr>
          <w:rFonts w:ascii="GHEA Grapalat" w:hAnsi="GHEA Grapalat"/>
          <w:sz w:val="24"/>
          <w:lang w:val="af-ZA"/>
        </w:rPr>
      </w:pPr>
      <w:r w:rsidRPr="007C5700">
        <w:rPr>
          <w:rFonts w:ascii="GHEA Grapalat" w:hAnsi="GHEA Grapalat"/>
          <w:sz w:val="24"/>
          <w:lang w:val="af-ZA"/>
        </w:rPr>
        <w:t xml:space="preserve">Նախագծի </w:t>
      </w:r>
      <w:r w:rsidRPr="002E75A4">
        <w:rPr>
          <w:rFonts w:ascii="GHEA Grapalat" w:hAnsi="GHEA Grapalat"/>
          <w:sz w:val="24"/>
          <w:lang w:val="hy-AM"/>
        </w:rPr>
        <w:t>ընդունման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2E75A4">
        <w:rPr>
          <w:rFonts w:ascii="GHEA Grapalat" w:hAnsi="GHEA Grapalat"/>
          <w:sz w:val="24"/>
          <w:lang w:val="hy-AM"/>
        </w:rPr>
        <w:t>դեպքում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2E75A4">
        <w:rPr>
          <w:rFonts w:ascii="GHEA Grapalat" w:hAnsi="GHEA Grapalat"/>
          <w:sz w:val="24"/>
          <w:lang w:val="hy-AM"/>
        </w:rPr>
        <w:t>ակնկալվում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2E75A4">
        <w:rPr>
          <w:rFonts w:ascii="GHEA Grapalat" w:hAnsi="GHEA Grapalat"/>
          <w:sz w:val="24"/>
          <w:lang w:val="hy-AM"/>
        </w:rPr>
        <w:t>է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2E75A4">
        <w:rPr>
          <w:rFonts w:ascii="GHEA Grapalat" w:hAnsi="GHEA Grapalat"/>
          <w:sz w:val="24"/>
          <w:lang w:val="hy-AM"/>
        </w:rPr>
        <w:t>ունենալ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2E75A4">
        <w:rPr>
          <w:rFonts w:ascii="GHEA Grapalat" w:hAnsi="GHEA Grapalat"/>
          <w:sz w:val="24"/>
          <w:lang w:val="hy-AM"/>
        </w:rPr>
        <w:t>Հայաստանի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2E75A4">
        <w:rPr>
          <w:rFonts w:ascii="GHEA Grapalat" w:hAnsi="GHEA Grapalat"/>
          <w:sz w:val="24"/>
          <w:lang w:val="hy-AM"/>
        </w:rPr>
        <w:t>Հանրապետության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2E75A4">
        <w:rPr>
          <w:rFonts w:ascii="GHEA Grapalat" w:hAnsi="GHEA Grapalat"/>
          <w:sz w:val="24"/>
          <w:lang w:val="hy-AM"/>
        </w:rPr>
        <w:t>Սահմանադրությանը</w:t>
      </w:r>
      <w:r w:rsidRPr="007C5700">
        <w:rPr>
          <w:rFonts w:ascii="GHEA Grapalat" w:hAnsi="GHEA Grapalat"/>
          <w:sz w:val="24"/>
          <w:lang w:val="af-ZA"/>
        </w:rPr>
        <w:t xml:space="preserve"> և </w:t>
      </w:r>
      <w:r w:rsidRPr="007C5700">
        <w:rPr>
          <w:rFonts w:ascii="GHEA Grapalat" w:hAnsi="GHEA Grapalat"/>
          <w:sz w:val="24"/>
          <w:lang w:val="hy-AM"/>
        </w:rPr>
        <w:t xml:space="preserve">վավերացրած </w:t>
      </w:r>
      <w:r w:rsidRPr="002E75A4">
        <w:rPr>
          <w:rFonts w:ascii="GHEA Grapalat" w:hAnsi="GHEA Grapalat"/>
          <w:sz w:val="24"/>
          <w:lang w:val="hy-AM"/>
        </w:rPr>
        <w:t>միջազգային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2E75A4">
        <w:rPr>
          <w:rFonts w:ascii="GHEA Grapalat" w:hAnsi="GHEA Grapalat"/>
          <w:sz w:val="24"/>
          <w:lang w:val="hy-AM"/>
        </w:rPr>
        <w:t>պայմանագրերին</w:t>
      </w:r>
      <w:r w:rsidR="007D3013" w:rsidRPr="002E75A4">
        <w:rPr>
          <w:rFonts w:ascii="GHEA Grapalat" w:hAnsi="GHEA Grapalat"/>
          <w:sz w:val="24"/>
          <w:lang w:val="hy-AM"/>
        </w:rPr>
        <w:t xml:space="preserve"> </w:t>
      </w:r>
      <w:r w:rsidRPr="002E75A4">
        <w:rPr>
          <w:rFonts w:ascii="GHEA Grapalat" w:hAnsi="GHEA Grapalat"/>
          <w:sz w:val="24"/>
          <w:lang w:val="hy-AM"/>
        </w:rPr>
        <w:t>համապատասխանող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2E75A4">
        <w:rPr>
          <w:rFonts w:ascii="GHEA Grapalat" w:hAnsi="GHEA Grapalat"/>
          <w:sz w:val="24"/>
          <w:lang w:val="hy-AM"/>
        </w:rPr>
        <w:t>օրենսդրություն</w:t>
      </w:r>
      <w:r w:rsidRPr="007C5700">
        <w:rPr>
          <w:rFonts w:ascii="GHEA Grapalat" w:hAnsi="GHEA Grapalat"/>
          <w:sz w:val="24"/>
          <w:lang w:val="af-ZA"/>
        </w:rPr>
        <w:t xml:space="preserve">, որը հնարավորություն կտա երաշխավորել </w:t>
      </w:r>
      <w:r w:rsidR="008071A4">
        <w:rPr>
          <w:rFonts w:ascii="GHEA Grapalat" w:hAnsi="GHEA Grapalat"/>
          <w:sz w:val="24"/>
          <w:lang w:val="af-ZA"/>
        </w:rPr>
        <w:t xml:space="preserve">հավաքների ազատության </w:t>
      </w:r>
      <w:r w:rsidR="00180507">
        <w:rPr>
          <w:rFonts w:ascii="GHEA Grapalat" w:hAnsi="GHEA Grapalat"/>
          <w:sz w:val="24"/>
          <w:lang w:val="af-ZA"/>
        </w:rPr>
        <w:t>հիմնական</w:t>
      </w:r>
      <w:r w:rsidRPr="007C5700">
        <w:rPr>
          <w:rFonts w:ascii="GHEA Grapalat" w:hAnsi="GHEA Grapalat"/>
          <w:sz w:val="24"/>
          <w:lang w:val="af-ZA"/>
        </w:rPr>
        <w:t xml:space="preserve"> իրավունքի </w:t>
      </w:r>
      <w:r w:rsidR="005F250A">
        <w:rPr>
          <w:rFonts w:ascii="GHEA Grapalat" w:hAnsi="GHEA Grapalat"/>
          <w:sz w:val="24"/>
          <w:lang w:val="af-ZA"/>
        </w:rPr>
        <w:t xml:space="preserve">պատշաճ </w:t>
      </w:r>
      <w:r w:rsidRPr="007C5700">
        <w:rPr>
          <w:rFonts w:ascii="GHEA Grapalat" w:hAnsi="GHEA Grapalat"/>
          <w:sz w:val="24"/>
          <w:lang w:val="af-ZA"/>
        </w:rPr>
        <w:t>իրացումը:</w:t>
      </w:r>
    </w:p>
    <w:p w:rsidR="00F93571" w:rsidRPr="002E75A4" w:rsidRDefault="00F93571" w:rsidP="0064120A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EC5AF3" w:rsidRPr="002E75A4" w:rsidRDefault="00EC5AF3" w:rsidP="00EC5AF3">
      <w:pPr>
        <w:tabs>
          <w:tab w:val="left" w:pos="-180"/>
          <w:tab w:val="left" w:pos="7065"/>
        </w:tabs>
        <w:spacing w:after="0" w:line="360" w:lineRule="auto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390A15" w:rsidRPr="00FA2CC5" w:rsidRDefault="00390A15" w:rsidP="00EC5AF3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FA2CC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1</w:t>
      </w:r>
    </w:p>
    <w:p w:rsidR="00390A15" w:rsidRPr="00FA2CC5" w:rsidRDefault="00390A15" w:rsidP="0064120A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FA2CC5">
        <w:rPr>
          <w:rFonts w:ascii="GHEA Grapalat" w:hAnsi="GHEA Grapalat" w:cs="Sylfaen"/>
          <w:b/>
          <w:noProof/>
          <w:lang w:val="hy-AM"/>
        </w:rPr>
        <w:t>««</w:t>
      </w:r>
      <w:r w:rsidRPr="00FA2CC5">
        <w:rPr>
          <w:rFonts w:ascii="GHEA Grapalat" w:hAnsi="GHEA Grapalat"/>
          <w:b/>
          <w:bCs/>
          <w:noProof/>
          <w:color w:val="000000"/>
          <w:lang w:val="hy-AM"/>
        </w:rPr>
        <w:t xml:space="preserve">ՀԱՎԱՔՆԵՐԻ ԱԶԱՏՈՒԹՅԱՆ ՄԱՍԻՆ» ՀԱՅԱՍՏԱՆԻ ՀԱՆՐԱՊԵՏՈՒԹՅԱՆ ՕՐԵՆՔՈՒՄ ՓՈՓՈԽՈՒԹՅՈՒՆՆԵՐ </w:t>
      </w:r>
      <w:r w:rsidR="00EC5AF3" w:rsidRPr="002E75A4">
        <w:rPr>
          <w:rFonts w:ascii="GHEA Grapalat" w:hAnsi="GHEA Grapalat"/>
          <w:b/>
          <w:bCs/>
          <w:noProof/>
          <w:color w:val="000000"/>
          <w:lang w:val="hy-AM"/>
        </w:rPr>
        <w:t xml:space="preserve">ԵՎ ԼՐԱՑՈՒՄ </w:t>
      </w:r>
      <w:r w:rsidRPr="00FA2CC5">
        <w:rPr>
          <w:rFonts w:ascii="GHEA Grapalat" w:hAnsi="GHEA Grapalat"/>
          <w:b/>
          <w:bCs/>
          <w:noProof/>
          <w:color w:val="000000"/>
          <w:lang w:val="hy-AM"/>
        </w:rPr>
        <w:t>ԿԱՏԱՐԵԼՈՒ ՄԱՍԻՆ</w:t>
      </w:r>
      <w:r w:rsidRPr="00FA2CC5">
        <w:rPr>
          <w:rFonts w:ascii="GHEA Grapalat" w:hAnsi="GHEA Grapalat" w:cs="Sylfaen"/>
          <w:b/>
          <w:noProof/>
          <w:lang w:val="hy-AM"/>
        </w:rPr>
        <w:t xml:space="preserve">» ՀԱՅԱՍՏԱՆԻ ՀԱՆՐԱՊԵՏՈՒԹՅԱՆ ՕՐԵՆՔԻ ԸՆԴՈՒՆՄԱՆ </w:t>
      </w:r>
      <w:r w:rsidRPr="00FA2CC5">
        <w:rPr>
          <w:rFonts w:ascii="GHEA Grapalat" w:hAnsi="GHEA Grapalat"/>
          <w:b/>
          <w:bCs/>
          <w:iCs/>
          <w:noProof/>
          <w:lang w:val="hy-AM"/>
        </w:rPr>
        <w:t>ԿԱՊԱԿՑՈՒԹՅԱՄԲ ԱՅԼ ՆՈՐՄԱՏԻՎ ԻՐԱՎԱԿԱՆ ԱԿՏԵՐԻ ԸՆԴՈՒՆՄԱՆ  ԱՆՀՐԱԺԵՇՏՈՒԹՅԱՆ ՄԱՍԻՆ</w:t>
      </w:r>
    </w:p>
    <w:p w:rsidR="00390A15" w:rsidRPr="00FA2CC5" w:rsidRDefault="00390A15" w:rsidP="0064120A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390A15" w:rsidRPr="00FA2CC5" w:rsidRDefault="00390A15" w:rsidP="0064120A">
      <w:pPr>
        <w:pStyle w:val="NormalWeb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noProof/>
          <w:lang w:val="hy-AM"/>
        </w:rPr>
      </w:pPr>
      <w:r w:rsidRPr="00FA2CC5">
        <w:rPr>
          <w:rFonts w:ascii="GHEA Grapalat" w:hAnsi="GHEA Grapalat" w:cs="Sylfaen"/>
          <w:noProof/>
          <w:lang w:val="hy-AM"/>
        </w:rPr>
        <w:t>««</w:t>
      </w:r>
      <w:r w:rsidRPr="00FA2CC5">
        <w:rPr>
          <w:rFonts w:ascii="GHEA Grapalat" w:hAnsi="GHEA Grapalat"/>
          <w:bCs/>
          <w:noProof/>
          <w:color w:val="000000"/>
          <w:lang w:val="hy-AM"/>
        </w:rPr>
        <w:t xml:space="preserve">Հավաքների ազատության մասին» Հայաստանի Հանրապետության օրենքում փոփոխություններ </w:t>
      </w:r>
      <w:r w:rsidR="00EC5AF3" w:rsidRPr="002E75A4">
        <w:rPr>
          <w:rFonts w:ascii="GHEA Grapalat" w:hAnsi="GHEA Grapalat"/>
          <w:bCs/>
          <w:noProof/>
          <w:color w:val="000000"/>
          <w:lang w:val="hy-AM"/>
        </w:rPr>
        <w:t xml:space="preserve">և լրացում </w:t>
      </w:r>
      <w:r w:rsidRPr="00FA2CC5">
        <w:rPr>
          <w:rFonts w:ascii="GHEA Grapalat" w:hAnsi="GHEA Grapalat"/>
          <w:bCs/>
          <w:noProof/>
          <w:color w:val="000000"/>
          <w:lang w:val="hy-AM"/>
        </w:rPr>
        <w:t>կատարելու մասին</w:t>
      </w:r>
      <w:r w:rsidRPr="00FA2CC5">
        <w:rPr>
          <w:rFonts w:ascii="GHEA Grapalat" w:hAnsi="GHEA Grapalat" w:cs="Sylfaen"/>
          <w:noProof/>
          <w:lang w:val="hy-AM"/>
        </w:rPr>
        <w:t>» Հայաստանի Հանրապետության օրենքի</w:t>
      </w:r>
      <w:r w:rsidRPr="00FA2CC5">
        <w:rPr>
          <w:rFonts w:ascii="GHEA Grapalat" w:hAnsi="GHEA Grapalat"/>
          <w:noProof/>
          <w:lang w:val="hy-AM"/>
        </w:rPr>
        <w:t xml:space="preserve"> ընդունման </w:t>
      </w:r>
      <w:r w:rsidRPr="00FA2CC5">
        <w:rPr>
          <w:rFonts w:ascii="GHEA Grapalat" w:hAnsi="GHEA Grapalat"/>
          <w:bCs/>
          <w:iCs/>
          <w:noProof/>
          <w:lang w:val="hy-AM"/>
        </w:rPr>
        <w:t xml:space="preserve">կապակցությամբ այլ նորմատիվ իրավական ակտերի ընդունման  անհրաժեշտությունը բացակայում է: </w:t>
      </w:r>
    </w:p>
    <w:p w:rsidR="00390A15" w:rsidRPr="00FA2CC5" w:rsidRDefault="00390A15" w:rsidP="0064120A">
      <w:pPr>
        <w:pStyle w:val="NormalWeb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bCs/>
          <w:noProof/>
          <w:color w:val="000000"/>
          <w:lang w:val="hy-AM"/>
        </w:rPr>
      </w:pPr>
    </w:p>
    <w:p w:rsidR="00390A15" w:rsidRPr="00FA2CC5" w:rsidRDefault="00390A15" w:rsidP="0064120A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FA2CC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2</w:t>
      </w:r>
    </w:p>
    <w:p w:rsidR="00390A15" w:rsidRPr="00FA2CC5" w:rsidRDefault="00390A15" w:rsidP="0064120A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FA2CC5">
        <w:rPr>
          <w:rFonts w:ascii="GHEA Grapalat" w:hAnsi="GHEA Grapalat" w:cs="Sylfaen"/>
          <w:b/>
          <w:noProof/>
          <w:sz w:val="24"/>
          <w:szCs w:val="24"/>
          <w:lang w:val="hy-AM"/>
        </w:rPr>
        <w:t>««</w:t>
      </w:r>
      <w:r w:rsidRPr="00FA2CC5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/>
        </w:rPr>
        <w:t>ՀԱՎԱՔՆԵՐԻ ԱԶԱՏՈՒԹՅԱՆ ՄԱՍԻՆ» ՀԱՅԱՍՏԱՆԻ ՀԱՆՐԱՊԵՏՈՒԹՅԱՆ ՕՐԵՆՔՈՒՄ ՓՈՓՈԽՈՒԹՅՈՒՆՆԵՐ</w:t>
      </w:r>
      <w:r w:rsidR="00EC5AF3" w:rsidRPr="002E75A4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EC5AF3" w:rsidRPr="002E75A4">
        <w:rPr>
          <w:rFonts w:ascii="GHEA Grapalat" w:hAnsi="GHEA Grapalat"/>
          <w:b/>
          <w:bCs/>
          <w:noProof/>
          <w:color w:val="000000"/>
          <w:lang w:val="hy-AM"/>
        </w:rPr>
        <w:t>ԵՎ ԼՐԱՑՈՒՄ</w:t>
      </w:r>
      <w:r w:rsidRPr="00FA2CC5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/>
        </w:rPr>
        <w:t xml:space="preserve"> ԿԱՏԱՐԵԼՈՒ ՄԱՍԻՆ</w:t>
      </w:r>
      <w:r w:rsidRPr="00FA2CC5">
        <w:rPr>
          <w:rFonts w:ascii="GHEA Grapalat" w:hAnsi="GHEA Grapalat" w:cs="Sylfaen"/>
          <w:b/>
          <w:noProof/>
          <w:sz w:val="24"/>
          <w:szCs w:val="24"/>
          <w:lang w:val="hy-AM"/>
        </w:rPr>
        <w:t>» ՀԱՅԱՍՏԱՆԻ ՀԱՆՐԱՊԵՏՈՒԹՅԱՆ ՕՐԵՆՔԻ ԸՆԴՈՒՆՄԱՆ</w:t>
      </w:r>
    </w:p>
    <w:p w:rsidR="00390A15" w:rsidRPr="00FA2CC5" w:rsidRDefault="00390A15" w:rsidP="0064120A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noProof/>
          <w:lang w:val="hy-AM"/>
        </w:rPr>
      </w:pPr>
      <w:r w:rsidRPr="00FA2CC5">
        <w:rPr>
          <w:rFonts w:ascii="GHEA Grapalat" w:hAnsi="GHEA Grapalat"/>
          <w:b/>
          <w:bCs/>
          <w:iCs/>
          <w:noProof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390A15" w:rsidRPr="00FA2CC5" w:rsidRDefault="00390A15" w:rsidP="0064120A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4957E5" w:rsidRPr="002E75A4" w:rsidRDefault="00390A15" w:rsidP="0064120A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noProof/>
          <w:sz w:val="24"/>
          <w:szCs w:val="24"/>
          <w:lang w:val="hy-AM"/>
        </w:rPr>
      </w:pPr>
      <w:r w:rsidRPr="00FA2CC5">
        <w:rPr>
          <w:rFonts w:ascii="GHEA Grapalat" w:hAnsi="GHEA Grapalat"/>
          <w:noProof/>
          <w:sz w:val="24"/>
          <w:szCs w:val="24"/>
          <w:lang w:val="hy-AM"/>
        </w:rPr>
        <w:tab/>
      </w:r>
      <w:r w:rsidRPr="00FA2CC5">
        <w:rPr>
          <w:rFonts w:ascii="GHEA Grapalat" w:hAnsi="GHEA Grapalat" w:cs="Sylfaen"/>
          <w:noProof/>
          <w:sz w:val="24"/>
          <w:szCs w:val="24"/>
          <w:lang w:val="hy-AM"/>
        </w:rPr>
        <w:t xml:space="preserve"> ««</w:t>
      </w:r>
      <w:r w:rsidRPr="00FA2CC5"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/>
        </w:rPr>
        <w:t xml:space="preserve">Հավաքների ազատության մասին» Հայաստանի Հանրապետության օրենքում փոփոխություններ </w:t>
      </w:r>
      <w:r w:rsidR="00EC5AF3" w:rsidRPr="002E75A4"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/>
        </w:rPr>
        <w:t xml:space="preserve">և լրացում </w:t>
      </w:r>
      <w:r w:rsidRPr="00FA2CC5"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/>
        </w:rPr>
        <w:t>կատարելու մասին</w:t>
      </w:r>
      <w:r w:rsidRPr="00FA2CC5">
        <w:rPr>
          <w:rFonts w:ascii="GHEA Grapalat" w:hAnsi="GHEA Grapalat" w:cs="Sylfaen"/>
          <w:noProof/>
          <w:sz w:val="24"/>
          <w:szCs w:val="24"/>
          <w:lang w:val="hy-AM"/>
        </w:rPr>
        <w:t>» Հայաստանի Հանրապետության օրենքի</w:t>
      </w:r>
      <w:r w:rsidRPr="00FA2CC5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FA2CC5">
        <w:rPr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 w:rsidRPr="00FA2CC5">
        <w:rPr>
          <w:rFonts w:ascii="GHEA Grapalat" w:hAnsi="GHEA Grapalat"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sectPr w:rsidR="004957E5" w:rsidRPr="002E75A4" w:rsidSect="002446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EC9" w:rsidRDefault="007A7EC9" w:rsidP="0024461D">
      <w:pPr>
        <w:spacing w:after="0" w:line="240" w:lineRule="auto"/>
      </w:pPr>
      <w:r>
        <w:separator/>
      </w:r>
    </w:p>
  </w:endnote>
  <w:endnote w:type="continuationSeparator" w:id="0">
    <w:p w:rsidR="007A7EC9" w:rsidRDefault="007A7EC9" w:rsidP="0024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58947"/>
    </w:sdtPr>
    <w:sdtContent>
      <w:p w:rsidR="00FE01BD" w:rsidRDefault="00C24288">
        <w:pPr>
          <w:pStyle w:val="Footer"/>
          <w:jc w:val="center"/>
        </w:pPr>
        <w:fldSimple w:instr=" PAGE   \* MERGEFORMAT ">
          <w:r w:rsidR="002E75A4">
            <w:rPr>
              <w:noProof/>
            </w:rPr>
            <w:t>2</w:t>
          </w:r>
        </w:fldSimple>
      </w:p>
    </w:sdtContent>
  </w:sdt>
  <w:p w:rsidR="00FE01BD" w:rsidRDefault="00FE01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EC9" w:rsidRDefault="007A7EC9" w:rsidP="0024461D">
      <w:pPr>
        <w:spacing w:after="0" w:line="240" w:lineRule="auto"/>
      </w:pPr>
      <w:r>
        <w:separator/>
      </w:r>
    </w:p>
  </w:footnote>
  <w:footnote w:type="continuationSeparator" w:id="0">
    <w:p w:rsidR="007A7EC9" w:rsidRDefault="007A7EC9" w:rsidP="0024461D">
      <w:pPr>
        <w:spacing w:after="0" w:line="240" w:lineRule="auto"/>
      </w:pPr>
      <w:r>
        <w:continuationSeparator/>
      </w:r>
    </w:p>
  </w:footnote>
  <w:footnote w:id="1">
    <w:p w:rsidR="00FE01BD" w:rsidRPr="002E229A" w:rsidRDefault="00FE01BD" w:rsidP="00390A15">
      <w:pPr>
        <w:pStyle w:val="FootnoteText"/>
        <w:spacing w:line="360" w:lineRule="auto"/>
        <w:jc w:val="both"/>
        <w:rPr>
          <w:rFonts w:ascii="GHEA Grapalat" w:hAnsi="GHEA Grapalat"/>
          <w:lang w:val="hy-AM"/>
        </w:rPr>
      </w:pPr>
      <w:r w:rsidRPr="002E229A">
        <w:rPr>
          <w:rStyle w:val="FootnoteReference"/>
          <w:rFonts w:ascii="GHEA Grapalat" w:hAnsi="GHEA Grapalat"/>
        </w:rPr>
        <w:footnoteRef/>
      </w:r>
      <w:r w:rsidRPr="002E229A">
        <w:rPr>
          <w:rFonts w:ascii="GHEA Grapalat" w:hAnsi="GHEA Grapalat"/>
        </w:rPr>
        <w:t xml:space="preserve"> </w:t>
      </w:r>
      <w:r w:rsidRPr="002E229A">
        <w:rPr>
          <w:rFonts w:ascii="GHEA Grapalat" w:hAnsi="GHEA Grapalat"/>
          <w:lang w:val="hy-AM"/>
        </w:rPr>
        <w:t xml:space="preserve">Տես Աշուղյանն ընդդեմ Հայաստանի գործով Մարդու իրավունքների եվրոպական դատարանի </w:t>
      </w:r>
      <w:r>
        <w:rPr>
          <w:rFonts w:ascii="GHEA Grapalat" w:hAnsi="GHEA Grapalat"/>
          <w:lang w:val="en-US"/>
        </w:rPr>
        <w:t xml:space="preserve">17.07. </w:t>
      </w:r>
      <w:r w:rsidRPr="002E229A">
        <w:rPr>
          <w:rFonts w:ascii="GHEA Grapalat" w:hAnsi="GHEA Grapalat"/>
          <w:lang w:val="hy-AM"/>
        </w:rPr>
        <w:t xml:space="preserve">2008 թվականի </w:t>
      </w:r>
      <w:r>
        <w:rPr>
          <w:rFonts w:ascii="GHEA Grapalat" w:hAnsi="GHEA Grapalat"/>
          <w:lang w:val="hy-AM"/>
        </w:rPr>
        <w:t>վճիռ</w:t>
      </w:r>
      <w:r>
        <w:rPr>
          <w:rFonts w:ascii="GHEA Grapalat" w:hAnsi="GHEA Grapalat"/>
          <w:lang w:val="en-US"/>
        </w:rPr>
        <w:t>ը</w:t>
      </w:r>
      <w:r w:rsidRPr="002E229A">
        <w:rPr>
          <w:rFonts w:ascii="GHEA Grapalat" w:hAnsi="GHEA Grapalat"/>
          <w:lang w:val="hy-AM"/>
        </w:rPr>
        <w:t>:</w:t>
      </w:r>
    </w:p>
  </w:footnote>
  <w:footnote w:id="2">
    <w:p w:rsidR="00FE01BD" w:rsidRPr="00D04977" w:rsidRDefault="00FE01B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E75A4">
        <w:rPr>
          <w:lang w:val="en-US"/>
        </w:rPr>
        <w:t xml:space="preserve"> http://www.venice.coe.int/webforms/documents/default.aspx?pdffile=CDL-AD(2010)049-e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BD" w:rsidRDefault="00FE01BD">
    <w:pPr>
      <w:pStyle w:val="Header"/>
      <w:jc w:val="center"/>
    </w:pPr>
  </w:p>
  <w:p w:rsidR="00FE01BD" w:rsidRDefault="00FE01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951"/>
    <w:multiLevelType w:val="multilevel"/>
    <w:tmpl w:val="1ACA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359BE"/>
    <w:multiLevelType w:val="hybridMultilevel"/>
    <w:tmpl w:val="7C92794E"/>
    <w:lvl w:ilvl="0" w:tplc="06AE8EB0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F7F6D"/>
    <w:multiLevelType w:val="multilevel"/>
    <w:tmpl w:val="96F0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30DE2"/>
    <w:multiLevelType w:val="hybridMultilevel"/>
    <w:tmpl w:val="80C22154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1CA061DE"/>
    <w:multiLevelType w:val="hybridMultilevel"/>
    <w:tmpl w:val="8A7E77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715445"/>
    <w:multiLevelType w:val="hybridMultilevel"/>
    <w:tmpl w:val="4A08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C0EC1"/>
    <w:multiLevelType w:val="hybridMultilevel"/>
    <w:tmpl w:val="FE0E03AC"/>
    <w:lvl w:ilvl="0" w:tplc="F984E918">
      <w:start w:val="1"/>
      <w:numFmt w:val="decimal"/>
      <w:lvlText w:val="%1."/>
      <w:lvlJc w:val="left"/>
      <w:pPr>
        <w:ind w:left="133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ED72DBB"/>
    <w:multiLevelType w:val="hybridMultilevel"/>
    <w:tmpl w:val="299A51EC"/>
    <w:lvl w:ilvl="0" w:tplc="23F2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7E02E8"/>
    <w:multiLevelType w:val="multilevel"/>
    <w:tmpl w:val="5728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8F62A8"/>
    <w:multiLevelType w:val="hybridMultilevel"/>
    <w:tmpl w:val="100E4B6E"/>
    <w:lvl w:ilvl="0" w:tplc="A4D8616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43793BAD"/>
    <w:multiLevelType w:val="hybridMultilevel"/>
    <w:tmpl w:val="41A6EC7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44610B25"/>
    <w:multiLevelType w:val="hybridMultilevel"/>
    <w:tmpl w:val="74C8B616"/>
    <w:lvl w:ilvl="0" w:tplc="80C230F4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245279"/>
    <w:multiLevelType w:val="multilevel"/>
    <w:tmpl w:val="4CDCF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D35FA8"/>
    <w:multiLevelType w:val="hybridMultilevel"/>
    <w:tmpl w:val="D45AF9E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632134"/>
    <w:multiLevelType w:val="hybridMultilevel"/>
    <w:tmpl w:val="2A1AB362"/>
    <w:lvl w:ilvl="0" w:tplc="FA8EBC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59A5BCA"/>
    <w:multiLevelType w:val="multilevel"/>
    <w:tmpl w:val="35F4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C635CE"/>
    <w:multiLevelType w:val="hybridMultilevel"/>
    <w:tmpl w:val="D6807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A25C3"/>
    <w:multiLevelType w:val="hybridMultilevel"/>
    <w:tmpl w:val="5310E120"/>
    <w:lvl w:ilvl="0" w:tplc="B99E6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7"/>
  </w:num>
  <w:num w:numId="10">
    <w:abstractNumId w:val="18"/>
  </w:num>
  <w:num w:numId="11">
    <w:abstractNumId w:val="15"/>
  </w:num>
  <w:num w:numId="12">
    <w:abstractNumId w:val="9"/>
  </w:num>
  <w:num w:numId="13">
    <w:abstractNumId w:val="17"/>
  </w:num>
  <w:num w:numId="14">
    <w:abstractNumId w:val="10"/>
  </w:num>
  <w:num w:numId="15">
    <w:abstractNumId w:val="4"/>
  </w:num>
  <w:num w:numId="16">
    <w:abstractNumId w:val="5"/>
  </w:num>
  <w:num w:numId="17">
    <w:abstractNumId w:val="1"/>
  </w:num>
  <w:num w:numId="18">
    <w:abstractNumId w:val="14"/>
  </w:num>
  <w:num w:numId="19">
    <w:abstractNumId w:val="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FEB"/>
    <w:rsid w:val="00003FFF"/>
    <w:rsid w:val="00011233"/>
    <w:rsid w:val="0001390F"/>
    <w:rsid w:val="00027A70"/>
    <w:rsid w:val="00044408"/>
    <w:rsid w:val="000565B8"/>
    <w:rsid w:val="00067259"/>
    <w:rsid w:val="000752D3"/>
    <w:rsid w:val="000757AF"/>
    <w:rsid w:val="0008493C"/>
    <w:rsid w:val="00090DDB"/>
    <w:rsid w:val="00095DBB"/>
    <w:rsid w:val="00096C5F"/>
    <w:rsid w:val="000A2010"/>
    <w:rsid w:val="000A5571"/>
    <w:rsid w:val="000A7B40"/>
    <w:rsid w:val="000B1234"/>
    <w:rsid w:val="000B2481"/>
    <w:rsid w:val="000B37C2"/>
    <w:rsid w:val="000B4A59"/>
    <w:rsid w:val="000C0CEA"/>
    <w:rsid w:val="000E32CB"/>
    <w:rsid w:val="000F4CB3"/>
    <w:rsid w:val="001001F5"/>
    <w:rsid w:val="001078FB"/>
    <w:rsid w:val="00122F26"/>
    <w:rsid w:val="00127750"/>
    <w:rsid w:val="00131B96"/>
    <w:rsid w:val="001328C0"/>
    <w:rsid w:val="001404F5"/>
    <w:rsid w:val="00147B5B"/>
    <w:rsid w:val="001500D9"/>
    <w:rsid w:val="00156873"/>
    <w:rsid w:val="00160CAA"/>
    <w:rsid w:val="00162443"/>
    <w:rsid w:val="00162C01"/>
    <w:rsid w:val="00164A81"/>
    <w:rsid w:val="00171A94"/>
    <w:rsid w:val="001770B7"/>
    <w:rsid w:val="00180507"/>
    <w:rsid w:val="00186550"/>
    <w:rsid w:val="00193AD8"/>
    <w:rsid w:val="00195A93"/>
    <w:rsid w:val="001A0620"/>
    <w:rsid w:val="001B069C"/>
    <w:rsid w:val="001B1667"/>
    <w:rsid w:val="001B1D51"/>
    <w:rsid w:val="001B54CE"/>
    <w:rsid w:val="001C3BF5"/>
    <w:rsid w:val="001C5F74"/>
    <w:rsid w:val="001D482A"/>
    <w:rsid w:val="001D5A9A"/>
    <w:rsid w:val="001E5B89"/>
    <w:rsid w:val="001F4C23"/>
    <w:rsid w:val="001F569A"/>
    <w:rsid w:val="002052FD"/>
    <w:rsid w:val="002059F9"/>
    <w:rsid w:val="002067BB"/>
    <w:rsid w:val="002107EF"/>
    <w:rsid w:val="00212DE7"/>
    <w:rsid w:val="00230419"/>
    <w:rsid w:val="00231CE5"/>
    <w:rsid w:val="00233E18"/>
    <w:rsid w:val="00237024"/>
    <w:rsid w:val="0024461D"/>
    <w:rsid w:val="00260C08"/>
    <w:rsid w:val="00265317"/>
    <w:rsid w:val="00282E2B"/>
    <w:rsid w:val="002924B1"/>
    <w:rsid w:val="00296C21"/>
    <w:rsid w:val="002A62B3"/>
    <w:rsid w:val="002C593A"/>
    <w:rsid w:val="002C6EC7"/>
    <w:rsid w:val="002D20D5"/>
    <w:rsid w:val="002D5734"/>
    <w:rsid w:val="002E75A4"/>
    <w:rsid w:val="002F5334"/>
    <w:rsid w:val="00300B83"/>
    <w:rsid w:val="003014C5"/>
    <w:rsid w:val="0030518E"/>
    <w:rsid w:val="00306508"/>
    <w:rsid w:val="00310060"/>
    <w:rsid w:val="0031101C"/>
    <w:rsid w:val="003130B3"/>
    <w:rsid w:val="00327EE5"/>
    <w:rsid w:val="00336FA3"/>
    <w:rsid w:val="00342337"/>
    <w:rsid w:val="0035000E"/>
    <w:rsid w:val="00353D9E"/>
    <w:rsid w:val="00355807"/>
    <w:rsid w:val="00356285"/>
    <w:rsid w:val="00357524"/>
    <w:rsid w:val="00357B02"/>
    <w:rsid w:val="00360F9A"/>
    <w:rsid w:val="00366486"/>
    <w:rsid w:val="003677D8"/>
    <w:rsid w:val="00370BE8"/>
    <w:rsid w:val="003750E1"/>
    <w:rsid w:val="003818D5"/>
    <w:rsid w:val="00381E1A"/>
    <w:rsid w:val="00390A15"/>
    <w:rsid w:val="00390D8C"/>
    <w:rsid w:val="003910F7"/>
    <w:rsid w:val="00392B99"/>
    <w:rsid w:val="0039372B"/>
    <w:rsid w:val="003A229A"/>
    <w:rsid w:val="003A3FE7"/>
    <w:rsid w:val="003A48F6"/>
    <w:rsid w:val="003A4CC7"/>
    <w:rsid w:val="003B5236"/>
    <w:rsid w:val="003D06D3"/>
    <w:rsid w:val="003D0C44"/>
    <w:rsid w:val="003D4B78"/>
    <w:rsid w:val="003D4BFD"/>
    <w:rsid w:val="003D7586"/>
    <w:rsid w:val="00402BC8"/>
    <w:rsid w:val="0040578E"/>
    <w:rsid w:val="00405AA6"/>
    <w:rsid w:val="00413F4B"/>
    <w:rsid w:val="00414058"/>
    <w:rsid w:val="0043457B"/>
    <w:rsid w:val="00435BF8"/>
    <w:rsid w:val="00440C8F"/>
    <w:rsid w:val="004418DA"/>
    <w:rsid w:val="00442F04"/>
    <w:rsid w:val="00444DCC"/>
    <w:rsid w:val="00456340"/>
    <w:rsid w:val="004608BD"/>
    <w:rsid w:val="00461501"/>
    <w:rsid w:val="004673AD"/>
    <w:rsid w:val="004740B6"/>
    <w:rsid w:val="004801FF"/>
    <w:rsid w:val="004837F8"/>
    <w:rsid w:val="004957E5"/>
    <w:rsid w:val="004A113D"/>
    <w:rsid w:val="004A2285"/>
    <w:rsid w:val="004B3D9D"/>
    <w:rsid w:val="004B7171"/>
    <w:rsid w:val="004C0A5D"/>
    <w:rsid w:val="004C1011"/>
    <w:rsid w:val="004C723A"/>
    <w:rsid w:val="004F06F2"/>
    <w:rsid w:val="004F7354"/>
    <w:rsid w:val="00504218"/>
    <w:rsid w:val="0050486E"/>
    <w:rsid w:val="00513839"/>
    <w:rsid w:val="00514050"/>
    <w:rsid w:val="005162ED"/>
    <w:rsid w:val="00522D4D"/>
    <w:rsid w:val="00523155"/>
    <w:rsid w:val="00536933"/>
    <w:rsid w:val="00541958"/>
    <w:rsid w:val="0055161C"/>
    <w:rsid w:val="00597EF1"/>
    <w:rsid w:val="005A0279"/>
    <w:rsid w:val="005A05F5"/>
    <w:rsid w:val="005A3BBB"/>
    <w:rsid w:val="005B0FF5"/>
    <w:rsid w:val="005B6EFB"/>
    <w:rsid w:val="005B7129"/>
    <w:rsid w:val="005B7B27"/>
    <w:rsid w:val="005C3DCF"/>
    <w:rsid w:val="005C51AB"/>
    <w:rsid w:val="005D1B90"/>
    <w:rsid w:val="005D2010"/>
    <w:rsid w:val="005D3DA3"/>
    <w:rsid w:val="005F250A"/>
    <w:rsid w:val="005F4A1E"/>
    <w:rsid w:val="006016F7"/>
    <w:rsid w:val="006102A5"/>
    <w:rsid w:val="0062166F"/>
    <w:rsid w:val="00624E0B"/>
    <w:rsid w:val="0062509C"/>
    <w:rsid w:val="00631353"/>
    <w:rsid w:val="006409BA"/>
    <w:rsid w:val="0064120A"/>
    <w:rsid w:val="00644D6C"/>
    <w:rsid w:val="006454BF"/>
    <w:rsid w:val="00653B28"/>
    <w:rsid w:val="006556A8"/>
    <w:rsid w:val="00667F6C"/>
    <w:rsid w:val="00667FAC"/>
    <w:rsid w:val="006766DE"/>
    <w:rsid w:val="006839A0"/>
    <w:rsid w:val="006840A8"/>
    <w:rsid w:val="00686681"/>
    <w:rsid w:val="0069760B"/>
    <w:rsid w:val="006A258F"/>
    <w:rsid w:val="006A3349"/>
    <w:rsid w:val="006A38C4"/>
    <w:rsid w:val="006B7308"/>
    <w:rsid w:val="006B7C07"/>
    <w:rsid w:val="006C2602"/>
    <w:rsid w:val="006D35A3"/>
    <w:rsid w:val="006D5972"/>
    <w:rsid w:val="006D636E"/>
    <w:rsid w:val="006E0E4C"/>
    <w:rsid w:val="006E5B47"/>
    <w:rsid w:val="006F1128"/>
    <w:rsid w:val="006F6C09"/>
    <w:rsid w:val="00711F25"/>
    <w:rsid w:val="00712370"/>
    <w:rsid w:val="00715C1A"/>
    <w:rsid w:val="007204AE"/>
    <w:rsid w:val="00720836"/>
    <w:rsid w:val="00723664"/>
    <w:rsid w:val="00723C69"/>
    <w:rsid w:val="00723F9E"/>
    <w:rsid w:val="0073529F"/>
    <w:rsid w:val="00736369"/>
    <w:rsid w:val="00737FBB"/>
    <w:rsid w:val="0074142E"/>
    <w:rsid w:val="00754B4A"/>
    <w:rsid w:val="00764855"/>
    <w:rsid w:val="0077642C"/>
    <w:rsid w:val="00776834"/>
    <w:rsid w:val="0078122F"/>
    <w:rsid w:val="00787DD8"/>
    <w:rsid w:val="0079161E"/>
    <w:rsid w:val="0079773E"/>
    <w:rsid w:val="007A7EC9"/>
    <w:rsid w:val="007B5D07"/>
    <w:rsid w:val="007C1C9C"/>
    <w:rsid w:val="007C5E4B"/>
    <w:rsid w:val="007D3013"/>
    <w:rsid w:val="007D7255"/>
    <w:rsid w:val="007E2881"/>
    <w:rsid w:val="007F02A7"/>
    <w:rsid w:val="007F7606"/>
    <w:rsid w:val="00800F5B"/>
    <w:rsid w:val="00803554"/>
    <w:rsid w:val="00805BEE"/>
    <w:rsid w:val="008066F2"/>
    <w:rsid w:val="008071A4"/>
    <w:rsid w:val="0080733D"/>
    <w:rsid w:val="00816458"/>
    <w:rsid w:val="008334C8"/>
    <w:rsid w:val="0083631C"/>
    <w:rsid w:val="008405E2"/>
    <w:rsid w:val="00846C65"/>
    <w:rsid w:val="00883E04"/>
    <w:rsid w:val="0088445B"/>
    <w:rsid w:val="00884AFA"/>
    <w:rsid w:val="00885AB0"/>
    <w:rsid w:val="00894590"/>
    <w:rsid w:val="00895CB2"/>
    <w:rsid w:val="008A1190"/>
    <w:rsid w:val="008B3597"/>
    <w:rsid w:val="008C077B"/>
    <w:rsid w:val="008C41FC"/>
    <w:rsid w:val="008C7022"/>
    <w:rsid w:val="008C72A0"/>
    <w:rsid w:val="008D3C44"/>
    <w:rsid w:val="008D5589"/>
    <w:rsid w:val="008E2A08"/>
    <w:rsid w:val="008F117A"/>
    <w:rsid w:val="00901827"/>
    <w:rsid w:val="00905D9D"/>
    <w:rsid w:val="00910B59"/>
    <w:rsid w:val="009148E6"/>
    <w:rsid w:val="00916E79"/>
    <w:rsid w:val="0092119F"/>
    <w:rsid w:val="009260EE"/>
    <w:rsid w:val="00931E16"/>
    <w:rsid w:val="00945136"/>
    <w:rsid w:val="00945568"/>
    <w:rsid w:val="00947EA5"/>
    <w:rsid w:val="00951149"/>
    <w:rsid w:val="00976DA8"/>
    <w:rsid w:val="009778EE"/>
    <w:rsid w:val="00982688"/>
    <w:rsid w:val="00987503"/>
    <w:rsid w:val="0099066E"/>
    <w:rsid w:val="009A1F45"/>
    <w:rsid w:val="009D41E4"/>
    <w:rsid w:val="009D5690"/>
    <w:rsid w:val="009E011A"/>
    <w:rsid w:val="009E429F"/>
    <w:rsid w:val="009F2FE0"/>
    <w:rsid w:val="009F5D9D"/>
    <w:rsid w:val="00A0381E"/>
    <w:rsid w:val="00A03CB6"/>
    <w:rsid w:val="00A17237"/>
    <w:rsid w:val="00A33526"/>
    <w:rsid w:val="00A374E3"/>
    <w:rsid w:val="00A41728"/>
    <w:rsid w:val="00A443C3"/>
    <w:rsid w:val="00A56644"/>
    <w:rsid w:val="00A769D0"/>
    <w:rsid w:val="00A86F0C"/>
    <w:rsid w:val="00A870A9"/>
    <w:rsid w:val="00A943A5"/>
    <w:rsid w:val="00AA0DC7"/>
    <w:rsid w:val="00AA5201"/>
    <w:rsid w:val="00AA7447"/>
    <w:rsid w:val="00AB5A1C"/>
    <w:rsid w:val="00AB687D"/>
    <w:rsid w:val="00AB792E"/>
    <w:rsid w:val="00AB7F24"/>
    <w:rsid w:val="00AC1585"/>
    <w:rsid w:val="00AC561D"/>
    <w:rsid w:val="00AC5B49"/>
    <w:rsid w:val="00AD7DF9"/>
    <w:rsid w:val="00AF715C"/>
    <w:rsid w:val="00B1492C"/>
    <w:rsid w:val="00B161E1"/>
    <w:rsid w:val="00B16EE7"/>
    <w:rsid w:val="00B2361E"/>
    <w:rsid w:val="00B336BD"/>
    <w:rsid w:val="00B36C14"/>
    <w:rsid w:val="00B40FEB"/>
    <w:rsid w:val="00B47454"/>
    <w:rsid w:val="00B573C9"/>
    <w:rsid w:val="00B70A9F"/>
    <w:rsid w:val="00B756FC"/>
    <w:rsid w:val="00B7668F"/>
    <w:rsid w:val="00B776AC"/>
    <w:rsid w:val="00B81988"/>
    <w:rsid w:val="00BB619E"/>
    <w:rsid w:val="00BC07AE"/>
    <w:rsid w:val="00BC339E"/>
    <w:rsid w:val="00BD6029"/>
    <w:rsid w:val="00BD60B3"/>
    <w:rsid w:val="00BD720C"/>
    <w:rsid w:val="00BF339D"/>
    <w:rsid w:val="00C12928"/>
    <w:rsid w:val="00C158DF"/>
    <w:rsid w:val="00C15F7A"/>
    <w:rsid w:val="00C24288"/>
    <w:rsid w:val="00C35CA1"/>
    <w:rsid w:val="00C43148"/>
    <w:rsid w:val="00C46E47"/>
    <w:rsid w:val="00C5098C"/>
    <w:rsid w:val="00C51BC2"/>
    <w:rsid w:val="00C51E46"/>
    <w:rsid w:val="00C543F2"/>
    <w:rsid w:val="00C6453B"/>
    <w:rsid w:val="00C81167"/>
    <w:rsid w:val="00C83B3A"/>
    <w:rsid w:val="00C91F65"/>
    <w:rsid w:val="00CB0C0D"/>
    <w:rsid w:val="00CB2180"/>
    <w:rsid w:val="00CB44FF"/>
    <w:rsid w:val="00CB5C37"/>
    <w:rsid w:val="00CC02F2"/>
    <w:rsid w:val="00CC178A"/>
    <w:rsid w:val="00CD031B"/>
    <w:rsid w:val="00CD2A5C"/>
    <w:rsid w:val="00CD5C17"/>
    <w:rsid w:val="00CE3718"/>
    <w:rsid w:val="00CE372E"/>
    <w:rsid w:val="00CE5AB2"/>
    <w:rsid w:val="00CF1CD8"/>
    <w:rsid w:val="00CF2AAE"/>
    <w:rsid w:val="00CF35FE"/>
    <w:rsid w:val="00CF72BF"/>
    <w:rsid w:val="00D018B2"/>
    <w:rsid w:val="00D0263F"/>
    <w:rsid w:val="00D04977"/>
    <w:rsid w:val="00D10D61"/>
    <w:rsid w:val="00D13010"/>
    <w:rsid w:val="00D14BDD"/>
    <w:rsid w:val="00D254CD"/>
    <w:rsid w:val="00D34602"/>
    <w:rsid w:val="00D35143"/>
    <w:rsid w:val="00D40FEF"/>
    <w:rsid w:val="00D44654"/>
    <w:rsid w:val="00D537B3"/>
    <w:rsid w:val="00D54EB2"/>
    <w:rsid w:val="00D56AAE"/>
    <w:rsid w:val="00D57BCA"/>
    <w:rsid w:val="00D64B07"/>
    <w:rsid w:val="00D71585"/>
    <w:rsid w:val="00D732B0"/>
    <w:rsid w:val="00D8344C"/>
    <w:rsid w:val="00D859DE"/>
    <w:rsid w:val="00D9490B"/>
    <w:rsid w:val="00DA1749"/>
    <w:rsid w:val="00DB0361"/>
    <w:rsid w:val="00DB11D8"/>
    <w:rsid w:val="00DC03C4"/>
    <w:rsid w:val="00DC0C48"/>
    <w:rsid w:val="00DC2310"/>
    <w:rsid w:val="00DC7315"/>
    <w:rsid w:val="00DD0829"/>
    <w:rsid w:val="00DD1E5A"/>
    <w:rsid w:val="00DD3E9F"/>
    <w:rsid w:val="00DD4730"/>
    <w:rsid w:val="00DE2D2A"/>
    <w:rsid w:val="00DE4ABB"/>
    <w:rsid w:val="00DE5550"/>
    <w:rsid w:val="00E0469F"/>
    <w:rsid w:val="00E057BC"/>
    <w:rsid w:val="00E148A5"/>
    <w:rsid w:val="00E17F10"/>
    <w:rsid w:val="00E22B91"/>
    <w:rsid w:val="00E3345F"/>
    <w:rsid w:val="00E41415"/>
    <w:rsid w:val="00E4775B"/>
    <w:rsid w:val="00E51361"/>
    <w:rsid w:val="00E81E41"/>
    <w:rsid w:val="00E82F57"/>
    <w:rsid w:val="00E84D91"/>
    <w:rsid w:val="00E910DE"/>
    <w:rsid w:val="00E95BB1"/>
    <w:rsid w:val="00E95C90"/>
    <w:rsid w:val="00EA0147"/>
    <w:rsid w:val="00EC5AF3"/>
    <w:rsid w:val="00EC7C31"/>
    <w:rsid w:val="00ED1443"/>
    <w:rsid w:val="00ED1513"/>
    <w:rsid w:val="00EE42B3"/>
    <w:rsid w:val="00EE662B"/>
    <w:rsid w:val="00EF14AC"/>
    <w:rsid w:val="00EF67E7"/>
    <w:rsid w:val="00F007E2"/>
    <w:rsid w:val="00F02ED0"/>
    <w:rsid w:val="00F0795E"/>
    <w:rsid w:val="00F14864"/>
    <w:rsid w:val="00F17513"/>
    <w:rsid w:val="00F217B2"/>
    <w:rsid w:val="00F24504"/>
    <w:rsid w:val="00F26F52"/>
    <w:rsid w:val="00F27AED"/>
    <w:rsid w:val="00F27E61"/>
    <w:rsid w:val="00F40F3D"/>
    <w:rsid w:val="00F44CA3"/>
    <w:rsid w:val="00F64A57"/>
    <w:rsid w:val="00F74E28"/>
    <w:rsid w:val="00F866DD"/>
    <w:rsid w:val="00F87F8B"/>
    <w:rsid w:val="00F9133B"/>
    <w:rsid w:val="00F93571"/>
    <w:rsid w:val="00F9391E"/>
    <w:rsid w:val="00F97801"/>
    <w:rsid w:val="00FA2CC5"/>
    <w:rsid w:val="00FA7361"/>
    <w:rsid w:val="00FB3191"/>
    <w:rsid w:val="00FB4ECF"/>
    <w:rsid w:val="00FD2C53"/>
    <w:rsid w:val="00FD6BBD"/>
    <w:rsid w:val="00FD7691"/>
    <w:rsid w:val="00FE01BD"/>
    <w:rsid w:val="00FF1A6C"/>
    <w:rsid w:val="00FF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8C"/>
  </w:style>
  <w:style w:type="paragraph" w:styleId="Heading2">
    <w:name w:val="heading 2"/>
    <w:basedOn w:val="Normal"/>
    <w:link w:val="Heading2Char"/>
    <w:uiPriority w:val="9"/>
    <w:qFormat/>
    <w:rsid w:val="00803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3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35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35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03554"/>
  </w:style>
  <w:style w:type="character" w:styleId="Strong">
    <w:name w:val="Strong"/>
    <w:basedOn w:val="DefaultParagraphFont"/>
    <w:uiPriority w:val="22"/>
    <w:qFormat/>
    <w:rsid w:val="00803554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80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6873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D0263F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D0263F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D0263F"/>
    <w:pPr>
      <w:spacing w:after="0" w:line="240" w:lineRule="auto"/>
      <w:ind w:firstLine="720"/>
      <w:jc w:val="center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D0263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D0263F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20"/>
    <w:qFormat/>
    <w:rsid w:val="006D597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776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1D"/>
  </w:style>
  <w:style w:type="paragraph" w:styleId="Footer">
    <w:name w:val="footer"/>
    <w:basedOn w:val="Normal"/>
    <w:link w:val="FooterChar"/>
    <w:uiPriority w:val="99"/>
    <w:unhideWhenUsed/>
    <w:rsid w:val="00244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1D"/>
  </w:style>
  <w:style w:type="paragraph" w:styleId="BodyText2">
    <w:name w:val="Body Text 2"/>
    <w:basedOn w:val="Normal"/>
    <w:link w:val="BodyText2Char"/>
    <w:rsid w:val="0024461D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4461D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461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461D"/>
    <w:rPr>
      <w:rFonts w:ascii="Calibri" w:eastAsia="Calibri" w:hAnsi="Calibri" w:cs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2446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7EBF-DE77-4B8B-94BD-4CC2A9E5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1543</Words>
  <Characters>8800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!ANI!</dc:creator>
  <cp:lastModifiedBy>Ar-Hovhannisyan</cp:lastModifiedBy>
  <cp:revision>95</cp:revision>
  <cp:lastPrinted>2017-06-05T12:44:00Z</cp:lastPrinted>
  <dcterms:created xsi:type="dcterms:W3CDTF">2017-05-03T08:51:00Z</dcterms:created>
  <dcterms:modified xsi:type="dcterms:W3CDTF">2017-06-16T13:41:00Z</dcterms:modified>
</cp:coreProperties>
</file>