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F33" w:rsidRPr="003D3DBC" w:rsidRDefault="00767F33" w:rsidP="008F35B5">
      <w:pPr>
        <w:shd w:val="clear" w:color="auto" w:fill="FFFFFF"/>
        <w:spacing w:after="0" w:line="240" w:lineRule="auto"/>
        <w:jc w:val="center"/>
        <w:rPr>
          <w:rFonts w:ascii="GHEA Grapalat" w:eastAsia="Times New Roman" w:hAnsi="GHEA Grapalat" w:cs="Times New Roman"/>
          <w:b/>
          <w:bCs/>
          <w:color w:val="000000"/>
          <w:sz w:val="27"/>
          <w:szCs w:val="27"/>
        </w:rPr>
      </w:pPr>
    </w:p>
    <w:p w:rsidR="00C27D48" w:rsidRPr="003D3DBC" w:rsidRDefault="00E55CF2" w:rsidP="00C27D48">
      <w:pPr>
        <w:jc w:val="center"/>
        <w:rPr>
          <w:rFonts w:ascii="GHEA Grapalat" w:hAnsi="GHEA Grapalat"/>
          <w:b/>
          <w:sz w:val="24"/>
          <w:szCs w:val="24"/>
          <w:lang w:val="hy-AM"/>
        </w:rPr>
      </w:pPr>
      <w:r>
        <w:rPr>
          <w:rFonts w:ascii="GHEA Grapalat" w:hAnsi="GHEA Grapalat"/>
          <w:b/>
          <w:sz w:val="24"/>
          <w:szCs w:val="24"/>
          <w:lang w:val="hy-AM"/>
        </w:rPr>
        <w:t>Հ Ի Մ Ն Ա Վ Ո Ր ՈՒ Մ</w:t>
      </w:r>
    </w:p>
    <w:p w:rsidR="00C27D48" w:rsidRPr="003D3DBC" w:rsidRDefault="00E55CF2" w:rsidP="00B90F95">
      <w:pPr>
        <w:spacing w:after="0" w:line="240" w:lineRule="auto"/>
        <w:jc w:val="center"/>
        <w:rPr>
          <w:rFonts w:ascii="GHEA Grapalat" w:hAnsi="GHEA Grapalat"/>
          <w:b/>
          <w:sz w:val="28"/>
          <w:szCs w:val="28"/>
          <w:lang w:val="hy-AM"/>
        </w:rPr>
      </w:pPr>
      <w:r>
        <w:rPr>
          <w:rStyle w:val="FontStyle12"/>
          <w:rFonts w:ascii="GHEA Grapalat" w:hAnsi="GHEA Grapalat"/>
          <w:b/>
          <w:sz w:val="24"/>
          <w:szCs w:val="24"/>
          <w:lang w:val="hy-AM"/>
        </w:rPr>
        <w:t xml:space="preserve">«ՀԱՅԱՍՏԱՆԻ ՀԱՆՐԱՊԵՏՈՒԹՅԱՆ ԿԱՌԱՎԱՐՈՒԹՅԱՆ 2018 ԹՎԱԿԱՆԻ ԱՊՐԻԼԻ 12-Ի ԹԻՎ 439-Ն ՈՐՈՇՄԱՆ ՄԵՋ ՓՈՓՈԽՈՒԹՅՈՒՆ </w:t>
      </w:r>
      <w:r>
        <w:rPr>
          <w:rFonts w:ascii="GHEA Grapalat" w:eastAsia="Times New Roman" w:hAnsi="GHEA Grapalat" w:cs="Sylfaen"/>
          <w:b/>
          <w:szCs w:val="24"/>
          <w:lang w:val="hy-AM"/>
        </w:rPr>
        <w:t>ԵՎ ԼՐԱՑՈՒՄ</w:t>
      </w:r>
      <w:r>
        <w:rPr>
          <w:rStyle w:val="FontStyle12"/>
          <w:rFonts w:ascii="GHEA Grapalat" w:hAnsi="GHEA Grapalat"/>
          <w:b/>
          <w:sz w:val="24"/>
          <w:szCs w:val="24"/>
          <w:lang w:val="hy-AM"/>
        </w:rPr>
        <w:t xml:space="preserve"> ԿԱՏԱՐԵԼՈՒ ՄԱՍԻՆ» ՀԱՅԱՍՏԱՆԻ ՀԱՆՐԱՊԵՏՈՒԹՅԱՆ ԿԱՌԱՎԱՐՈՒԹՅԱՆ ՈՐՈՇՄԱՆ ԸՆԴՈՒՆՄԱՆ ՎԵՐԱԲԵՐՅԱԼ</w:t>
      </w:r>
    </w:p>
    <w:p w:rsidR="00C27D48" w:rsidRPr="003D3DBC" w:rsidRDefault="00C27D48" w:rsidP="00A90C33">
      <w:pPr>
        <w:spacing w:after="0"/>
        <w:jc w:val="center"/>
        <w:rPr>
          <w:rFonts w:ascii="GHEA Grapalat" w:hAnsi="GHEA Grapalat"/>
          <w:b/>
          <w:sz w:val="28"/>
          <w:szCs w:val="28"/>
          <w:lang w:val="hy-AM"/>
        </w:rPr>
      </w:pPr>
    </w:p>
    <w:p w:rsidR="00C27D48" w:rsidRPr="003D3DBC" w:rsidRDefault="00E55CF2" w:rsidP="00EB0201">
      <w:pPr>
        <w:spacing w:line="240" w:lineRule="auto"/>
        <w:ind w:firstLine="720"/>
        <w:jc w:val="both"/>
        <w:rPr>
          <w:rFonts w:ascii="GHEA Grapalat" w:eastAsia="Calibri" w:hAnsi="GHEA Grapalat" w:cs="Sylfaen"/>
          <w:b/>
          <w:noProof/>
          <w:sz w:val="24"/>
          <w:szCs w:val="24"/>
          <w:lang w:val="hy-AM"/>
        </w:rPr>
      </w:pPr>
      <w:r>
        <w:rPr>
          <w:rStyle w:val="FontStyle12"/>
          <w:rFonts w:ascii="GHEA Grapalat" w:eastAsia="Calibri" w:hAnsi="GHEA Grapalat"/>
          <w:b/>
          <w:noProof/>
          <w:sz w:val="24"/>
          <w:szCs w:val="24"/>
          <w:lang w:val="hy-AM"/>
        </w:rPr>
        <w:t>Ընթացիկ իրավիճակը և իրավական ակտի ընդունման անհրաժեշտությունը</w:t>
      </w:r>
    </w:p>
    <w:p w:rsidR="00C27D48" w:rsidRPr="003D3DBC" w:rsidRDefault="00E55CF2" w:rsidP="00EB0201">
      <w:pPr>
        <w:spacing w:after="0" w:line="24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«Ազդարարման համակարգի մասին» օրենքի (այսուհետ՝ Օրենք) 8-րդ հոդվածի էությունից բխում է, որ ստեղծման ենթակա ազդարարման միասնական էլեկտրոնային հարթակի (այսուհետ նաև՝ հարթակ) միջոցով ազդարարը կարող է անանուն եղանակով հաղորդել տեղեկություններ հանցագործության մասին: </w:t>
      </w:r>
    </w:p>
    <w:p w:rsidR="00C27D48" w:rsidRPr="003D3DBC" w:rsidRDefault="00E55CF2" w:rsidP="00B90F95">
      <w:pPr>
        <w:spacing w:after="0" w:line="240" w:lineRule="auto"/>
        <w:ind w:firstLine="720"/>
        <w:jc w:val="both"/>
        <w:rPr>
          <w:rStyle w:val="FontStyle12"/>
          <w:rFonts w:ascii="GHEA Grapalat" w:hAnsi="GHEA Grapalat"/>
          <w:sz w:val="24"/>
          <w:szCs w:val="24"/>
          <w:lang w:val="hy-AM"/>
        </w:rPr>
      </w:pPr>
      <w:r>
        <w:rPr>
          <w:rFonts w:ascii="GHEA Grapalat" w:eastAsia="Times New Roman" w:hAnsi="GHEA Grapalat" w:cs="Times New Roman"/>
          <w:color w:val="000000"/>
          <w:sz w:val="24"/>
          <w:szCs w:val="24"/>
          <w:lang w:val="hy-AM"/>
        </w:rPr>
        <w:t xml:space="preserve">Օրենքի 8-րդ հոդվածի 7-րդ մասով նախատեսվում է, որ հարթակի տեխնիկական նկարագիրը և վարման կարգը հաստատում է Հայաստանի Հանրապետության կառավարությունը: Ըստ այդմ, Հայաստանի Հանրապետության կառավարության 2018 թվականի ապրիլի 12-ի N 439-Ն որոշմամբ (այսուհետ՝ Որոշում) </w:t>
      </w:r>
      <w:r>
        <w:rPr>
          <w:rFonts w:ascii="GHEA Grapalat" w:hAnsi="GHEA Grapalat" w:cs="Sylfaen"/>
          <w:sz w:val="24"/>
          <w:szCs w:val="24"/>
          <w:lang w:val="hy-AM"/>
        </w:rPr>
        <w:t xml:space="preserve">հաստատվել է </w:t>
      </w:r>
      <w:r>
        <w:rPr>
          <w:rStyle w:val="FontStyle12"/>
          <w:rFonts w:ascii="GHEA Grapalat" w:eastAsia="Calibri" w:hAnsi="GHEA Grapalat"/>
          <w:sz w:val="24"/>
          <w:szCs w:val="24"/>
          <w:lang w:val="hy-AM"/>
        </w:rPr>
        <w:t>հարթակի տեխնիկական նկարագիրը և վարման կարգը</w:t>
      </w:r>
      <w:r>
        <w:rPr>
          <w:rStyle w:val="FontStyle12"/>
          <w:rFonts w:ascii="GHEA Grapalat" w:hAnsi="GHEA Grapalat"/>
          <w:sz w:val="24"/>
          <w:szCs w:val="24"/>
          <w:lang w:val="hy-AM"/>
        </w:rPr>
        <w:t xml:space="preserve">: </w:t>
      </w:r>
    </w:p>
    <w:p w:rsidR="003D3DBC" w:rsidRPr="00B90F95" w:rsidRDefault="00E55CF2" w:rsidP="00B90F95">
      <w:pPr>
        <w:spacing w:after="0" w:line="240" w:lineRule="auto"/>
        <w:ind w:firstLine="720"/>
        <w:jc w:val="both"/>
        <w:rPr>
          <w:rStyle w:val="FontStyle12"/>
          <w:rFonts w:ascii="GHEA Grapalat" w:hAnsi="GHEA Grapalat"/>
          <w:b/>
          <w:sz w:val="24"/>
          <w:szCs w:val="24"/>
          <w:lang w:val="hy-AM"/>
        </w:rPr>
      </w:pPr>
      <w:r>
        <w:rPr>
          <w:rStyle w:val="FontStyle12"/>
          <w:rFonts w:ascii="GHEA Grapalat" w:hAnsi="GHEA Grapalat"/>
          <w:sz w:val="24"/>
          <w:szCs w:val="24"/>
          <w:lang w:val="hy-AM"/>
        </w:rPr>
        <w:t>Հիմք ընդունելով Օրենքի և Որոշման պահանջները՝ Հայաստանի Հանրապետության արդարադատության նախարարությունը դեռևս 2018 թվականից սկսել է հարթակի ստեղծման աշխատանքները: Այնուամենայնիվ, հարթակի ստեղծման աշխատանքների իրականացման ընթացքում</w:t>
      </w:r>
      <w:r w:rsidR="005D1E54" w:rsidRPr="005D1E54">
        <w:rPr>
          <w:rStyle w:val="FontStyle12"/>
          <w:rFonts w:ascii="GHEA Grapalat" w:hAnsi="GHEA Grapalat"/>
          <w:sz w:val="24"/>
          <w:szCs w:val="24"/>
          <w:lang w:val="hy-AM"/>
        </w:rPr>
        <w:t xml:space="preserve"> </w:t>
      </w:r>
      <w:r>
        <w:rPr>
          <w:rStyle w:val="FontStyle12"/>
          <w:rFonts w:ascii="GHEA Grapalat" w:hAnsi="GHEA Grapalat"/>
          <w:sz w:val="24"/>
          <w:szCs w:val="24"/>
          <w:lang w:val="hy-AM"/>
        </w:rPr>
        <w:t>պարզ է դարձել, որ Որոշման մեջ անհրաժեշտ է կատարել խմբագրական մի շարք փոփոխություններ</w:t>
      </w:r>
      <w:r w:rsidR="003B268E" w:rsidRPr="003B268E">
        <w:rPr>
          <w:rStyle w:val="FontStyle12"/>
          <w:rFonts w:ascii="GHEA Grapalat" w:hAnsi="GHEA Grapalat"/>
          <w:sz w:val="24"/>
          <w:szCs w:val="24"/>
          <w:lang w:val="hy-AM"/>
        </w:rPr>
        <w:t>` առաջարկելով Որոշմամբ չնախատեսված այնպիսի լուծումներ</w:t>
      </w:r>
      <w:r w:rsidR="00E569E3" w:rsidRPr="003D3DBC">
        <w:rPr>
          <w:rStyle w:val="FontStyle12"/>
          <w:rFonts w:ascii="GHEA Grapalat" w:hAnsi="GHEA Grapalat"/>
          <w:sz w:val="24"/>
          <w:szCs w:val="24"/>
          <w:lang w:val="hy-AM"/>
        </w:rPr>
        <w:t>, որոնքկօգնեն ազդարարման միասնական էլեկտրոնային հարթակը դարձնել ավելի ճկուն, գործուն</w:t>
      </w:r>
      <w:r w:rsidR="003B268E" w:rsidRPr="003B268E">
        <w:rPr>
          <w:rStyle w:val="FontStyle12"/>
          <w:rFonts w:ascii="GHEA Grapalat" w:hAnsi="GHEA Grapalat"/>
          <w:sz w:val="24"/>
          <w:szCs w:val="24"/>
          <w:lang w:val="hy-AM"/>
        </w:rPr>
        <w:t xml:space="preserve"> և </w:t>
      </w:r>
      <w:r w:rsidR="00E569E3" w:rsidRPr="003D3DBC">
        <w:rPr>
          <w:rStyle w:val="FontStyle12"/>
          <w:rFonts w:ascii="GHEA Grapalat" w:hAnsi="GHEA Grapalat"/>
          <w:sz w:val="24"/>
          <w:szCs w:val="24"/>
          <w:lang w:val="hy-AM"/>
        </w:rPr>
        <w:t>օգտագործման համար ավելի մատչելի</w:t>
      </w:r>
      <w:r w:rsidR="003B268E" w:rsidRPr="003B268E">
        <w:rPr>
          <w:rStyle w:val="FontStyle12"/>
          <w:rFonts w:ascii="GHEA Grapalat" w:hAnsi="GHEA Grapalat"/>
          <w:sz w:val="24"/>
          <w:szCs w:val="24"/>
          <w:lang w:val="hy-AM"/>
        </w:rPr>
        <w:t xml:space="preserve">՝ </w:t>
      </w:r>
      <w:r w:rsidR="003B268E" w:rsidRPr="00CE55FF">
        <w:rPr>
          <w:rStyle w:val="FontStyle12"/>
          <w:rFonts w:ascii="GHEA Grapalat" w:hAnsi="GHEA Grapalat"/>
          <w:sz w:val="24"/>
          <w:szCs w:val="24"/>
          <w:lang w:val="hy-AM"/>
        </w:rPr>
        <w:t>չխաթարելով ազդարարման միասնական էլեկտրոնային հարթակի բուն էությունը</w:t>
      </w:r>
      <w:r w:rsidR="003B268E" w:rsidRPr="003B268E">
        <w:rPr>
          <w:rStyle w:val="FontStyle12"/>
          <w:rFonts w:ascii="GHEA Grapalat" w:hAnsi="GHEA Grapalat"/>
          <w:sz w:val="24"/>
          <w:szCs w:val="24"/>
          <w:lang w:val="hy-AM"/>
        </w:rPr>
        <w:t xml:space="preserve">: </w:t>
      </w:r>
    </w:p>
    <w:p w:rsidR="00B90F95" w:rsidRPr="00DB189F" w:rsidRDefault="00B90F95" w:rsidP="00EB0201">
      <w:pPr>
        <w:spacing w:after="0" w:line="240" w:lineRule="auto"/>
        <w:ind w:left="720"/>
        <w:rPr>
          <w:rStyle w:val="FontStyle12"/>
          <w:rFonts w:ascii="GHEA Grapalat" w:hAnsi="GHEA Grapalat"/>
          <w:b/>
          <w:sz w:val="24"/>
          <w:szCs w:val="24"/>
          <w:lang w:val="hy-AM"/>
        </w:rPr>
      </w:pPr>
    </w:p>
    <w:p w:rsidR="00B90F95" w:rsidRPr="00DB189F" w:rsidRDefault="00B90F95" w:rsidP="00EB0201">
      <w:pPr>
        <w:spacing w:after="0" w:line="240" w:lineRule="auto"/>
        <w:ind w:left="720"/>
        <w:rPr>
          <w:rStyle w:val="FontStyle12"/>
          <w:rFonts w:ascii="GHEA Grapalat" w:hAnsi="GHEA Grapalat"/>
          <w:b/>
          <w:sz w:val="24"/>
          <w:szCs w:val="24"/>
          <w:lang w:val="hy-AM"/>
        </w:rPr>
      </w:pPr>
    </w:p>
    <w:p w:rsidR="00B90F95" w:rsidRPr="00DB189F" w:rsidRDefault="00B90F95" w:rsidP="00EB0201">
      <w:pPr>
        <w:spacing w:after="0" w:line="240" w:lineRule="auto"/>
        <w:ind w:left="720"/>
        <w:rPr>
          <w:rStyle w:val="FontStyle12"/>
          <w:rFonts w:ascii="GHEA Grapalat" w:hAnsi="GHEA Grapalat"/>
          <w:b/>
          <w:sz w:val="24"/>
          <w:szCs w:val="24"/>
          <w:lang w:val="hy-AM"/>
        </w:rPr>
      </w:pPr>
    </w:p>
    <w:p w:rsidR="00C27D48" w:rsidRPr="003D3DBC" w:rsidRDefault="00C27D48" w:rsidP="00EB0201">
      <w:pPr>
        <w:spacing w:after="0" w:line="240" w:lineRule="auto"/>
        <w:ind w:left="720"/>
        <w:rPr>
          <w:rStyle w:val="FontStyle12"/>
          <w:rFonts w:ascii="GHEA Grapalat" w:hAnsi="GHEA Grapalat"/>
          <w:b/>
          <w:sz w:val="24"/>
          <w:szCs w:val="24"/>
          <w:lang w:val="hy-AM"/>
        </w:rPr>
      </w:pPr>
      <w:r w:rsidRPr="003D3DBC">
        <w:rPr>
          <w:rStyle w:val="FontStyle12"/>
          <w:rFonts w:ascii="GHEA Grapalat" w:hAnsi="GHEA Grapalat"/>
          <w:b/>
          <w:sz w:val="24"/>
          <w:szCs w:val="24"/>
          <w:lang w:val="hy-AM"/>
        </w:rPr>
        <w:t>Առաջարկվող կարգավորման բնույթը</w:t>
      </w:r>
    </w:p>
    <w:p w:rsidR="00C27D48" w:rsidRPr="003D3DBC" w:rsidRDefault="00C27D48" w:rsidP="00EB0201">
      <w:pPr>
        <w:spacing w:after="0" w:line="240" w:lineRule="auto"/>
        <w:ind w:left="720"/>
        <w:rPr>
          <w:rFonts w:ascii="GHEA Grapalat" w:hAnsi="GHEA Grapalat"/>
          <w:lang w:val="hy-AM"/>
        </w:rPr>
      </w:pPr>
    </w:p>
    <w:p w:rsidR="005C38F2" w:rsidRPr="00CE55FF" w:rsidRDefault="00C27D48" w:rsidP="00CE55FF">
      <w:pPr>
        <w:pStyle w:val="ListParagraph"/>
        <w:numPr>
          <w:ilvl w:val="0"/>
          <w:numId w:val="10"/>
        </w:numPr>
        <w:spacing w:after="0" w:line="240" w:lineRule="auto"/>
        <w:ind w:left="0" w:firstLine="720"/>
        <w:jc w:val="both"/>
        <w:rPr>
          <w:rStyle w:val="FontStyle12"/>
          <w:rFonts w:ascii="GHEA Grapalat" w:hAnsi="GHEA Grapalat"/>
          <w:sz w:val="24"/>
          <w:szCs w:val="24"/>
          <w:lang w:val="hy-AM"/>
        </w:rPr>
      </w:pPr>
      <w:r w:rsidRPr="00CE55FF">
        <w:rPr>
          <w:rStyle w:val="FontStyle12"/>
          <w:rFonts w:ascii="GHEA Grapalat" w:hAnsi="GHEA Grapalat"/>
          <w:sz w:val="24"/>
          <w:szCs w:val="24"/>
          <w:lang w:val="hy-AM"/>
        </w:rPr>
        <w:t>Հաշվի առնելով վերոգրյալը և հիմք ընդունելով</w:t>
      </w:r>
      <w:r w:rsidR="00E569E3" w:rsidRPr="00CE55FF">
        <w:rPr>
          <w:rStyle w:val="FontStyle12"/>
          <w:rFonts w:ascii="GHEA Grapalat" w:hAnsi="GHEA Grapalat"/>
          <w:sz w:val="24"/>
          <w:szCs w:val="24"/>
          <w:lang w:val="hy-AM"/>
        </w:rPr>
        <w:t xml:space="preserve"> ազդարարման</w:t>
      </w:r>
      <w:r w:rsidR="00E55CF2" w:rsidRPr="00CE55FF">
        <w:rPr>
          <w:rStyle w:val="FontStyle12"/>
          <w:rFonts w:ascii="GHEA Grapalat" w:hAnsi="GHEA Grapalat"/>
          <w:sz w:val="24"/>
          <w:szCs w:val="24"/>
          <w:lang w:val="hy-AM"/>
        </w:rPr>
        <w:t xml:space="preserve"> միասնական էլեկտրոնային հարթակի ստեղծման աշխատանքներում ընդգրկված ծրագրավորողների առաջարկությունները՝ Հայաստանի Հանրապետության կառավարության 2018 թվականի ապրիլի 12-ի թիվ 439-Ն որոշման մեջ փոփոխություն և լրացում կատարելու մասին Հայաստանի Հանրապետության </w:t>
      </w:r>
      <w:r w:rsidR="00E55CF2" w:rsidRPr="00CE55FF">
        <w:rPr>
          <w:rStyle w:val="FontStyle12"/>
          <w:rFonts w:ascii="GHEA Grapalat" w:hAnsi="GHEA Grapalat"/>
          <w:sz w:val="24"/>
          <w:szCs w:val="24"/>
          <w:lang w:val="hy-AM"/>
        </w:rPr>
        <w:lastRenderedPageBreak/>
        <w:t xml:space="preserve">կառավարության որոշման նախագծով (այսուհետ՝ Նախագիծ) առաջարկվում է </w:t>
      </w:r>
      <w:r w:rsidR="003B268E" w:rsidRPr="00CE55FF">
        <w:rPr>
          <w:rStyle w:val="FontStyle12"/>
          <w:rFonts w:ascii="GHEA Grapalat" w:hAnsi="GHEA Grapalat"/>
          <w:sz w:val="24"/>
          <w:szCs w:val="24"/>
          <w:lang w:val="hy-AM"/>
        </w:rPr>
        <w:t xml:space="preserve"> Որոշման N 1 հավելվածը շարադրել նոր խմբագրությամբ:</w:t>
      </w:r>
    </w:p>
    <w:p w:rsidR="007669A8" w:rsidRPr="00B90F95" w:rsidRDefault="003B268E" w:rsidP="007669A8">
      <w:pPr>
        <w:spacing w:after="0"/>
        <w:ind w:firstLine="720"/>
        <w:jc w:val="both"/>
        <w:rPr>
          <w:rStyle w:val="FontStyle12"/>
          <w:rFonts w:ascii="GHEA Grapalat" w:hAnsi="GHEA Grapalat"/>
          <w:sz w:val="24"/>
          <w:szCs w:val="24"/>
          <w:lang w:val="hy-AM"/>
        </w:rPr>
      </w:pPr>
      <w:r w:rsidRPr="00B90F95">
        <w:rPr>
          <w:rStyle w:val="FontStyle12"/>
          <w:rFonts w:ascii="GHEA Grapalat" w:hAnsi="GHEA Grapalat"/>
          <w:sz w:val="24"/>
          <w:szCs w:val="24"/>
          <w:lang w:val="hy-AM"/>
        </w:rPr>
        <w:t xml:space="preserve">Հատկանշական է, որ իրավական տեխնիկայի առումով N 1 հավելվածն առաջարկվում է շարադրել նոր խմբագրությամբ՝ հաշվի առնելով այն, որ նշված հավելվածի համապատասխան կետերում իրականացվող փոփոխությունները խմբագրական առումով ծավալուն են: Նշված փոփոխությունները հնարավոր չէ արտացոլել սոսկ մեկ կամ մի քանի բառերի կամ կետերի փոփոխման կամ լրացման միջոցով:  </w:t>
      </w:r>
    </w:p>
    <w:p w:rsidR="007669A8" w:rsidRPr="00B90F95" w:rsidRDefault="003B268E" w:rsidP="00CE55FF">
      <w:pPr>
        <w:spacing w:after="0"/>
        <w:ind w:firstLine="720"/>
        <w:jc w:val="both"/>
        <w:rPr>
          <w:rStyle w:val="FontStyle12"/>
          <w:rFonts w:ascii="GHEA Grapalat" w:hAnsi="GHEA Grapalat"/>
          <w:sz w:val="24"/>
          <w:szCs w:val="24"/>
          <w:lang w:val="hy-AM"/>
        </w:rPr>
      </w:pPr>
      <w:r w:rsidRPr="00B90F95">
        <w:rPr>
          <w:rStyle w:val="FontStyle12"/>
          <w:rFonts w:ascii="GHEA Grapalat" w:hAnsi="GHEA Grapalat"/>
          <w:sz w:val="24"/>
          <w:szCs w:val="24"/>
          <w:lang w:val="hy-AM"/>
        </w:rPr>
        <w:t>Հաշվի առնելով վերոգրյալը և Նորմատիվ իրավական ակտերի մասին ՀՀ օրենքի 34-րդ հոդվածի 4-րդ մասի կարգավորումն առ այն, որ եթե նորմատիվ իրավական ակտում կատարվում են ծավալուն փոփոխություններ կամ լրացումներ, ապա ակտը կարող է ամբողջությամբ շարադրվել նոր խմբագրությամբ՝ Նախագծով առաջարկվում է Որոշման N 1 հավելվածը շարադրել նոր խմբագրությամբ:</w:t>
      </w:r>
    </w:p>
    <w:p w:rsidR="007669A8" w:rsidRPr="00B90F95" w:rsidRDefault="003B268E" w:rsidP="007669A8">
      <w:pPr>
        <w:spacing w:after="0"/>
        <w:ind w:firstLine="720"/>
        <w:jc w:val="both"/>
        <w:rPr>
          <w:rStyle w:val="FontStyle12"/>
          <w:rFonts w:ascii="GHEA Grapalat" w:hAnsi="GHEA Grapalat"/>
          <w:sz w:val="24"/>
          <w:szCs w:val="24"/>
          <w:lang w:val="hy-AM"/>
        </w:rPr>
      </w:pPr>
      <w:r w:rsidRPr="00B90F95">
        <w:rPr>
          <w:rStyle w:val="FontStyle12"/>
          <w:rFonts w:ascii="GHEA Grapalat" w:hAnsi="GHEA Grapalat"/>
          <w:sz w:val="24"/>
          <w:szCs w:val="24"/>
          <w:lang w:val="hy-AM"/>
        </w:rPr>
        <w:t>2. Նախագծով խմբագրվող Որոշման N 1 հավելվածով առաջարկվում են այնպիսի լուծումներ, որոնք, չխաթարելով ազդարարման միասնական էլեկտրոնային հարթակի բուն էությունը, կոչված են ազդարարման միասնական էլեկտրոնային հարթակը օգտագործողի համար դարձնել ավելի մատչելի, ինչպես նաև ապահովել հարթակի՝ նորարարական տեխնոլոգիաների ոլորտի զարգացման միտումներին համահունչ լինելը: Ստորև ներկայացվում են առանցքային որոշ փոփոխություններ, որոնք առաջարկվում են Նախագծով:</w:t>
      </w:r>
    </w:p>
    <w:p w:rsidR="007669A8" w:rsidRPr="00B90F95" w:rsidRDefault="003B268E" w:rsidP="007669A8">
      <w:pPr>
        <w:spacing w:after="0"/>
        <w:ind w:firstLine="720"/>
        <w:jc w:val="both"/>
        <w:rPr>
          <w:rStyle w:val="FontStyle12"/>
          <w:rFonts w:ascii="GHEA Grapalat" w:hAnsi="GHEA Grapalat"/>
          <w:sz w:val="24"/>
          <w:szCs w:val="24"/>
          <w:lang w:val="hy-AM"/>
        </w:rPr>
      </w:pPr>
      <w:r w:rsidRPr="00B90F95">
        <w:rPr>
          <w:rStyle w:val="FontStyle12"/>
          <w:rFonts w:ascii="GHEA Grapalat" w:hAnsi="GHEA Grapalat"/>
          <w:sz w:val="24"/>
          <w:szCs w:val="24"/>
          <w:lang w:val="hy-AM"/>
        </w:rPr>
        <w:t>Այսպես, Որոշման N 1 հավելվածով առաջարկվում էր համացանցային հաղորդակարգի հասցեն (Internet Protocol Address) ծածկագրելու նպատակով միասնական էլեկտրոնային հարթակ մուտք գործել «ՏՈՌ» (TOR), «Օպերա» (Օpera) կամ «Օպերա Մինի» (Opera Mini) ցանցային դիտարկիչների (browser) միջոցով: Բացի այդ,  համացանցային հաղորդակարգի հասցեն (Internet Protocol Address) ծածկագրելու համար սահմանվել էր իրականացվող քայլերի ցանկը: Սակայն, հաշվի առնելով նորարարական տեխնոլոգիաների ոլորտի անընդհատ փոփոխվող և զարգացող բնույթը՝ հարկ է նշել, որ նպատակահարմար չէ Որոշմամբ ամրագրել այնպիսի լուծումներ, որոնք՝</w:t>
      </w:r>
    </w:p>
    <w:p w:rsidR="007669A8" w:rsidRPr="00B90F95" w:rsidRDefault="003B268E" w:rsidP="007669A8">
      <w:pPr>
        <w:spacing w:after="0"/>
        <w:ind w:firstLine="720"/>
        <w:jc w:val="both"/>
        <w:rPr>
          <w:rStyle w:val="FontStyle12"/>
          <w:rFonts w:ascii="GHEA Grapalat" w:hAnsi="GHEA Grapalat"/>
          <w:sz w:val="24"/>
          <w:szCs w:val="24"/>
          <w:lang w:val="hy-AM"/>
        </w:rPr>
      </w:pPr>
      <w:r w:rsidRPr="00B90F95">
        <w:rPr>
          <w:rStyle w:val="FontStyle12"/>
          <w:rFonts w:ascii="GHEA Grapalat" w:hAnsi="GHEA Grapalat"/>
          <w:sz w:val="24"/>
          <w:szCs w:val="24"/>
          <w:lang w:val="hy-AM"/>
        </w:rPr>
        <w:t>1) նշված ոլորտի զարգացմամբ պայմանավորված՝ պարբերաբար կարող են փոփոխվել և հանգեցնել յուրաքանչյուր փոփոխման հիմքով (անգամ ոչ էական) Որոշման մեջ փոփոխություններ կամ լրացումներ կատարելուն.</w:t>
      </w:r>
    </w:p>
    <w:p w:rsidR="007669A8" w:rsidRPr="00B90F95" w:rsidRDefault="003B268E" w:rsidP="007669A8">
      <w:pPr>
        <w:spacing w:after="0"/>
        <w:ind w:firstLine="720"/>
        <w:jc w:val="both"/>
        <w:rPr>
          <w:rStyle w:val="FontStyle12"/>
          <w:rFonts w:ascii="GHEA Grapalat" w:hAnsi="GHEA Grapalat"/>
          <w:sz w:val="24"/>
          <w:szCs w:val="24"/>
          <w:lang w:val="hy-AM"/>
        </w:rPr>
      </w:pPr>
      <w:r w:rsidRPr="00B90F95">
        <w:rPr>
          <w:rStyle w:val="FontStyle12"/>
          <w:rFonts w:ascii="GHEA Grapalat" w:hAnsi="GHEA Grapalat"/>
          <w:sz w:val="24"/>
          <w:szCs w:val="24"/>
          <w:lang w:val="hy-AM"/>
        </w:rPr>
        <w:t>2) ունեն ուղեցուցային բնույթ և չեն կազմում հարթակի տեխնիկական բուն նկարագրի բաղկացուցիչ մասը:</w:t>
      </w:r>
    </w:p>
    <w:p w:rsidR="007669A8" w:rsidRPr="00B90F95" w:rsidRDefault="003B268E" w:rsidP="007669A8">
      <w:pPr>
        <w:spacing w:after="0"/>
        <w:ind w:firstLine="720"/>
        <w:jc w:val="both"/>
        <w:rPr>
          <w:rStyle w:val="FontStyle12"/>
          <w:rFonts w:ascii="GHEA Grapalat" w:hAnsi="GHEA Grapalat"/>
          <w:sz w:val="24"/>
          <w:szCs w:val="24"/>
          <w:lang w:val="hy-AM"/>
        </w:rPr>
      </w:pPr>
      <w:r w:rsidRPr="00B90F95">
        <w:rPr>
          <w:rStyle w:val="FontStyle12"/>
          <w:rFonts w:ascii="GHEA Grapalat" w:hAnsi="GHEA Grapalat"/>
          <w:sz w:val="24"/>
          <w:szCs w:val="24"/>
          <w:lang w:val="hy-AM"/>
        </w:rPr>
        <w:lastRenderedPageBreak/>
        <w:t>Հաշվի առնելով վերոգրյալը՝ Նախագծով առաջարկվում է սահմանել համացանցային հաղորդակարգի հասցեն ծածկագրելու հնարավորությամբ օժտված ցանցային դիտարկիչների ոչ հստակ ցանկ՝ հնարավորություն տալով հետագայում հարթակում զետեղված ուղեցույցի միջոցով ծանոթանալ այն ցանցային դիտարկիչներին, որոնք կերաշխավորեն անձի անանունությունը:</w:t>
      </w:r>
    </w:p>
    <w:p w:rsidR="007669A8" w:rsidRPr="00B90F95" w:rsidRDefault="003B268E" w:rsidP="007669A8">
      <w:pPr>
        <w:spacing w:after="0"/>
        <w:ind w:firstLine="720"/>
        <w:jc w:val="both"/>
        <w:rPr>
          <w:rStyle w:val="FontStyle12"/>
          <w:rFonts w:ascii="GHEA Grapalat" w:hAnsi="GHEA Grapalat"/>
          <w:sz w:val="24"/>
          <w:szCs w:val="24"/>
          <w:lang w:val="hy-AM"/>
        </w:rPr>
      </w:pPr>
      <w:r w:rsidRPr="00B90F95">
        <w:rPr>
          <w:rStyle w:val="FontStyle12"/>
          <w:rFonts w:ascii="GHEA Grapalat" w:hAnsi="GHEA Grapalat"/>
          <w:sz w:val="24"/>
          <w:szCs w:val="24"/>
          <w:lang w:val="hy-AM"/>
        </w:rPr>
        <w:t>Վերոգրյալի համատեքստում հարկ է նաև ընդգծել, որ չնայած Որոշման N 1 հավելվածով տրվում էր «Օպերա Մինի» (Opera Mini) ցանցային դիտարկիչով բջջային հավելվածով հարթակ մուտք գործելու հնարավորությունը՝ այդուհանդերձ, հաշվի չեն առնվել և առանձին կարգավորումներ չեն նախատեսվել բջջային հավելվածով հարթակ մուտք գործելու առանձնահատկությունների առնչությամբ: Ըստ այդմ՝ հարթակում զետեղված ուղեցույցի միջոցով հնարավոր կլինի ծանոթանալ նաև բջջային հավելվածով հարթակ մուտք գործելու առանձնահատկություններին:</w:t>
      </w:r>
    </w:p>
    <w:p w:rsidR="007669A8" w:rsidRPr="00B90F95" w:rsidRDefault="003B268E" w:rsidP="00CE55FF">
      <w:pPr>
        <w:spacing w:after="0"/>
        <w:ind w:firstLine="720"/>
        <w:jc w:val="both"/>
        <w:rPr>
          <w:rStyle w:val="FontStyle12"/>
          <w:rFonts w:ascii="GHEA Grapalat" w:hAnsi="GHEA Grapalat"/>
          <w:sz w:val="24"/>
          <w:szCs w:val="24"/>
          <w:lang w:val="hy-AM"/>
        </w:rPr>
      </w:pPr>
      <w:r w:rsidRPr="00B90F95">
        <w:rPr>
          <w:rStyle w:val="FontStyle12"/>
          <w:rFonts w:ascii="GHEA Grapalat" w:hAnsi="GHEA Grapalat"/>
          <w:sz w:val="24"/>
          <w:szCs w:val="24"/>
          <w:lang w:val="hy-AM"/>
        </w:rPr>
        <w:t>Նախագծով առաջարկվում է նաև փոփոխության ենթարկել նաև որոշ բաժինների անվանումները և դրանց տեղադրությունը: Նշված առաջարկը հիմնավորվում է նրանով, որ Որոշման N 1 հավելվածում նկարագրված և ներկայացված բաժինները պետք է լինեն օգտատիրոջ համար հնարավորինս մատչելի, այդ թվում՝ տեղակայման առումով:</w:t>
      </w:r>
    </w:p>
    <w:p w:rsidR="007669A8" w:rsidRPr="00B90F95" w:rsidRDefault="003B268E" w:rsidP="007669A8">
      <w:pPr>
        <w:spacing w:after="0"/>
        <w:ind w:firstLine="720"/>
        <w:jc w:val="both"/>
        <w:rPr>
          <w:rStyle w:val="FontStyle12"/>
          <w:rFonts w:ascii="GHEA Grapalat" w:hAnsi="GHEA Grapalat"/>
          <w:sz w:val="24"/>
          <w:szCs w:val="24"/>
          <w:lang w:val="hy-AM"/>
        </w:rPr>
      </w:pPr>
      <w:r w:rsidRPr="00B90F95">
        <w:rPr>
          <w:rStyle w:val="FontStyle12"/>
          <w:rFonts w:ascii="GHEA Grapalat" w:hAnsi="GHEA Grapalat"/>
          <w:sz w:val="24"/>
          <w:szCs w:val="24"/>
          <w:lang w:val="hy-AM"/>
        </w:rPr>
        <w:t>3. Ազդարարման միասնական էլեկտրոնային հարթակի ծրագրային լուծումը տրվել է Համաշխարհային բանկի աջակցությամբ:</w:t>
      </w:r>
    </w:p>
    <w:p w:rsidR="00B90F95" w:rsidRPr="00DB189F" w:rsidRDefault="003B268E">
      <w:pPr>
        <w:spacing w:after="0"/>
        <w:ind w:firstLine="720"/>
        <w:jc w:val="both"/>
        <w:rPr>
          <w:rStyle w:val="FontStyle12"/>
          <w:rFonts w:ascii="GHEA Grapalat" w:hAnsi="GHEA Grapalat"/>
          <w:sz w:val="24"/>
          <w:szCs w:val="24"/>
          <w:lang w:val="hy-AM"/>
        </w:rPr>
      </w:pPr>
      <w:r w:rsidRPr="00B90F95">
        <w:rPr>
          <w:rStyle w:val="FontStyle12"/>
          <w:rFonts w:ascii="GHEA Grapalat" w:hAnsi="GHEA Grapalat"/>
          <w:sz w:val="24"/>
          <w:szCs w:val="24"/>
          <w:lang w:val="hy-AM"/>
        </w:rPr>
        <w:t xml:space="preserve">Այս համատեքստում հարկ է փաստել, որ վերոգրյալ փոփոխությունները և համանման մյուս փոփոխությունները չեն հանգեցնում ծրագրային նոր լուծումների և, ըստ այդմ, ծրագրի փոփոխությանը: </w:t>
      </w:r>
      <w:r w:rsidR="00CE55FF" w:rsidRPr="00B90F95">
        <w:rPr>
          <w:rStyle w:val="FontStyle12"/>
          <w:rFonts w:ascii="GHEA Grapalat" w:hAnsi="GHEA Grapalat"/>
          <w:sz w:val="24"/>
          <w:szCs w:val="24"/>
          <w:lang w:val="hy-AM"/>
        </w:rPr>
        <w:t>Ի</w:t>
      </w:r>
      <w:r w:rsidRPr="00B90F95">
        <w:rPr>
          <w:rStyle w:val="FontStyle12"/>
          <w:rFonts w:ascii="GHEA Grapalat" w:hAnsi="GHEA Grapalat"/>
          <w:sz w:val="24"/>
          <w:szCs w:val="24"/>
          <w:lang w:val="hy-AM"/>
        </w:rPr>
        <w:t xml:space="preserve">նչպես նշեցինք, </w:t>
      </w:r>
      <w:r w:rsidR="00CE55FF" w:rsidRPr="00B90F95">
        <w:rPr>
          <w:rStyle w:val="FontStyle12"/>
          <w:rFonts w:ascii="GHEA Grapalat" w:hAnsi="GHEA Grapalat"/>
          <w:sz w:val="24"/>
          <w:szCs w:val="24"/>
          <w:lang w:val="hy-AM"/>
        </w:rPr>
        <w:t xml:space="preserve">առաջարկվող փոփոխությունները </w:t>
      </w:r>
      <w:r w:rsidRPr="00B90F95">
        <w:rPr>
          <w:rStyle w:val="FontStyle12"/>
          <w:rFonts w:ascii="GHEA Grapalat" w:hAnsi="GHEA Grapalat"/>
          <w:sz w:val="24"/>
          <w:szCs w:val="24"/>
          <w:lang w:val="hy-AM"/>
        </w:rPr>
        <w:t xml:space="preserve">նպատակ </w:t>
      </w:r>
      <w:r w:rsidR="00CE55FF" w:rsidRPr="00B90F95">
        <w:rPr>
          <w:rStyle w:val="FontStyle12"/>
          <w:rFonts w:ascii="GHEA Grapalat" w:hAnsi="GHEA Grapalat"/>
          <w:sz w:val="24"/>
          <w:szCs w:val="24"/>
          <w:lang w:val="hy-AM"/>
        </w:rPr>
        <w:t>են</w:t>
      </w:r>
      <w:r w:rsidRPr="00B90F95">
        <w:rPr>
          <w:rStyle w:val="FontStyle12"/>
          <w:rFonts w:ascii="GHEA Grapalat" w:hAnsi="GHEA Grapalat"/>
          <w:sz w:val="24"/>
          <w:szCs w:val="24"/>
          <w:lang w:val="hy-AM"/>
        </w:rPr>
        <w:t xml:space="preserve"> հետապնդում հարթակն օգտագործման համար դարձնել առավել մատչելի, ինչպես նաև ապահովել հարթակում հնարավոր փոփոխությունների կատարման գործընթացի ճկունությունը: Ուստի, բացակայում է հարթակի ծրագրային ապահովման համար նոր մրցույթ հայտարարելու անհրաժեշտությունը:</w:t>
      </w:r>
    </w:p>
    <w:p w:rsidR="005C38F2" w:rsidRDefault="003B268E">
      <w:pPr>
        <w:spacing w:after="0"/>
        <w:ind w:firstLine="720"/>
        <w:jc w:val="both"/>
        <w:rPr>
          <w:rStyle w:val="FontStyle12"/>
          <w:rFonts w:ascii="GHEA Grapalat" w:hAnsi="GHEA Grapalat"/>
          <w:sz w:val="24"/>
          <w:szCs w:val="24"/>
          <w:lang w:val="hy-AM"/>
        </w:rPr>
      </w:pPr>
      <w:r w:rsidRPr="003B268E">
        <w:rPr>
          <w:rStyle w:val="FontStyle12"/>
          <w:rFonts w:ascii="GHEA Grapalat" w:hAnsi="GHEA Grapalat"/>
          <w:sz w:val="24"/>
          <w:szCs w:val="24"/>
          <w:lang w:val="hy-AM"/>
        </w:rPr>
        <w:t>Ի լրումն վերոգրյալ հարկ է հավելել նաև, որ</w:t>
      </w:r>
      <w:r w:rsidR="00B90F95" w:rsidRPr="00DB189F">
        <w:rPr>
          <w:rStyle w:val="FontStyle12"/>
          <w:rFonts w:ascii="GHEA Grapalat" w:hAnsi="GHEA Grapalat"/>
          <w:sz w:val="24"/>
          <w:szCs w:val="24"/>
          <w:lang w:val="hy-AM"/>
        </w:rPr>
        <w:t xml:space="preserve"> </w:t>
      </w:r>
      <w:r w:rsidR="00E55CF2">
        <w:rPr>
          <w:rStyle w:val="FontStyle12"/>
          <w:rFonts w:ascii="GHEA Grapalat" w:hAnsi="GHEA Grapalat"/>
          <w:sz w:val="24"/>
          <w:szCs w:val="24"/>
          <w:lang w:val="hy-AM"/>
        </w:rPr>
        <w:t>Նախագծով Որոշման N 1 հավելվածի առաջարկվող նոր խմբագրությունը չի հանգեցնի ազդարարման միասնական էլեկտրոնային հարթակի էության և բովանդակության փոփոխությանը:</w:t>
      </w:r>
    </w:p>
    <w:p w:rsidR="00C27D48" w:rsidRPr="003D3DBC" w:rsidRDefault="00C27D48" w:rsidP="00EB0201">
      <w:pPr>
        <w:spacing w:after="0" w:line="240" w:lineRule="auto"/>
        <w:ind w:firstLine="720"/>
        <w:jc w:val="both"/>
        <w:rPr>
          <w:rStyle w:val="FontStyle12"/>
          <w:rFonts w:ascii="GHEA Grapalat" w:hAnsi="GHEA Grapalat"/>
          <w:sz w:val="24"/>
          <w:szCs w:val="24"/>
          <w:lang w:val="hy-AM"/>
        </w:rPr>
      </w:pPr>
    </w:p>
    <w:p w:rsidR="00C27D48" w:rsidRPr="003D3DBC" w:rsidRDefault="00C27D48" w:rsidP="00EB0201">
      <w:pPr>
        <w:spacing w:after="0" w:line="240" w:lineRule="auto"/>
        <w:ind w:firstLine="720"/>
        <w:jc w:val="both"/>
        <w:rPr>
          <w:rStyle w:val="FontStyle12"/>
          <w:rFonts w:ascii="GHEA Grapalat" w:hAnsi="GHEA Grapalat"/>
          <w:sz w:val="24"/>
          <w:szCs w:val="24"/>
          <w:lang w:val="hy-AM"/>
        </w:rPr>
      </w:pPr>
    </w:p>
    <w:p w:rsidR="00DB189F" w:rsidRDefault="00DB189F" w:rsidP="00EB0201">
      <w:pPr>
        <w:spacing w:after="0" w:line="240" w:lineRule="auto"/>
        <w:ind w:firstLine="720"/>
        <w:rPr>
          <w:rFonts w:ascii="GHEA Grapalat" w:hAnsi="GHEA Grapalat" w:cs="Sylfaen"/>
          <w:b/>
          <w:bCs/>
          <w:iCs/>
          <w:lang w:val="af-ZA"/>
        </w:rPr>
      </w:pPr>
    </w:p>
    <w:p w:rsidR="00DB189F" w:rsidRDefault="00DB189F" w:rsidP="00EB0201">
      <w:pPr>
        <w:spacing w:after="0" w:line="240" w:lineRule="auto"/>
        <w:ind w:firstLine="720"/>
        <w:rPr>
          <w:rFonts w:ascii="GHEA Grapalat" w:hAnsi="GHEA Grapalat" w:cs="Sylfaen"/>
          <w:b/>
          <w:bCs/>
          <w:iCs/>
          <w:lang w:val="af-ZA"/>
        </w:rPr>
      </w:pPr>
    </w:p>
    <w:p w:rsidR="00DB189F" w:rsidRDefault="00DB189F" w:rsidP="00EB0201">
      <w:pPr>
        <w:spacing w:after="0" w:line="240" w:lineRule="auto"/>
        <w:ind w:firstLine="720"/>
        <w:rPr>
          <w:rFonts w:ascii="GHEA Grapalat" w:hAnsi="GHEA Grapalat" w:cs="Sylfaen"/>
          <w:b/>
          <w:bCs/>
          <w:iCs/>
          <w:lang w:val="af-ZA"/>
        </w:rPr>
      </w:pPr>
    </w:p>
    <w:p w:rsidR="00C27D48" w:rsidRPr="003D3DBC" w:rsidRDefault="00C27D48" w:rsidP="00EB0201">
      <w:pPr>
        <w:spacing w:after="0" w:line="240" w:lineRule="auto"/>
        <w:ind w:firstLine="720"/>
        <w:rPr>
          <w:rFonts w:ascii="GHEA Grapalat" w:hAnsi="GHEA Grapalat"/>
          <w:b/>
          <w:bCs/>
          <w:iCs/>
          <w:lang w:val="af-ZA"/>
        </w:rPr>
      </w:pPr>
      <w:r w:rsidRPr="003D3DBC">
        <w:rPr>
          <w:rFonts w:ascii="GHEA Grapalat" w:hAnsi="GHEA Grapalat" w:cs="Sylfaen"/>
          <w:b/>
          <w:bCs/>
          <w:iCs/>
          <w:lang w:val="af-ZA"/>
        </w:rPr>
        <w:lastRenderedPageBreak/>
        <w:t>Ակնկալվող</w:t>
      </w:r>
      <w:r w:rsidRPr="003D3DBC">
        <w:rPr>
          <w:rFonts w:ascii="GHEA Grapalat" w:hAnsi="GHEA Grapalat"/>
          <w:b/>
          <w:bCs/>
          <w:iCs/>
          <w:lang w:val="af-ZA"/>
        </w:rPr>
        <w:t xml:space="preserve"> արդյունքը</w:t>
      </w:r>
    </w:p>
    <w:p w:rsidR="00C27D48" w:rsidRPr="003D3DBC" w:rsidRDefault="00C27D48" w:rsidP="00EB0201">
      <w:pPr>
        <w:spacing w:after="0" w:line="240" w:lineRule="auto"/>
        <w:ind w:firstLine="720"/>
        <w:rPr>
          <w:rFonts w:ascii="GHEA Grapalat" w:hAnsi="GHEA Grapalat" w:cs="Sylfaen"/>
          <w:b/>
          <w:sz w:val="24"/>
          <w:szCs w:val="24"/>
          <w:lang w:val="hy-AM"/>
        </w:rPr>
      </w:pPr>
    </w:p>
    <w:p w:rsidR="00C27D48" w:rsidRPr="003D3DBC" w:rsidRDefault="00C27D48" w:rsidP="00EB0201">
      <w:pPr>
        <w:pStyle w:val="ListParagraph"/>
        <w:spacing w:after="0" w:line="240" w:lineRule="auto"/>
        <w:ind w:left="0" w:firstLine="720"/>
        <w:jc w:val="both"/>
        <w:rPr>
          <w:rStyle w:val="FontStyle12"/>
          <w:rFonts w:ascii="GHEA Grapalat" w:hAnsi="GHEA Grapalat"/>
          <w:sz w:val="24"/>
          <w:szCs w:val="24"/>
          <w:lang w:val="hy-AM"/>
        </w:rPr>
      </w:pPr>
      <w:r w:rsidRPr="003D3DBC">
        <w:rPr>
          <w:rStyle w:val="FontStyle12"/>
          <w:rFonts w:ascii="GHEA Grapalat" w:hAnsi="GHEA Grapalat"/>
          <w:sz w:val="24"/>
          <w:szCs w:val="24"/>
          <w:lang w:val="hy-AM"/>
        </w:rPr>
        <w:t>Նախագծի ընդունման դեպքում կապահովվի ազդարարման միասնական էլեկտրոնային հարթակի մատչելիությունը</w:t>
      </w:r>
      <w:r w:rsidR="003B268E" w:rsidRPr="003B268E">
        <w:rPr>
          <w:rStyle w:val="FontStyle12"/>
          <w:rFonts w:ascii="GHEA Grapalat" w:hAnsi="GHEA Grapalat"/>
          <w:sz w:val="24"/>
          <w:szCs w:val="24"/>
          <w:lang w:val="hy-AM"/>
        </w:rPr>
        <w:t xml:space="preserve">, </w:t>
      </w:r>
      <w:r w:rsidR="003B268E" w:rsidRPr="00CE55FF">
        <w:rPr>
          <w:rStyle w:val="FontStyle12"/>
          <w:rFonts w:ascii="GHEA Grapalat" w:hAnsi="GHEA Grapalat"/>
          <w:sz w:val="24"/>
          <w:szCs w:val="24"/>
          <w:lang w:val="hy-AM"/>
        </w:rPr>
        <w:t>ինչպես նաև հարթակում հնարավոր փոփոխությունների կատարման գործընթացի ճկունությունը</w:t>
      </w:r>
      <w:r w:rsidR="003B268E" w:rsidRPr="003B268E">
        <w:rPr>
          <w:rStyle w:val="FontStyle12"/>
          <w:rFonts w:ascii="GHEA Grapalat" w:hAnsi="GHEA Grapalat"/>
          <w:sz w:val="24"/>
          <w:szCs w:val="24"/>
          <w:lang w:val="hy-AM"/>
        </w:rPr>
        <w:t>՝ հաշվի առնելով նորարարական տեխնոլոգիաների ոլորտի անընդհատ փոփոխվող և զարգացող բնույթը</w:t>
      </w:r>
      <w:r w:rsidRPr="003D3DBC">
        <w:rPr>
          <w:rStyle w:val="FontStyle12"/>
          <w:rFonts w:ascii="GHEA Grapalat" w:hAnsi="GHEA Grapalat"/>
          <w:sz w:val="24"/>
          <w:szCs w:val="24"/>
          <w:lang w:val="hy-AM"/>
        </w:rPr>
        <w:t xml:space="preserve">: </w:t>
      </w:r>
    </w:p>
    <w:p w:rsidR="00C27D48" w:rsidRPr="003D3DBC" w:rsidRDefault="00C27D48" w:rsidP="00EB0201">
      <w:pPr>
        <w:spacing w:after="0" w:line="240" w:lineRule="auto"/>
        <w:ind w:left="1080" w:hanging="360"/>
        <w:jc w:val="both"/>
        <w:rPr>
          <w:rFonts w:ascii="GHEA Grapalat" w:eastAsia="Times New Roman" w:hAnsi="GHEA Grapalat" w:cs="Times New Roman"/>
          <w:color w:val="000000"/>
          <w:lang w:val="hy-AM"/>
        </w:rPr>
      </w:pPr>
    </w:p>
    <w:p w:rsidR="00085F41" w:rsidRPr="003D3DBC" w:rsidRDefault="00085F41" w:rsidP="00EB0201">
      <w:pPr>
        <w:spacing w:after="0" w:line="240" w:lineRule="auto"/>
        <w:ind w:left="1080" w:hanging="360"/>
        <w:jc w:val="both"/>
        <w:rPr>
          <w:rFonts w:ascii="GHEA Grapalat" w:eastAsia="Times New Roman" w:hAnsi="GHEA Grapalat" w:cs="Times New Roman"/>
          <w:color w:val="000000"/>
          <w:lang w:val="hy-AM"/>
        </w:rPr>
      </w:pPr>
    </w:p>
    <w:p w:rsidR="007D7C4F" w:rsidRPr="00942617" w:rsidRDefault="007D7C4F" w:rsidP="00942617">
      <w:pPr>
        <w:spacing w:after="0" w:line="360" w:lineRule="auto"/>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p>
    <w:p w:rsidR="00B90F95" w:rsidRPr="00DB189F" w:rsidRDefault="00B90F95" w:rsidP="003322BD">
      <w:pPr>
        <w:spacing w:after="0" w:line="360" w:lineRule="auto"/>
        <w:jc w:val="center"/>
        <w:rPr>
          <w:rFonts w:ascii="GHEA Grapalat" w:hAnsi="GHEA Grapalat"/>
          <w:b/>
          <w:sz w:val="24"/>
          <w:szCs w:val="24"/>
          <w:lang w:val="hy-AM"/>
        </w:rPr>
      </w:pPr>
      <w:bookmarkStart w:id="0" w:name="_GoBack"/>
      <w:bookmarkEnd w:id="0"/>
    </w:p>
    <w:sectPr w:rsidR="00B90F95" w:rsidRPr="00DB189F" w:rsidSect="006E5345">
      <w:headerReference w:type="default" r:id="rId8"/>
      <w:footerReference w:type="default" r:id="rId9"/>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4B0" w:rsidRDefault="00CC24B0" w:rsidP="00767F33">
      <w:pPr>
        <w:spacing w:after="0" w:line="240" w:lineRule="auto"/>
      </w:pPr>
      <w:r>
        <w:separator/>
      </w:r>
    </w:p>
  </w:endnote>
  <w:endnote w:type="continuationSeparator" w:id="0">
    <w:p w:rsidR="00CC24B0" w:rsidRDefault="00CC24B0" w:rsidP="0076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charset w:val="00"/>
    <w:family w:val="decorativ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1029"/>
      <w:docPartObj>
        <w:docPartGallery w:val="Page Numbers (Bottom of Page)"/>
        <w:docPartUnique/>
      </w:docPartObj>
    </w:sdtPr>
    <w:sdtEndPr/>
    <w:sdtContent>
      <w:p w:rsidR="00491A4B" w:rsidRDefault="005C38F2">
        <w:pPr>
          <w:pStyle w:val="Footer"/>
          <w:jc w:val="right"/>
        </w:pPr>
        <w:r>
          <w:fldChar w:fldCharType="begin"/>
        </w:r>
        <w:r w:rsidR="00491A4B">
          <w:instrText xml:space="preserve"> PAGE   \* MERGEFORMAT </w:instrText>
        </w:r>
        <w:r>
          <w:fldChar w:fldCharType="separate"/>
        </w:r>
        <w:r w:rsidR="00DB189F">
          <w:rPr>
            <w:noProof/>
          </w:rPr>
          <w:t>4</w:t>
        </w:r>
        <w:r>
          <w:fldChar w:fldCharType="end"/>
        </w:r>
      </w:p>
    </w:sdtContent>
  </w:sdt>
  <w:p w:rsidR="00491A4B" w:rsidRDefault="00491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4B0" w:rsidRDefault="00CC24B0" w:rsidP="00767F33">
      <w:pPr>
        <w:spacing w:after="0" w:line="240" w:lineRule="auto"/>
      </w:pPr>
      <w:r>
        <w:separator/>
      </w:r>
    </w:p>
  </w:footnote>
  <w:footnote w:type="continuationSeparator" w:id="0">
    <w:p w:rsidR="00CC24B0" w:rsidRDefault="00CC24B0" w:rsidP="00767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F33" w:rsidRPr="00187CDB" w:rsidRDefault="00767F33" w:rsidP="00767F33">
    <w:pPr>
      <w:pStyle w:val="Header"/>
      <w:pBdr>
        <w:top w:val="none" w:sz="0" w:space="0" w:color="000000"/>
        <w:left w:val="single" w:sz="18" w:space="4" w:color="0000FF"/>
        <w:bottom w:val="none" w:sz="0" w:space="0" w:color="000000"/>
        <w:right w:val="none" w:sz="0" w:space="0" w:color="000000"/>
      </w:pBdr>
      <w:ind w:left="-180"/>
      <w:rPr>
        <w:rFonts w:ascii="Arial Armenian" w:eastAsia="Art" w:hAnsi="Arial Armenian" w:cs="Art"/>
        <w:sz w:val="18"/>
        <w:szCs w:val="18"/>
      </w:rPr>
    </w:pPr>
    <w:r w:rsidRPr="00187CDB">
      <w:rPr>
        <w:rFonts w:ascii="Arial Armenian" w:eastAsia="SimSun" w:hAnsi="Sylfaen" w:cs="Sylfaen"/>
        <w:b/>
        <w:sz w:val="24"/>
        <w:szCs w:val="24"/>
      </w:rPr>
      <w:t>Ն</w:t>
    </w:r>
    <w:r w:rsidRPr="00187CDB">
      <w:rPr>
        <w:rFonts w:ascii="Arial Armenian" w:eastAsia="SimSun" w:hAnsi="Sylfaen" w:cs="Sylfaen"/>
        <w:sz w:val="24"/>
        <w:szCs w:val="24"/>
      </w:rPr>
      <w:t>ախարարություն</w:t>
    </w:r>
    <w:r w:rsidRPr="00187CDB">
      <w:rPr>
        <w:rFonts w:ascii="Arial Armenian" w:eastAsia="SimSun" w:hAnsi="Arial Armenian" w:cs="Sylfaen"/>
        <w:sz w:val="24"/>
        <w:szCs w:val="24"/>
      </w:rPr>
      <w:t xml:space="preserve">                      </w:t>
    </w:r>
  </w:p>
  <w:p w:rsidR="00767F33" w:rsidRDefault="00767F33" w:rsidP="00767F33">
    <w:pPr>
      <w:pStyle w:val="Header"/>
      <w:pBdr>
        <w:top w:val="none" w:sz="0" w:space="0" w:color="000000"/>
        <w:left w:val="single" w:sz="18" w:space="4" w:color="FF6600"/>
        <w:bottom w:val="none" w:sz="0" w:space="0" w:color="000000"/>
        <w:right w:val="none" w:sz="0" w:space="0" w:color="000000"/>
      </w:pBdr>
      <w:ind w:left="-180"/>
      <w:rPr>
        <w:rFonts w:ascii="Arial LatArm" w:eastAsia="Arial LatArm" w:hAnsi="Arial LatArm" w:cs="Arial LatArm"/>
      </w:rPr>
    </w:pPr>
  </w:p>
  <w:p w:rsidR="00767F33" w:rsidRDefault="00767F33" w:rsidP="00767F33">
    <w:pPr>
      <w:pStyle w:val="Header"/>
    </w:pPr>
  </w:p>
  <w:p w:rsidR="00767F33" w:rsidRDefault="00767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D1893"/>
    <w:multiLevelType w:val="hybridMultilevel"/>
    <w:tmpl w:val="8500B0F6"/>
    <w:lvl w:ilvl="0" w:tplc="BF1623B6">
      <w:start w:val="1"/>
      <w:numFmt w:val="decimal"/>
      <w:lvlText w:val="%1)"/>
      <w:lvlJc w:val="left"/>
      <w:pPr>
        <w:ind w:left="7380" w:hanging="360"/>
      </w:pPr>
      <w:rPr>
        <w:rFonts w:hint="default"/>
      </w:rPr>
    </w:lvl>
    <w:lvl w:ilvl="1" w:tplc="04090019" w:tentative="1">
      <w:start w:val="1"/>
      <w:numFmt w:val="lowerLetter"/>
      <w:lvlText w:val="%2."/>
      <w:lvlJc w:val="left"/>
      <w:pPr>
        <w:ind w:left="8100" w:hanging="360"/>
      </w:pPr>
    </w:lvl>
    <w:lvl w:ilvl="2" w:tplc="0409001B" w:tentative="1">
      <w:start w:val="1"/>
      <w:numFmt w:val="lowerRoman"/>
      <w:lvlText w:val="%3."/>
      <w:lvlJc w:val="right"/>
      <w:pPr>
        <w:ind w:left="8820" w:hanging="180"/>
      </w:pPr>
    </w:lvl>
    <w:lvl w:ilvl="3" w:tplc="0409000F" w:tentative="1">
      <w:start w:val="1"/>
      <w:numFmt w:val="decimal"/>
      <w:lvlText w:val="%4."/>
      <w:lvlJc w:val="left"/>
      <w:pPr>
        <w:ind w:left="9540" w:hanging="360"/>
      </w:pPr>
    </w:lvl>
    <w:lvl w:ilvl="4" w:tplc="04090019" w:tentative="1">
      <w:start w:val="1"/>
      <w:numFmt w:val="lowerLetter"/>
      <w:lvlText w:val="%5."/>
      <w:lvlJc w:val="left"/>
      <w:pPr>
        <w:ind w:left="10260" w:hanging="360"/>
      </w:pPr>
    </w:lvl>
    <w:lvl w:ilvl="5" w:tplc="0409001B" w:tentative="1">
      <w:start w:val="1"/>
      <w:numFmt w:val="lowerRoman"/>
      <w:lvlText w:val="%6."/>
      <w:lvlJc w:val="right"/>
      <w:pPr>
        <w:ind w:left="10980" w:hanging="180"/>
      </w:pPr>
    </w:lvl>
    <w:lvl w:ilvl="6" w:tplc="0409000F" w:tentative="1">
      <w:start w:val="1"/>
      <w:numFmt w:val="decimal"/>
      <w:lvlText w:val="%7."/>
      <w:lvlJc w:val="left"/>
      <w:pPr>
        <w:ind w:left="11700" w:hanging="360"/>
      </w:pPr>
    </w:lvl>
    <w:lvl w:ilvl="7" w:tplc="04090019" w:tentative="1">
      <w:start w:val="1"/>
      <w:numFmt w:val="lowerLetter"/>
      <w:lvlText w:val="%8."/>
      <w:lvlJc w:val="left"/>
      <w:pPr>
        <w:ind w:left="12420" w:hanging="360"/>
      </w:pPr>
    </w:lvl>
    <w:lvl w:ilvl="8" w:tplc="0409001B" w:tentative="1">
      <w:start w:val="1"/>
      <w:numFmt w:val="lowerRoman"/>
      <w:lvlText w:val="%9."/>
      <w:lvlJc w:val="right"/>
      <w:pPr>
        <w:ind w:left="13140" w:hanging="180"/>
      </w:pPr>
    </w:lvl>
  </w:abstractNum>
  <w:abstractNum w:abstractNumId="1" w15:restartNumberingAfterBreak="0">
    <w:nsid w:val="2747070A"/>
    <w:multiLevelType w:val="hybridMultilevel"/>
    <w:tmpl w:val="9D24EE8A"/>
    <w:lvl w:ilvl="0" w:tplc="0C50D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714B23"/>
    <w:multiLevelType w:val="hybridMultilevel"/>
    <w:tmpl w:val="8932AD84"/>
    <w:lvl w:ilvl="0" w:tplc="04090011">
      <w:start w:val="1"/>
      <w:numFmt w:val="decimal"/>
      <w:lvlText w:val="%1)"/>
      <w:lvlJc w:val="left"/>
      <w:pPr>
        <w:ind w:left="1170" w:hanging="795"/>
      </w:pPr>
      <w:rPr>
        <w:rFonts w:hint="default"/>
      </w:rPr>
    </w:lvl>
    <w:lvl w:ilvl="1" w:tplc="69B4AFBC">
      <w:start w:val="1"/>
      <w:numFmt w:val="decimal"/>
      <w:lvlText w:val="%2)"/>
      <w:lvlJc w:val="left"/>
      <w:pPr>
        <w:ind w:left="1770" w:hanging="675"/>
      </w:pPr>
      <w:rPr>
        <w:rFonts w:cs="Times New Roman" w:hint="default"/>
        <w:b/>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3BA97901"/>
    <w:multiLevelType w:val="hybridMultilevel"/>
    <w:tmpl w:val="4850BC72"/>
    <w:lvl w:ilvl="0" w:tplc="BC8CED5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5F6CA6"/>
    <w:multiLevelType w:val="hybridMultilevel"/>
    <w:tmpl w:val="B8E0ED90"/>
    <w:lvl w:ilvl="0" w:tplc="04090011">
      <w:start w:val="1"/>
      <w:numFmt w:val="decimal"/>
      <w:lvlText w:val="%1)"/>
      <w:lvlJc w:val="left"/>
      <w:pPr>
        <w:ind w:left="1095" w:hanging="360"/>
      </w:p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56097185"/>
    <w:multiLevelType w:val="hybridMultilevel"/>
    <w:tmpl w:val="4A0C0E66"/>
    <w:lvl w:ilvl="0" w:tplc="8DF0B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306983"/>
    <w:multiLevelType w:val="hybridMultilevel"/>
    <w:tmpl w:val="0DC22464"/>
    <w:lvl w:ilvl="0" w:tplc="0409000F">
      <w:start w:val="1"/>
      <w:numFmt w:val="decimal"/>
      <w:lvlText w:val="%1."/>
      <w:lvlJc w:val="left"/>
      <w:pPr>
        <w:ind w:left="1170" w:hanging="795"/>
      </w:pPr>
      <w:rPr>
        <w:rFonts w:hint="default"/>
      </w:rPr>
    </w:lvl>
    <w:lvl w:ilvl="1" w:tplc="69B4AFBC">
      <w:start w:val="1"/>
      <w:numFmt w:val="decimal"/>
      <w:lvlText w:val="%2)"/>
      <w:lvlJc w:val="left"/>
      <w:pPr>
        <w:ind w:left="1770" w:hanging="675"/>
      </w:pPr>
      <w:rPr>
        <w:rFonts w:cs="Times New Roman" w:hint="default"/>
        <w:b/>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635D399D"/>
    <w:multiLevelType w:val="hybridMultilevel"/>
    <w:tmpl w:val="055AAB0C"/>
    <w:lvl w:ilvl="0" w:tplc="CF34765C">
      <w:start w:val="1"/>
      <w:numFmt w:val="decimal"/>
      <w:lvlText w:val="%1."/>
      <w:lvlJc w:val="left"/>
      <w:pPr>
        <w:ind w:left="720" w:hanging="360"/>
      </w:pPr>
      <w:rPr>
        <w:rFonts w:ascii="GHEA Grapalat" w:eastAsiaTheme="minorHAnsi" w:hAnsi="GHEA Grapalat" w:cs="Sylfae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43580B"/>
    <w:multiLevelType w:val="hybridMultilevel"/>
    <w:tmpl w:val="4A367C4C"/>
    <w:lvl w:ilvl="0" w:tplc="A440C93A">
      <w:start w:val="1"/>
      <w:numFmt w:val="decimal"/>
      <w:lvlText w:val="%1."/>
      <w:lvlJc w:val="left"/>
      <w:pPr>
        <w:ind w:left="795" w:hanging="795"/>
      </w:pPr>
      <w:rPr>
        <w:rFonts w:hint="default"/>
      </w:rPr>
    </w:lvl>
    <w:lvl w:ilvl="1" w:tplc="1682E86C">
      <w:start w:val="1"/>
      <w:numFmt w:val="decimal"/>
      <w:lvlText w:val="%2)"/>
      <w:lvlJc w:val="left"/>
      <w:pPr>
        <w:ind w:left="1680" w:hanging="675"/>
      </w:pPr>
      <w:rPr>
        <w:rFonts w:cs="Times New Roman" w:hint="default"/>
        <w:b w:val="0"/>
      </w:r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75870E29"/>
    <w:multiLevelType w:val="hybridMultilevel"/>
    <w:tmpl w:val="8500B0F6"/>
    <w:lvl w:ilvl="0" w:tplc="BF1623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7"/>
  </w:num>
  <w:num w:numId="3">
    <w:abstractNumId w:val="8"/>
  </w:num>
  <w:num w:numId="4">
    <w:abstractNumId w:val="9"/>
  </w:num>
  <w:num w:numId="5">
    <w:abstractNumId w:val="0"/>
  </w:num>
  <w:num w:numId="6">
    <w:abstractNumId w:val="4"/>
  </w:num>
  <w:num w:numId="7">
    <w:abstractNumId w:val="6"/>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35B5"/>
    <w:rsid w:val="0000474F"/>
    <w:rsid w:val="00011E94"/>
    <w:rsid w:val="000122C3"/>
    <w:rsid w:val="00024441"/>
    <w:rsid w:val="00026440"/>
    <w:rsid w:val="00033EA4"/>
    <w:rsid w:val="00040D10"/>
    <w:rsid w:val="000422CE"/>
    <w:rsid w:val="000460FF"/>
    <w:rsid w:val="00057A90"/>
    <w:rsid w:val="00067390"/>
    <w:rsid w:val="00080F2F"/>
    <w:rsid w:val="00084572"/>
    <w:rsid w:val="00085F41"/>
    <w:rsid w:val="00096D76"/>
    <w:rsid w:val="000A129D"/>
    <w:rsid w:val="000A4EE5"/>
    <w:rsid w:val="000B2C8A"/>
    <w:rsid w:val="000B3A84"/>
    <w:rsid w:val="000C106A"/>
    <w:rsid w:val="000C5107"/>
    <w:rsid w:val="000C74DE"/>
    <w:rsid w:val="000D3E0C"/>
    <w:rsid w:val="000E597A"/>
    <w:rsid w:val="000F1F22"/>
    <w:rsid w:val="000F2847"/>
    <w:rsid w:val="00100B67"/>
    <w:rsid w:val="00103F8E"/>
    <w:rsid w:val="001108CA"/>
    <w:rsid w:val="001118FD"/>
    <w:rsid w:val="001120A4"/>
    <w:rsid w:val="001164EE"/>
    <w:rsid w:val="00123221"/>
    <w:rsid w:val="00134C16"/>
    <w:rsid w:val="00135436"/>
    <w:rsid w:val="0014361A"/>
    <w:rsid w:val="0015243E"/>
    <w:rsid w:val="0018084D"/>
    <w:rsid w:val="00186F60"/>
    <w:rsid w:val="00187CDB"/>
    <w:rsid w:val="00197AAE"/>
    <w:rsid w:val="001A1280"/>
    <w:rsid w:val="001A5A4F"/>
    <w:rsid w:val="001A651D"/>
    <w:rsid w:val="001A798A"/>
    <w:rsid w:val="001B01F4"/>
    <w:rsid w:val="001B372D"/>
    <w:rsid w:val="001B7C0F"/>
    <w:rsid w:val="001D0065"/>
    <w:rsid w:val="001F0E7F"/>
    <w:rsid w:val="001F0F41"/>
    <w:rsid w:val="001F1488"/>
    <w:rsid w:val="001F4BD1"/>
    <w:rsid w:val="001F652B"/>
    <w:rsid w:val="001F7B22"/>
    <w:rsid w:val="002079E8"/>
    <w:rsid w:val="00212A53"/>
    <w:rsid w:val="002161FD"/>
    <w:rsid w:val="00224D93"/>
    <w:rsid w:val="00235781"/>
    <w:rsid w:val="002358DB"/>
    <w:rsid w:val="00242112"/>
    <w:rsid w:val="0024356D"/>
    <w:rsid w:val="00254203"/>
    <w:rsid w:val="00255BB0"/>
    <w:rsid w:val="002605B8"/>
    <w:rsid w:val="00265BA0"/>
    <w:rsid w:val="00267F38"/>
    <w:rsid w:val="00271F7A"/>
    <w:rsid w:val="002779F2"/>
    <w:rsid w:val="00281748"/>
    <w:rsid w:val="00282558"/>
    <w:rsid w:val="00282EA7"/>
    <w:rsid w:val="00295A79"/>
    <w:rsid w:val="002A063B"/>
    <w:rsid w:val="002A1346"/>
    <w:rsid w:val="002A29D0"/>
    <w:rsid w:val="002B79BC"/>
    <w:rsid w:val="002D1C06"/>
    <w:rsid w:val="002E559A"/>
    <w:rsid w:val="002F5C60"/>
    <w:rsid w:val="00323BE3"/>
    <w:rsid w:val="00323DA5"/>
    <w:rsid w:val="003322BD"/>
    <w:rsid w:val="00332D75"/>
    <w:rsid w:val="00350E46"/>
    <w:rsid w:val="00351B23"/>
    <w:rsid w:val="00352F4A"/>
    <w:rsid w:val="00363E7A"/>
    <w:rsid w:val="00371AA0"/>
    <w:rsid w:val="003823AB"/>
    <w:rsid w:val="00383217"/>
    <w:rsid w:val="00383656"/>
    <w:rsid w:val="0038490A"/>
    <w:rsid w:val="003956FA"/>
    <w:rsid w:val="003A628D"/>
    <w:rsid w:val="003B0B9F"/>
    <w:rsid w:val="003B268E"/>
    <w:rsid w:val="003D09DD"/>
    <w:rsid w:val="003D13D3"/>
    <w:rsid w:val="003D3DBC"/>
    <w:rsid w:val="003D6DF8"/>
    <w:rsid w:val="003E070D"/>
    <w:rsid w:val="003E7652"/>
    <w:rsid w:val="003E76CA"/>
    <w:rsid w:val="003F0F37"/>
    <w:rsid w:val="00403900"/>
    <w:rsid w:val="0041009F"/>
    <w:rsid w:val="004108C3"/>
    <w:rsid w:val="004144BC"/>
    <w:rsid w:val="00424852"/>
    <w:rsid w:val="00424AD2"/>
    <w:rsid w:val="0042506A"/>
    <w:rsid w:val="00431220"/>
    <w:rsid w:val="00441FFF"/>
    <w:rsid w:val="00444F47"/>
    <w:rsid w:val="0044786E"/>
    <w:rsid w:val="004513EB"/>
    <w:rsid w:val="00454EA9"/>
    <w:rsid w:val="00457A1C"/>
    <w:rsid w:val="00460687"/>
    <w:rsid w:val="00467978"/>
    <w:rsid w:val="00486ADD"/>
    <w:rsid w:val="00491A4B"/>
    <w:rsid w:val="004922EB"/>
    <w:rsid w:val="004927DC"/>
    <w:rsid w:val="00495E27"/>
    <w:rsid w:val="004A31EA"/>
    <w:rsid w:val="004A6CC3"/>
    <w:rsid w:val="004B0573"/>
    <w:rsid w:val="004B071E"/>
    <w:rsid w:val="004B1EC6"/>
    <w:rsid w:val="004C6511"/>
    <w:rsid w:val="004D26F8"/>
    <w:rsid w:val="004D5603"/>
    <w:rsid w:val="004F6FB8"/>
    <w:rsid w:val="005025B8"/>
    <w:rsid w:val="005117B2"/>
    <w:rsid w:val="00512B92"/>
    <w:rsid w:val="0051600D"/>
    <w:rsid w:val="00517EFB"/>
    <w:rsid w:val="005235C7"/>
    <w:rsid w:val="005274BB"/>
    <w:rsid w:val="005327FC"/>
    <w:rsid w:val="00542B1D"/>
    <w:rsid w:val="00556485"/>
    <w:rsid w:val="00570323"/>
    <w:rsid w:val="00583565"/>
    <w:rsid w:val="00584F91"/>
    <w:rsid w:val="00591062"/>
    <w:rsid w:val="00593171"/>
    <w:rsid w:val="005A666B"/>
    <w:rsid w:val="005A6CFB"/>
    <w:rsid w:val="005C0515"/>
    <w:rsid w:val="005C38F2"/>
    <w:rsid w:val="005C68CB"/>
    <w:rsid w:val="005D1E54"/>
    <w:rsid w:val="005D44AA"/>
    <w:rsid w:val="005D5BD8"/>
    <w:rsid w:val="005F3E2B"/>
    <w:rsid w:val="006070F0"/>
    <w:rsid w:val="00612784"/>
    <w:rsid w:val="00613C15"/>
    <w:rsid w:val="00630A7B"/>
    <w:rsid w:val="00631676"/>
    <w:rsid w:val="0063386F"/>
    <w:rsid w:val="006348B3"/>
    <w:rsid w:val="0064402F"/>
    <w:rsid w:val="006514CE"/>
    <w:rsid w:val="006515E5"/>
    <w:rsid w:val="00652B4D"/>
    <w:rsid w:val="00654760"/>
    <w:rsid w:val="00655A8A"/>
    <w:rsid w:val="00656ACB"/>
    <w:rsid w:val="006603EA"/>
    <w:rsid w:val="006638F1"/>
    <w:rsid w:val="0067570F"/>
    <w:rsid w:val="006759CA"/>
    <w:rsid w:val="00682079"/>
    <w:rsid w:val="006875A0"/>
    <w:rsid w:val="00691124"/>
    <w:rsid w:val="0069163C"/>
    <w:rsid w:val="0069605C"/>
    <w:rsid w:val="00696EE6"/>
    <w:rsid w:val="006A35AA"/>
    <w:rsid w:val="006B0FF2"/>
    <w:rsid w:val="006C0147"/>
    <w:rsid w:val="006C69AC"/>
    <w:rsid w:val="006D23F6"/>
    <w:rsid w:val="006D7016"/>
    <w:rsid w:val="006E4BC7"/>
    <w:rsid w:val="006E5345"/>
    <w:rsid w:val="006F0323"/>
    <w:rsid w:val="00701F3E"/>
    <w:rsid w:val="00703FF1"/>
    <w:rsid w:val="00705274"/>
    <w:rsid w:val="007106AA"/>
    <w:rsid w:val="00721037"/>
    <w:rsid w:val="0072247B"/>
    <w:rsid w:val="00732700"/>
    <w:rsid w:val="0074778B"/>
    <w:rsid w:val="00750930"/>
    <w:rsid w:val="00752E0B"/>
    <w:rsid w:val="00754D5D"/>
    <w:rsid w:val="00761C7A"/>
    <w:rsid w:val="0076521B"/>
    <w:rsid w:val="007669A8"/>
    <w:rsid w:val="007670F7"/>
    <w:rsid w:val="00767DFB"/>
    <w:rsid w:val="00767F33"/>
    <w:rsid w:val="00771CC8"/>
    <w:rsid w:val="00781459"/>
    <w:rsid w:val="00793B3F"/>
    <w:rsid w:val="00796FFA"/>
    <w:rsid w:val="007A3BBC"/>
    <w:rsid w:val="007B21E0"/>
    <w:rsid w:val="007B3C39"/>
    <w:rsid w:val="007B4F71"/>
    <w:rsid w:val="007C1994"/>
    <w:rsid w:val="007C2DBD"/>
    <w:rsid w:val="007C3473"/>
    <w:rsid w:val="007D6270"/>
    <w:rsid w:val="007D6F58"/>
    <w:rsid w:val="007D7C4F"/>
    <w:rsid w:val="007E240C"/>
    <w:rsid w:val="007F1184"/>
    <w:rsid w:val="00800FB5"/>
    <w:rsid w:val="008046B5"/>
    <w:rsid w:val="00806D9F"/>
    <w:rsid w:val="00815196"/>
    <w:rsid w:val="008211CC"/>
    <w:rsid w:val="00823B89"/>
    <w:rsid w:val="008311DE"/>
    <w:rsid w:val="00833158"/>
    <w:rsid w:val="00834E5A"/>
    <w:rsid w:val="00842B5D"/>
    <w:rsid w:val="008445BD"/>
    <w:rsid w:val="00847288"/>
    <w:rsid w:val="00851A10"/>
    <w:rsid w:val="00851AA7"/>
    <w:rsid w:val="00866A51"/>
    <w:rsid w:val="00866BDF"/>
    <w:rsid w:val="0088174A"/>
    <w:rsid w:val="008842C7"/>
    <w:rsid w:val="00887139"/>
    <w:rsid w:val="008874F4"/>
    <w:rsid w:val="00891C84"/>
    <w:rsid w:val="008961EE"/>
    <w:rsid w:val="008B09E7"/>
    <w:rsid w:val="008C57B5"/>
    <w:rsid w:val="008D609E"/>
    <w:rsid w:val="008F35B5"/>
    <w:rsid w:val="009020C9"/>
    <w:rsid w:val="009262EC"/>
    <w:rsid w:val="00926D24"/>
    <w:rsid w:val="00942617"/>
    <w:rsid w:val="0094291E"/>
    <w:rsid w:val="0096200A"/>
    <w:rsid w:val="009731B6"/>
    <w:rsid w:val="009760EF"/>
    <w:rsid w:val="0098613B"/>
    <w:rsid w:val="00991FA8"/>
    <w:rsid w:val="00992420"/>
    <w:rsid w:val="009A2836"/>
    <w:rsid w:val="009B0DD9"/>
    <w:rsid w:val="009B5D4E"/>
    <w:rsid w:val="009D153E"/>
    <w:rsid w:val="009D66B6"/>
    <w:rsid w:val="009E62B3"/>
    <w:rsid w:val="00A2776F"/>
    <w:rsid w:val="00A34B63"/>
    <w:rsid w:val="00A41B46"/>
    <w:rsid w:val="00A443F3"/>
    <w:rsid w:val="00A4655E"/>
    <w:rsid w:val="00A51344"/>
    <w:rsid w:val="00A53030"/>
    <w:rsid w:val="00A569F1"/>
    <w:rsid w:val="00A61A22"/>
    <w:rsid w:val="00A707A8"/>
    <w:rsid w:val="00A73815"/>
    <w:rsid w:val="00A73A60"/>
    <w:rsid w:val="00A742F6"/>
    <w:rsid w:val="00A90C33"/>
    <w:rsid w:val="00A92B92"/>
    <w:rsid w:val="00AA5C47"/>
    <w:rsid w:val="00AB219D"/>
    <w:rsid w:val="00AB7AAB"/>
    <w:rsid w:val="00AB7AD0"/>
    <w:rsid w:val="00AC1303"/>
    <w:rsid w:val="00AC28FA"/>
    <w:rsid w:val="00AC3FC8"/>
    <w:rsid w:val="00AC64ED"/>
    <w:rsid w:val="00AC7E07"/>
    <w:rsid w:val="00AD494B"/>
    <w:rsid w:val="00AF03AC"/>
    <w:rsid w:val="00AF3C9D"/>
    <w:rsid w:val="00AF6CF4"/>
    <w:rsid w:val="00B0256B"/>
    <w:rsid w:val="00B0324D"/>
    <w:rsid w:val="00B1178A"/>
    <w:rsid w:val="00B11EDB"/>
    <w:rsid w:val="00B3671E"/>
    <w:rsid w:val="00B37639"/>
    <w:rsid w:val="00B51D27"/>
    <w:rsid w:val="00B53010"/>
    <w:rsid w:val="00B54826"/>
    <w:rsid w:val="00B61822"/>
    <w:rsid w:val="00B67555"/>
    <w:rsid w:val="00B7243D"/>
    <w:rsid w:val="00B74262"/>
    <w:rsid w:val="00B820FB"/>
    <w:rsid w:val="00B8415E"/>
    <w:rsid w:val="00B90F95"/>
    <w:rsid w:val="00B93808"/>
    <w:rsid w:val="00BA5D3F"/>
    <w:rsid w:val="00BA6F92"/>
    <w:rsid w:val="00BB1271"/>
    <w:rsid w:val="00BB23AE"/>
    <w:rsid w:val="00BB2A96"/>
    <w:rsid w:val="00BB3CC8"/>
    <w:rsid w:val="00BC2C51"/>
    <w:rsid w:val="00BC7563"/>
    <w:rsid w:val="00BC7CFD"/>
    <w:rsid w:val="00BE26E1"/>
    <w:rsid w:val="00BE29FC"/>
    <w:rsid w:val="00BE7E68"/>
    <w:rsid w:val="00BF25AC"/>
    <w:rsid w:val="00BF4D78"/>
    <w:rsid w:val="00C01E6B"/>
    <w:rsid w:val="00C07CE1"/>
    <w:rsid w:val="00C258F3"/>
    <w:rsid w:val="00C27D48"/>
    <w:rsid w:val="00C32B5B"/>
    <w:rsid w:val="00C42698"/>
    <w:rsid w:val="00C45BFE"/>
    <w:rsid w:val="00C515B7"/>
    <w:rsid w:val="00C808F5"/>
    <w:rsid w:val="00C8675B"/>
    <w:rsid w:val="00C919C9"/>
    <w:rsid w:val="00C92F25"/>
    <w:rsid w:val="00C953DA"/>
    <w:rsid w:val="00CA19DA"/>
    <w:rsid w:val="00CA404A"/>
    <w:rsid w:val="00CA7A63"/>
    <w:rsid w:val="00CB1346"/>
    <w:rsid w:val="00CB16BF"/>
    <w:rsid w:val="00CC24B0"/>
    <w:rsid w:val="00CC2EF0"/>
    <w:rsid w:val="00CD26E1"/>
    <w:rsid w:val="00CD32C0"/>
    <w:rsid w:val="00CD5A20"/>
    <w:rsid w:val="00CD7D71"/>
    <w:rsid w:val="00CD7F27"/>
    <w:rsid w:val="00CE07F3"/>
    <w:rsid w:val="00CE0D4D"/>
    <w:rsid w:val="00CE0DF8"/>
    <w:rsid w:val="00CE1DC5"/>
    <w:rsid w:val="00CE55FF"/>
    <w:rsid w:val="00D2053E"/>
    <w:rsid w:val="00D209BF"/>
    <w:rsid w:val="00D228E0"/>
    <w:rsid w:val="00D23BFB"/>
    <w:rsid w:val="00D35A2E"/>
    <w:rsid w:val="00D3797E"/>
    <w:rsid w:val="00D442DE"/>
    <w:rsid w:val="00D4639C"/>
    <w:rsid w:val="00D47FB0"/>
    <w:rsid w:val="00D52D5B"/>
    <w:rsid w:val="00D52E37"/>
    <w:rsid w:val="00D57222"/>
    <w:rsid w:val="00D61E2F"/>
    <w:rsid w:val="00D674AB"/>
    <w:rsid w:val="00D76525"/>
    <w:rsid w:val="00D816A7"/>
    <w:rsid w:val="00D81BBA"/>
    <w:rsid w:val="00D94EF7"/>
    <w:rsid w:val="00DA0C1B"/>
    <w:rsid w:val="00DB189F"/>
    <w:rsid w:val="00DB1BEB"/>
    <w:rsid w:val="00DC2045"/>
    <w:rsid w:val="00DC3092"/>
    <w:rsid w:val="00DC4441"/>
    <w:rsid w:val="00DC6E42"/>
    <w:rsid w:val="00DD04AF"/>
    <w:rsid w:val="00DD0D8B"/>
    <w:rsid w:val="00DD22C9"/>
    <w:rsid w:val="00DD2C7A"/>
    <w:rsid w:val="00DD7EA9"/>
    <w:rsid w:val="00DE5AE6"/>
    <w:rsid w:val="00DF0307"/>
    <w:rsid w:val="00DF34CF"/>
    <w:rsid w:val="00E0239E"/>
    <w:rsid w:val="00E04BA2"/>
    <w:rsid w:val="00E05949"/>
    <w:rsid w:val="00E065F0"/>
    <w:rsid w:val="00E22417"/>
    <w:rsid w:val="00E22702"/>
    <w:rsid w:val="00E32EE6"/>
    <w:rsid w:val="00E36588"/>
    <w:rsid w:val="00E42D52"/>
    <w:rsid w:val="00E55CF2"/>
    <w:rsid w:val="00E56751"/>
    <w:rsid w:val="00E569E3"/>
    <w:rsid w:val="00E73FD5"/>
    <w:rsid w:val="00E74CB6"/>
    <w:rsid w:val="00E84020"/>
    <w:rsid w:val="00E917BE"/>
    <w:rsid w:val="00E91963"/>
    <w:rsid w:val="00E925DA"/>
    <w:rsid w:val="00E969EE"/>
    <w:rsid w:val="00EA2298"/>
    <w:rsid w:val="00EA7123"/>
    <w:rsid w:val="00EB0201"/>
    <w:rsid w:val="00EB22FC"/>
    <w:rsid w:val="00EB2551"/>
    <w:rsid w:val="00EC3B2F"/>
    <w:rsid w:val="00EC74F8"/>
    <w:rsid w:val="00EC764C"/>
    <w:rsid w:val="00ED1D0F"/>
    <w:rsid w:val="00ED3DEB"/>
    <w:rsid w:val="00ED6E61"/>
    <w:rsid w:val="00EE0B5E"/>
    <w:rsid w:val="00EF4CA9"/>
    <w:rsid w:val="00F0615C"/>
    <w:rsid w:val="00F11CC3"/>
    <w:rsid w:val="00F14033"/>
    <w:rsid w:val="00F16D8B"/>
    <w:rsid w:val="00F2302F"/>
    <w:rsid w:val="00F32DBF"/>
    <w:rsid w:val="00F36457"/>
    <w:rsid w:val="00F37F26"/>
    <w:rsid w:val="00F50012"/>
    <w:rsid w:val="00F51206"/>
    <w:rsid w:val="00F5638E"/>
    <w:rsid w:val="00F60F7B"/>
    <w:rsid w:val="00F649AD"/>
    <w:rsid w:val="00F76A21"/>
    <w:rsid w:val="00F8028F"/>
    <w:rsid w:val="00F81701"/>
    <w:rsid w:val="00F93D22"/>
    <w:rsid w:val="00F94E7B"/>
    <w:rsid w:val="00F9508A"/>
    <w:rsid w:val="00F964CB"/>
    <w:rsid w:val="00FA05B4"/>
    <w:rsid w:val="00FA214D"/>
    <w:rsid w:val="00FA2254"/>
    <w:rsid w:val="00FA3533"/>
    <w:rsid w:val="00FB3651"/>
    <w:rsid w:val="00FD319F"/>
    <w:rsid w:val="00FD34C5"/>
    <w:rsid w:val="00FE07CA"/>
    <w:rsid w:val="00FE0A58"/>
    <w:rsid w:val="00FE0CF5"/>
    <w:rsid w:val="00FE6BA5"/>
    <w:rsid w:val="00FE7F84"/>
    <w:rsid w:val="00FF04B7"/>
    <w:rsid w:val="00FF21B7"/>
    <w:rsid w:val="00FF2272"/>
    <w:rsid w:val="00FF633B"/>
    <w:rsid w:val="00FF6F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955DE-BA1A-4DED-934A-54EB672B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35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35B5"/>
    <w:rPr>
      <w:b/>
      <w:bCs/>
    </w:rPr>
  </w:style>
  <w:style w:type="character" w:styleId="Emphasis">
    <w:name w:val="Emphasis"/>
    <w:basedOn w:val="DefaultParagraphFont"/>
    <w:uiPriority w:val="20"/>
    <w:qFormat/>
    <w:rsid w:val="008F35B5"/>
    <w:rPr>
      <w:i/>
      <w:iCs/>
    </w:rPr>
  </w:style>
  <w:style w:type="paragraph" w:styleId="Header">
    <w:name w:val="header"/>
    <w:basedOn w:val="Normal"/>
    <w:link w:val="HeaderChar"/>
    <w:uiPriority w:val="99"/>
    <w:unhideWhenUsed/>
    <w:rsid w:val="00767F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7F33"/>
  </w:style>
  <w:style w:type="paragraph" w:styleId="Footer">
    <w:name w:val="footer"/>
    <w:basedOn w:val="Normal"/>
    <w:link w:val="FooterChar"/>
    <w:uiPriority w:val="99"/>
    <w:unhideWhenUsed/>
    <w:rsid w:val="00767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F33"/>
  </w:style>
  <w:style w:type="character" w:customStyle="1" w:styleId="HeaderChar1">
    <w:name w:val="Header Char1"/>
    <w:basedOn w:val="DefaultParagraphFont"/>
    <w:uiPriority w:val="99"/>
    <w:rsid w:val="00767F33"/>
    <w:rPr>
      <w:rFonts w:ascii="Calibri" w:eastAsia="Calibri" w:hAnsi="Calibri" w:cs="Times New Roman"/>
      <w:lang w:val="ru-RU" w:eastAsia="zh-CN"/>
    </w:rPr>
  </w:style>
  <w:style w:type="paragraph" w:styleId="ListParagraph">
    <w:name w:val="List Paragraph"/>
    <w:basedOn w:val="Normal"/>
    <w:uiPriority w:val="34"/>
    <w:qFormat/>
    <w:rsid w:val="0076521B"/>
    <w:pPr>
      <w:ind w:left="720"/>
      <w:contextualSpacing/>
    </w:pPr>
  </w:style>
  <w:style w:type="character" w:styleId="CommentReference">
    <w:name w:val="annotation reference"/>
    <w:basedOn w:val="DefaultParagraphFont"/>
    <w:uiPriority w:val="99"/>
    <w:semiHidden/>
    <w:unhideWhenUsed/>
    <w:rsid w:val="00591062"/>
    <w:rPr>
      <w:sz w:val="16"/>
      <w:szCs w:val="16"/>
    </w:rPr>
  </w:style>
  <w:style w:type="paragraph" w:styleId="CommentText">
    <w:name w:val="annotation text"/>
    <w:basedOn w:val="Normal"/>
    <w:link w:val="CommentTextChar"/>
    <w:uiPriority w:val="99"/>
    <w:semiHidden/>
    <w:unhideWhenUsed/>
    <w:rsid w:val="00591062"/>
    <w:pPr>
      <w:spacing w:line="240" w:lineRule="auto"/>
    </w:pPr>
    <w:rPr>
      <w:sz w:val="20"/>
      <w:szCs w:val="20"/>
    </w:rPr>
  </w:style>
  <w:style w:type="character" w:customStyle="1" w:styleId="CommentTextChar">
    <w:name w:val="Comment Text Char"/>
    <w:basedOn w:val="DefaultParagraphFont"/>
    <w:link w:val="CommentText"/>
    <w:uiPriority w:val="99"/>
    <w:semiHidden/>
    <w:rsid w:val="00591062"/>
    <w:rPr>
      <w:sz w:val="20"/>
      <w:szCs w:val="20"/>
    </w:rPr>
  </w:style>
  <w:style w:type="paragraph" w:styleId="CommentSubject">
    <w:name w:val="annotation subject"/>
    <w:basedOn w:val="CommentText"/>
    <w:next w:val="CommentText"/>
    <w:link w:val="CommentSubjectChar"/>
    <w:uiPriority w:val="99"/>
    <w:semiHidden/>
    <w:unhideWhenUsed/>
    <w:rsid w:val="00591062"/>
    <w:rPr>
      <w:b/>
      <w:bCs/>
    </w:rPr>
  </w:style>
  <w:style w:type="character" w:customStyle="1" w:styleId="CommentSubjectChar">
    <w:name w:val="Comment Subject Char"/>
    <w:basedOn w:val="CommentTextChar"/>
    <w:link w:val="CommentSubject"/>
    <w:uiPriority w:val="99"/>
    <w:semiHidden/>
    <w:rsid w:val="00591062"/>
    <w:rPr>
      <w:b/>
      <w:bCs/>
      <w:sz w:val="20"/>
      <w:szCs w:val="20"/>
    </w:rPr>
  </w:style>
  <w:style w:type="paragraph" w:styleId="Revision">
    <w:name w:val="Revision"/>
    <w:hidden/>
    <w:uiPriority w:val="99"/>
    <w:semiHidden/>
    <w:rsid w:val="00591062"/>
    <w:pPr>
      <w:spacing w:after="0" w:line="240" w:lineRule="auto"/>
    </w:pPr>
  </w:style>
  <w:style w:type="paragraph" w:styleId="BalloonText">
    <w:name w:val="Balloon Text"/>
    <w:basedOn w:val="Normal"/>
    <w:link w:val="BalloonTextChar"/>
    <w:uiPriority w:val="99"/>
    <w:semiHidden/>
    <w:unhideWhenUsed/>
    <w:rsid w:val="00591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062"/>
    <w:rPr>
      <w:rFonts w:ascii="Tahoma" w:hAnsi="Tahoma" w:cs="Tahoma"/>
      <w:sz w:val="16"/>
      <w:szCs w:val="16"/>
    </w:rPr>
  </w:style>
  <w:style w:type="character" w:customStyle="1" w:styleId="FontStyle12">
    <w:name w:val="Font Style12"/>
    <w:uiPriority w:val="99"/>
    <w:rsid w:val="00C27D48"/>
    <w:rPr>
      <w:rFonts w:ascii="Sylfaen" w:hAnsi="Sylfaen" w:cs="Sylfaen" w:hint="default"/>
      <w:sz w:val="22"/>
      <w:szCs w:val="22"/>
    </w:rPr>
  </w:style>
  <w:style w:type="character" w:customStyle="1" w:styleId="FontStyle23">
    <w:name w:val="Font Style23"/>
    <w:uiPriority w:val="99"/>
    <w:rsid w:val="003322BD"/>
    <w:rPr>
      <w:rFonts w:ascii="Tahoma" w:hAnsi="Tahoma" w:cs="Tahoma"/>
      <w:b/>
      <w:bCs/>
      <w:sz w:val="22"/>
      <w:szCs w:val="22"/>
    </w:rPr>
  </w:style>
  <w:style w:type="character" w:customStyle="1" w:styleId="FontStyle22">
    <w:name w:val="Font Style22"/>
    <w:uiPriority w:val="99"/>
    <w:rsid w:val="003322BD"/>
    <w:rPr>
      <w:rFonts w:ascii="Tahoma" w:hAnsi="Tahoma" w:cs="Tahoma"/>
      <w:sz w:val="20"/>
      <w:szCs w:val="20"/>
    </w:rPr>
  </w:style>
  <w:style w:type="character" w:styleId="PlaceholderText">
    <w:name w:val="Placeholder Text"/>
    <w:basedOn w:val="DefaultParagraphFont"/>
    <w:uiPriority w:val="99"/>
    <w:semiHidden/>
    <w:rsid w:val="00754D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04485">
      <w:bodyDiv w:val="1"/>
      <w:marLeft w:val="0"/>
      <w:marRight w:val="0"/>
      <w:marTop w:val="0"/>
      <w:marBottom w:val="0"/>
      <w:divBdr>
        <w:top w:val="none" w:sz="0" w:space="0" w:color="auto"/>
        <w:left w:val="none" w:sz="0" w:space="0" w:color="auto"/>
        <w:bottom w:val="none" w:sz="0" w:space="0" w:color="auto"/>
        <w:right w:val="none" w:sz="0" w:space="0" w:color="auto"/>
      </w:divBdr>
    </w:div>
    <w:div w:id="201460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DA6DF-835F-4561-AC80-E1671F2A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 Avagyan</dc:creator>
  <cp:keywords>http:/mul-moj.gov.am/tasks/docs/attachment.php?id=176791&amp;fn=NAXAGIC_texnkaragir_azdarar_27.03.19+%281%29.docx&amp;out=1&amp;token=</cp:keywords>
  <cp:lastModifiedBy>Hamazasp Torosyan</cp:lastModifiedBy>
  <cp:revision>7</cp:revision>
  <cp:lastPrinted>2019-04-30T13:35:00Z</cp:lastPrinted>
  <dcterms:created xsi:type="dcterms:W3CDTF">2019-04-30T14:24:00Z</dcterms:created>
  <dcterms:modified xsi:type="dcterms:W3CDTF">2019-04-30T14:35:00Z</dcterms:modified>
</cp:coreProperties>
</file>