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027" w:rsidRPr="00E50A02" w:rsidRDefault="001D5027" w:rsidP="001D5027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 w:cs="Sylfaen"/>
          <w:b/>
          <w:bCs/>
          <w:lang w:val="hy-AM"/>
        </w:rPr>
      </w:pPr>
    </w:p>
    <w:p w:rsidR="001D5027" w:rsidRPr="00E50A02" w:rsidRDefault="001D5027" w:rsidP="001D5027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E50A02">
        <w:rPr>
          <w:rFonts w:ascii="GHEA Grapalat" w:eastAsia="Calibri" w:hAnsi="GHEA Grapalat" w:cs="Sylfaen"/>
          <w:b/>
          <w:bCs/>
          <w:lang w:val="hy-AM"/>
        </w:rPr>
        <w:t>ՀԱՅԱՍՏԱՆԻ ՀԱՆՐԱՊԵՏՈՒԹՅԱՆ ԿԱՌԱՎԱՐՈՒԹՅՈՒՆ</w:t>
      </w:r>
    </w:p>
    <w:p w:rsidR="001D5027" w:rsidRPr="00E50A02" w:rsidRDefault="001D5027" w:rsidP="001D5027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E50A02">
        <w:rPr>
          <w:rFonts w:ascii="GHEA Grapalat" w:eastAsia="Calibri" w:hAnsi="GHEA Grapalat" w:cs="Sylfaen"/>
          <w:b/>
          <w:bCs/>
          <w:lang w:val="hy-AM"/>
        </w:rPr>
        <w:t>Ո</w:t>
      </w:r>
      <w:r w:rsidRPr="00E50A02">
        <w:rPr>
          <w:rFonts w:ascii="GHEA Grapalat" w:eastAsia="Calibri" w:hAnsi="GHEA Grapalat"/>
          <w:b/>
          <w:bCs/>
          <w:lang w:val="hy-AM"/>
        </w:rPr>
        <w:t xml:space="preserve"> </w:t>
      </w:r>
      <w:r w:rsidRPr="00E50A02">
        <w:rPr>
          <w:rFonts w:ascii="GHEA Grapalat" w:eastAsia="Calibri" w:hAnsi="GHEA Grapalat" w:cs="Sylfaen"/>
          <w:b/>
          <w:bCs/>
          <w:lang w:val="hy-AM"/>
        </w:rPr>
        <w:t>Ր</w:t>
      </w:r>
      <w:r w:rsidRPr="00E50A02">
        <w:rPr>
          <w:rFonts w:ascii="GHEA Grapalat" w:eastAsia="Calibri" w:hAnsi="GHEA Grapalat"/>
          <w:b/>
          <w:bCs/>
          <w:lang w:val="hy-AM"/>
        </w:rPr>
        <w:t xml:space="preserve"> </w:t>
      </w:r>
      <w:r w:rsidRPr="00E50A02">
        <w:rPr>
          <w:rFonts w:ascii="GHEA Grapalat" w:eastAsia="Calibri" w:hAnsi="GHEA Grapalat" w:cs="Sylfaen"/>
          <w:b/>
          <w:bCs/>
          <w:lang w:val="hy-AM"/>
        </w:rPr>
        <w:t>Ո</w:t>
      </w:r>
      <w:r w:rsidRPr="00E50A02">
        <w:rPr>
          <w:rFonts w:ascii="GHEA Grapalat" w:eastAsia="Calibri" w:hAnsi="GHEA Grapalat"/>
          <w:b/>
          <w:bCs/>
          <w:lang w:val="hy-AM"/>
        </w:rPr>
        <w:t xml:space="preserve"> </w:t>
      </w:r>
      <w:r w:rsidRPr="00E50A02">
        <w:rPr>
          <w:rFonts w:ascii="GHEA Grapalat" w:eastAsia="Calibri" w:hAnsi="GHEA Grapalat" w:cs="Sylfaen"/>
          <w:b/>
          <w:bCs/>
          <w:lang w:val="hy-AM"/>
        </w:rPr>
        <w:t>Շ</w:t>
      </w:r>
      <w:r w:rsidRPr="00E50A02">
        <w:rPr>
          <w:rFonts w:ascii="GHEA Grapalat" w:eastAsia="Calibri" w:hAnsi="GHEA Grapalat"/>
          <w:b/>
          <w:bCs/>
          <w:lang w:val="hy-AM"/>
        </w:rPr>
        <w:t xml:space="preserve"> </w:t>
      </w:r>
      <w:r w:rsidRPr="00E50A02">
        <w:rPr>
          <w:rFonts w:ascii="GHEA Grapalat" w:eastAsia="Calibri" w:hAnsi="GHEA Grapalat" w:cs="Sylfaen"/>
          <w:b/>
          <w:bCs/>
          <w:lang w:val="hy-AM"/>
        </w:rPr>
        <w:t>ՈՒ</w:t>
      </w:r>
      <w:r w:rsidRPr="00E50A02">
        <w:rPr>
          <w:rFonts w:ascii="GHEA Grapalat" w:eastAsia="Calibri" w:hAnsi="GHEA Grapalat"/>
          <w:b/>
          <w:bCs/>
          <w:lang w:val="hy-AM"/>
        </w:rPr>
        <w:t xml:space="preserve"> </w:t>
      </w:r>
      <w:r w:rsidRPr="00E50A02">
        <w:rPr>
          <w:rFonts w:ascii="GHEA Grapalat" w:eastAsia="Calibri" w:hAnsi="GHEA Grapalat" w:cs="Sylfaen"/>
          <w:b/>
          <w:bCs/>
          <w:lang w:val="hy-AM"/>
        </w:rPr>
        <w:t xml:space="preserve">Մ Ը </w:t>
      </w:r>
    </w:p>
    <w:p w:rsidR="001D5027" w:rsidRPr="00E50A02" w:rsidRDefault="001D5027" w:rsidP="001D5027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 w:rsidRPr="00E50A02">
        <w:rPr>
          <w:rFonts w:ascii="GHEA Grapalat" w:eastAsia="Calibri" w:hAnsi="GHEA Grapalat"/>
          <w:b/>
          <w:lang w:val="hy-AM"/>
        </w:rPr>
        <w:t xml:space="preserve"> «       »  «                   »   201</w:t>
      </w:r>
      <w:r w:rsidR="002F1311" w:rsidRPr="00E50A02">
        <w:rPr>
          <w:rFonts w:ascii="GHEA Grapalat" w:eastAsia="Calibri" w:hAnsi="GHEA Grapalat"/>
          <w:b/>
          <w:lang w:val="hy-AM"/>
        </w:rPr>
        <w:t>8</w:t>
      </w:r>
      <w:r w:rsidRPr="00E50A02">
        <w:rPr>
          <w:rFonts w:ascii="GHEA Grapalat" w:eastAsia="Calibri" w:hAnsi="GHEA Grapalat"/>
          <w:b/>
          <w:lang w:val="hy-AM"/>
        </w:rPr>
        <w:t xml:space="preserve">  թվականի    N      -Ն</w:t>
      </w:r>
    </w:p>
    <w:p w:rsidR="002F1311" w:rsidRPr="00E50A02" w:rsidRDefault="002F1311" w:rsidP="00BA60B4">
      <w:pPr>
        <w:tabs>
          <w:tab w:val="left" w:pos="5820"/>
        </w:tabs>
        <w:spacing w:after="200" w:line="276" w:lineRule="auto"/>
        <w:ind w:firstLine="284"/>
        <w:rPr>
          <w:rFonts w:ascii="GHEA Grapalat" w:eastAsia="Calibri" w:hAnsi="GHEA Grapalat"/>
          <w:b/>
          <w:lang w:val="hy-AM"/>
        </w:rPr>
      </w:pPr>
    </w:p>
    <w:p w:rsidR="001D5027" w:rsidRPr="00E50A02" w:rsidRDefault="001D5027" w:rsidP="001D5027">
      <w:pPr>
        <w:spacing w:after="200" w:line="360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 w:rsidRPr="00E50A02">
        <w:rPr>
          <w:rFonts w:ascii="GHEA Grapalat" w:eastAsia="Calibri" w:hAnsi="GHEA Grapalat"/>
          <w:b/>
          <w:lang w:val="hy-AM"/>
        </w:rPr>
        <w:t xml:space="preserve">ՀԱՅԱՍՏԱՆԻ ՀԱՆՐԱՊԵՏՈՒԹՅԱՆ ԿԱՌԱՎԱՐՈՒԹՅԱՆ </w:t>
      </w:r>
      <w:r w:rsidR="00C55D49" w:rsidRPr="00E50A02">
        <w:rPr>
          <w:rFonts w:ascii="GHEA Grapalat" w:eastAsia="Calibri" w:hAnsi="GHEA Grapalat"/>
          <w:b/>
          <w:lang w:val="hy-AM"/>
        </w:rPr>
        <w:t xml:space="preserve">2015 ԹՎԱԿԱՆԻ ՀՈԿՏԵՄԲԵՐԻ 15-Ի ԹԻՎ 1204-Ն </w:t>
      </w:r>
      <w:r w:rsidRPr="00E50A02">
        <w:rPr>
          <w:rFonts w:ascii="GHEA Grapalat" w:eastAsia="Calibri" w:hAnsi="GHEA Grapalat"/>
          <w:b/>
          <w:lang w:val="hy-AM"/>
        </w:rPr>
        <w:t xml:space="preserve">ՈՐՈՇՄԱՆ ՄԵՋ </w:t>
      </w:r>
      <w:r w:rsidR="00111232" w:rsidRPr="00E50A02">
        <w:rPr>
          <w:rFonts w:ascii="GHEA Grapalat" w:eastAsia="Calibri" w:hAnsi="GHEA Grapalat"/>
          <w:b/>
          <w:lang w:val="hy-AM"/>
        </w:rPr>
        <w:t>ՓՈՓՈԽՈՒԹՅՈՒՆՆԵՐ</w:t>
      </w:r>
      <w:r w:rsidR="00757E91" w:rsidRPr="00757E91">
        <w:rPr>
          <w:rFonts w:ascii="GHEA Grapalat" w:eastAsia="Calibri" w:hAnsi="GHEA Grapalat"/>
          <w:b/>
          <w:lang w:val="hy-AM"/>
        </w:rPr>
        <w:t xml:space="preserve"> </w:t>
      </w:r>
      <w:r w:rsidRPr="00E50A02">
        <w:rPr>
          <w:rFonts w:ascii="GHEA Grapalat" w:eastAsia="Calibri" w:hAnsi="GHEA Grapalat"/>
          <w:b/>
          <w:lang w:val="hy-AM"/>
        </w:rPr>
        <w:t>ԿԱՏԱՐԵԼՈՒ ՄԱՍԻՆ</w:t>
      </w:r>
    </w:p>
    <w:p w:rsidR="001D5027" w:rsidRPr="00E50A02" w:rsidRDefault="001D5027" w:rsidP="00E35BD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 w:cs="Sylfaen"/>
          <w:lang w:val="hy-AM"/>
        </w:rPr>
        <w:t>Հայաստանի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Հանրապետության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կառավարությունը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որոշում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է</w:t>
      </w:r>
      <w:r w:rsidRPr="00E50A02">
        <w:rPr>
          <w:rFonts w:ascii="GHEA Grapalat" w:hAnsi="GHEA Grapalat"/>
          <w:lang w:val="hy-AM"/>
        </w:rPr>
        <w:t xml:space="preserve">. </w:t>
      </w:r>
    </w:p>
    <w:p w:rsidR="008C4744" w:rsidRPr="00E50A02" w:rsidRDefault="001D5027" w:rsidP="008C4744">
      <w:pPr>
        <w:pStyle w:val="NormalWeb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 w:rsidRPr="00E50A02">
        <w:rPr>
          <w:rFonts w:ascii="GHEA Grapalat" w:hAnsi="GHEA Grapalat" w:cs="Sylfaen"/>
          <w:lang w:val="hy-AM"/>
        </w:rPr>
        <w:t xml:space="preserve">Հայաստանի Հանրապետության կառավարության 2015 թվականի </w:t>
      </w:r>
      <w:r w:rsidR="009C0044" w:rsidRPr="00E50A02">
        <w:rPr>
          <w:rFonts w:ascii="GHEA Grapalat" w:hAnsi="GHEA Grapalat" w:cs="Sylfaen"/>
          <w:lang w:val="hy-AM"/>
        </w:rPr>
        <w:t>հոկտեմբերի 15</w:t>
      </w:r>
      <w:r w:rsidRPr="00E50A02">
        <w:rPr>
          <w:rFonts w:ascii="GHEA Grapalat" w:hAnsi="GHEA Grapalat" w:cs="Sylfaen"/>
          <w:lang w:val="hy-AM"/>
        </w:rPr>
        <w:t>-ի</w:t>
      </w:r>
      <w:r w:rsidR="009C0044" w:rsidRPr="00E50A02">
        <w:rPr>
          <w:rFonts w:ascii="GHEA Grapalat" w:hAnsi="GHEA Grapalat" w:cs="Sylfaen"/>
          <w:lang w:val="hy-AM"/>
        </w:rPr>
        <w:t> «Տեղեկատվություն տն</w:t>
      </w:r>
      <w:r w:rsidR="00AD730E" w:rsidRPr="00E50A02">
        <w:rPr>
          <w:rFonts w:ascii="GHEA Grapalat" w:hAnsi="GHEA Grapalat" w:cs="Sylfaen"/>
          <w:lang w:val="hy-AM"/>
        </w:rPr>
        <w:t xml:space="preserve">օրինողի կողմից մշակված կամ նրան </w:t>
      </w:r>
      <w:r w:rsidR="009C0044" w:rsidRPr="00E50A02">
        <w:rPr>
          <w:rFonts w:ascii="GHEA Grapalat" w:hAnsi="GHEA Grapalat" w:cs="Sylfaen"/>
          <w:lang w:val="hy-AM"/>
        </w:rPr>
        <w:t>առաքված տեղեկությունների գրանցման, դասակարգման և պահպանման, ինչպես նաև պետական և տեղական ինքնակառավարման մարմինների, պետական հիմնարկների ու կազմակերպությունների կողմից տեղեկության կամ դրա կրկնօրինակի (պատճենի) տրամադրման կարգը սահմանելու մասին</w:t>
      </w:r>
      <w:r w:rsidRPr="00E50A02">
        <w:rPr>
          <w:rFonts w:ascii="GHEA Grapalat" w:hAnsi="GHEA Grapalat" w:cs="Sylfaen"/>
          <w:lang w:val="hy-AM"/>
        </w:rPr>
        <w:t xml:space="preserve">»  թիվ </w:t>
      </w:r>
      <w:r w:rsidR="009C0044" w:rsidRPr="00E50A02">
        <w:rPr>
          <w:rFonts w:ascii="GHEA Grapalat" w:hAnsi="GHEA Grapalat" w:cs="Sylfaen"/>
          <w:lang w:val="hy-AM"/>
        </w:rPr>
        <w:t>1204</w:t>
      </w:r>
      <w:r w:rsidRPr="00E50A02">
        <w:rPr>
          <w:rFonts w:ascii="GHEA Grapalat" w:hAnsi="GHEA Grapalat" w:cs="Sylfaen"/>
          <w:lang w:val="hy-AM"/>
        </w:rPr>
        <w:t xml:space="preserve">-Ն որոշման </w:t>
      </w:r>
      <w:r w:rsidR="009A5A03" w:rsidRPr="00056A95">
        <w:rPr>
          <w:rFonts w:ascii="GHEA Grapalat" w:hAnsi="GHEA Grapalat"/>
          <w:color w:val="000000"/>
          <w:shd w:val="clear" w:color="auto" w:fill="FFFFFF"/>
        </w:rPr>
        <w:t xml:space="preserve">1-ին </w:t>
      </w:r>
      <w:proofErr w:type="spellStart"/>
      <w:r w:rsidR="009A5A03" w:rsidRPr="00056A95">
        <w:rPr>
          <w:rFonts w:ascii="GHEA Grapalat" w:hAnsi="GHEA Grapalat"/>
          <w:color w:val="000000"/>
          <w:shd w:val="clear" w:color="auto" w:fill="FFFFFF"/>
        </w:rPr>
        <w:t>կետի</w:t>
      </w:r>
      <w:proofErr w:type="spellEnd"/>
      <w:r w:rsidR="009A5A03" w:rsidRPr="00056A95">
        <w:rPr>
          <w:rFonts w:ascii="GHEA Grapalat" w:hAnsi="GHEA Grapalat"/>
          <w:color w:val="000000"/>
          <w:shd w:val="clear" w:color="auto" w:fill="FFFFFF"/>
        </w:rPr>
        <w:t xml:space="preserve"> 1-ին </w:t>
      </w:r>
      <w:proofErr w:type="spellStart"/>
      <w:r w:rsidR="009A5A03" w:rsidRPr="00056A95">
        <w:rPr>
          <w:rFonts w:ascii="GHEA Grapalat" w:hAnsi="GHEA Grapalat"/>
          <w:color w:val="000000"/>
          <w:shd w:val="clear" w:color="auto" w:fill="FFFFFF"/>
        </w:rPr>
        <w:t>ենթակետով</w:t>
      </w:r>
      <w:proofErr w:type="spellEnd"/>
      <w:r w:rsidR="009A5A03" w:rsidRPr="00056A9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9A5A03" w:rsidRPr="00056A95">
        <w:rPr>
          <w:rFonts w:ascii="GHEA Grapalat" w:hAnsi="GHEA Grapalat"/>
          <w:color w:val="000000"/>
          <w:shd w:val="clear" w:color="auto" w:fill="FFFFFF"/>
        </w:rPr>
        <w:t>հաստատված</w:t>
      </w:r>
      <w:proofErr w:type="spellEnd"/>
      <w:r w:rsidRPr="00E50A02">
        <w:rPr>
          <w:rFonts w:ascii="GHEA Grapalat" w:hAnsi="GHEA Grapalat" w:cs="Sylfaen"/>
          <w:lang w:val="hy-AM"/>
        </w:rPr>
        <w:t xml:space="preserve"> կարգում (այսուհետ՝ Կարգ) կատարել հետևյալ </w:t>
      </w:r>
      <w:r w:rsidR="00111232" w:rsidRPr="00E50A02">
        <w:rPr>
          <w:rFonts w:ascii="GHEA Grapalat" w:hAnsi="GHEA Grapalat" w:cs="Sylfaen"/>
          <w:lang w:val="hy-AM"/>
        </w:rPr>
        <w:t>փոփոխությունները</w:t>
      </w:r>
      <w:r w:rsidR="00ED52D5" w:rsidRPr="00ED52D5">
        <w:rPr>
          <w:rFonts w:ascii="GHEA Grapalat" w:hAnsi="GHEA Grapalat" w:cs="Sylfaen"/>
          <w:lang w:val="hy-AM"/>
        </w:rPr>
        <w:t xml:space="preserve"> և լրացումը</w:t>
      </w:r>
      <w:r w:rsidRPr="00E50A02">
        <w:rPr>
          <w:rFonts w:ascii="GHEA Grapalat" w:hAnsi="GHEA Grapalat" w:cs="Sylfaen"/>
          <w:lang w:val="hy-AM"/>
        </w:rPr>
        <w:t>.</w:t>
      </w:r>
    </w:p>
    <w:p w:rsidR="001D5027" w:rsidRPr="00E50A02" w:rsidRDefault="00F2739C" w:rsidP="006476F1">
      <w:pPr>
        <w:numPr>
          <w:ilvl w:val="0"/>
          <w:numId w:val="2"/>
        </w:numPr>
        <w:tabs>
          <w:tab w:val="left" w:pos="993"/>
        </w:tabs>
        <w:spacing w:line="360" w:lineRule="auto"/>
        <w:ind w:left="709" w:firstLine="0"/>
        <w:jc w:val="both"/>
        <w:rPr>
          <w:rFonts w:ascii="GHEA Grapalat" w:hAnsi="GHEA Grapalat" w:cs="Sylfaen"/>
          <w:lang w:val="hy-AM"/>
        </w:rPr>
      </w:pPr>
      <w:r w:rsidRPr="00E50A02">
        <w:rPr>
          <w:rFonts w:ascii="GHEA Grapalat" w:hAnsi="GHEA Grapalat" w:cs="Sylfaen"/>
          <w:lang w:val="hy-AM"/>
        </w:rPr>
        <w:t>Կարգի «6</w:t>
      </w:r>
      <w:r w:rsidR="001D5027" w:rsidRPr="00E50A02">
        <w:rPr>
          <w:rFonts w:ascii="GHEA Grapalat" w:hAnsi="GHEA Grapalat" w:cs="Sylfaen"/>
          <w:lang w:val="hy-AM"/>
        </w:rPr>
        <w:t>»</w:t>
      </w:r>
      <w:r w:rsidR="00FB41C0" w:rsidRPr="00E50A02">
        <w:rPr>
          <w:rFonts w:ascii="GHEA Grapalat" w:hAnsi="GHEA Grapalat" w:cs="Sylfaen"/>
          <w:lang w:val="hy-AM"/>
        </w:rPr>
        <w:t>-րդ կետը</w:t>
      </w:r>
      <w:r w:rsidR="001D5027" w:rsidRPr="00E50A02">
        <w:rPr>
          <w:rFonts w:ascii="GHEA Grapalat" w:hAnsi="GHEA Grapalat" w:cs="Sylfaen"/>
          <w:lang w:val="hy-AM"/>
        </w:rPr>
        <w:t xml:space="preserve"> </w:t>
      </w:r>
      <w:r w:rsidR="00FB41C0" w:rsidRPr="00E50A02">
        <w:rPr>
          <w:rFonts w:ascii="GHEA Grapalat" w:hAnsi="GHEA Grapalat" w:cs="Sylfaen"/>
          <w:lang w:val="hy-AM"/>
        </w:rPr>
        <w:t>շարադրել հետևյալ խմբագրությամբ</w:t>
      </w:r>
      <w:r w:rsidR="001D5027" w:rsidRPr="00E50A02">
        <w:rPr>
          <w:rFonts w:ascii="GHEA Grapalat" w:hAnsi="GHEA Grapalat" w:cs="Sylfaen"/>
          <w:lang w:val="hy-AM"/>
        </w:rPr>
        <w:t>.</w:t>
      </w:r>
    </w:p>
    <w:p w:rsidR="0084450D" w:rsidRPr="00E50A02" w:rsidRDefault="001D5027" w:rsidP="0084450D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 w:cs="Sylfaen"/>
          <w:lang w:val="hy-AM"/>
        </w:rPr>
        <w:t>«</w:t>
      </w:r>
      <w:r w:rsidR="00FB41C0" w:rsidRPr="00E50A02">
        <w:rPr>
          <w:rFonts w:ascii="GHEA Grapalat" w:hAnsi="GHEA Grapalat" w:cs="Sylfaen"/>
          <w:lang w:val="hy-AM"/>
        </w:rPr>
        <w:t>6.</w:t>
      </w:r>
      <w:r w:rsidR="005279E3" w:rsidRPr="00E50A02">
        <w:rPr>
          <w:rFonts w:ascii="GHEA Grapalat" w:hAnsi="GHEA Grapalat" w:cs="Sylfaen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Տեղեկատվություն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տնօրինողի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պաշտոնական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կայք</w:t>
      </w:r>
      <w:r w:rsidR="00F23B20" w:rsidRPr="00E50A02">
        <w:rPr>
          <w:rFonts w:ascii="GHEA Grapalat" w:hAnsi="GHEA Grapalat" w:cs="Sylfaen"/>
          <w:lang w:val="hy-AM"/>
        </w:rPr>
        <w:t>էջ</w:t>
      </w:r>
      <w:r w:rsidR="0084450D" w:rsidRPr="00E50A02">
        <w:rPr>
          <w:rFonts w:ascii="GHEA Grapalat" w:hAnsi="GHEA Grapalat" w:cs="Sylfaen"/>
          <w:lang w:val="hy-AM"/>
        </w:rPr>
        <w:t>ում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պետք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է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առկա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լինի</w:t>
      </w:r>
      <w:r w:rsidR="0084450D" w:rsidRPr="00E50A02">
        <w:rPr>
          <w:rFonts w:ascii="GHEA Grapalat" w:hAnsi="GHEA Grapalat"/>
          <w:lang w:val="hy-AM"/>
        </w:rPr>
        <w:t xml:space="preserve"> «</w:t>
      </w:r>
      <w:r w:rsidR="0084450D" w:rsidRPr="00E50A02">
        <w:rPr>
          <w:rFonts w:ascii="GHEA Grapalat" w:hAnsi="GHEA Grapalat" w:cs="Sylfaen"/>
          <w:lang w:val="hy-AM"/>
        </w:rPr>
        <w:t>Ուղարկել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հարցում</w:t>
      </w:r>
      <w:r w:rsidR="0084450D" w:rsidRPr="00E50A02">
        <w:rPr>
          <w:rFonts w:ascii="GHEA Grapalat" w:hAnsi="GHEA Grapalat"/>
          <w:lang w:val="hy-AM"/>
        </w:rPr>
        <w:t>/</w:t>
      </w:r>
      <w:r w:rsidR="0084450D" w:rsidRPr="00E50A02">
        <w:rPr>
          <w:rFonts w:ascii="GHEA Grapalat" w:hAnsi="GHEA Grapalat" w:cs="Sylfaen"/>
          <w:lang w:val="hy-AM"/>
        </w:rPr>
        <w:t>դիմում</w:t>
      </w:r>
      <w:r w:rsidR="0084450D" w:rsidRPr="00E50A02">
        <w:rPr>
          <w:rFonts w:ascii="GHEA Grapalat" w:hAnsi="GHEA Grapalat"/>
          <w:lang w:val="hy-AM"/>
        </w:rPr>
        <w:t xml:space="preserve">» </w:t>
      </w:r>
      <w:r w:rsidR="0084450D" w:rsidRPr="00E50A02">
        <w:rPr>
          <w:rFonts w:ascii="GHEA Grapalat" w:hAnsi="GHEA Grapalat" w:cs="Sylfaen"/>
          <w:lang w:val="hy-AM"/>
        </w:rPr>
        <w:t>կամ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այլ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համապատասխան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բաժին</w:t>
      </w:r>
      <w:r w:rsidR="0084450D" w:rsidRPr="00E50A02">
        <w:rPr>
          <w:rFonts w:ascii="GHEA Grapalat" w:hAnsi="GHEA Grapalat"/>
          <w:lang w:val="hy-AM"/>
        </w:rPr>
        <w:t xml:space="preserve">, </w:t>
      </w:r>
      <w:r w:rsidR="0084450D" w:rsidRPr="00E50A02">
        <w:rPr>
          <w:rFonts w:ascii="GHEA Grapalat" w:hAnsi="GHEA Grapalat" w:cs="Sylfaen"/>
          <w:lang w:val="hy-AM"/>
        </w:rPr>
        <w:t>որտեղ</w:t>
      </w:r>
      <w:r w:rsidR="0084450D" w:rsidRPr="00E50A02">
        <w:rPr>
          <w:rFonts w:ascii="GHEA Grapalat" w:hAnsi="GHEA Grapalat"/>
          <w:lang w:val="hy-AM"/>
        </w:rPr>
        <w:t xml:space="preserve">, </w:t>
      </w:r>
      <w:r w:rsidR="0084450D" w:rsidRPr="00E50A02">
        <w:rPr>
          <w:rFonts w:ascii="GHEA Grapalat" w:hAnsi="GHEA Grapalat" w:cs="Sylfaen"/>
          <w:lang w:val="hy-AM"/>
        </w:rPr>
        <w:t>ելնելով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գործունեության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առանձնահատկություններից</w:t>
      </w:r>
      <w:r w:rsidR="0084450D" w:rsidRPr="00E50A02">
        <w:rPr>
          <w:rFonts w:ascii="GHEA Grapalat" w:hAnsi="GHEA Grapalat"/>
          <w:lang w:val="hy-AM"/>
        </w:rPr>
        <w:t xml:space="preserve">, </w:t>
      </w:r>
      <w:r w:rsidR="0084450D" w:rsidRPr="00E50A02">
        <w:rPr>
          <w:rFonts w:ascii="GHEA Grapalat" w:hAnsi="GHEA Grapalat" w:cs="Sylfaen"/>
          <w:lang w:val="hy-AM"/>
        </w:rPr>
        <w:t>պետք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է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տեղադրվեն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տեղեկատվություն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տնօրինողին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ներկայացվող՝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Հայաստանի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Հանրապետության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օրենսդրությամբ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սահմանված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տեղեկություն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ստանալու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մասին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հարցումների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օրինակելի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ձևերը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և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դրանք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լրացնելու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վերաբերյալ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ցուցումները</w:t>
      </w:r>
      <w:r w:rsidR="0084450D" w:rsidRPr="00E50A02">
        <w:rPr>
          <w:rFonts w:ascii="GHEA Grapalat" w:hAnsi="GHEA Grapalat"/>
          <w:lang w:val="hy-AM"/>
        </w:rPr>
        <w:t xml:space="preserve">: </w:t>
      </w:r>
      <w:r w:rsidR="0084450D" w:rsidRPr="00E50A02">
        <w:rPr>
          <w:rFonts w:ascii="GHEA Grapalat" w:hAnsi="GHEA Grapalat" w:cs="Sylfaen"/>
          <w:lang w:val="hy-AM"/>
        </w:rPr>
        <w:t>Պետական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և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տեղական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ինքնակառավարման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մարմինների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պաշտոնական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կայք</w:t>
      </w:r>
      <w:r w:rsidR="00F23B20" w:rsidRPr="00E50A02">
        <w:rPr>
          <w:rFonts w:ascii="GHEA Grapalat" w:hAnsi="GHEA Grapalat" w:cs="Sylfaen"/>
          <w:lang w:val="hy-AM"/>
        </w:rPr>
        <w:t>էջ</w:t>
      </w:r>
      <w:r w:rsidR="0084450D" w:rsidRPr="00E50A02">
        <w:rPr>
          <w:rFonts w:ascii="GHEA Grapalat" w:hAnsi="GHEA Grapalat" w:cs="Sylfaen"/>
          <w:lang w:val="hy-AM"/>
        </w:rPr>
        <w:t>ում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պետք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է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առկա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լինի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Հայաստանի</w:t>
      </w:r>
      <w:r w:rsidR="0084450D" w:rsidRPr="00E50A02">
        <w:rPr>
          <w:rFonts w:ascii="GHEA Grapalat" w:hAnsi="GHEA Grapalat"/>
          <w:lang w:val="hy-AM"/>
        </w:rPr>
        <w:t xml:space="preserve">  </w:t>
      </w:r>
      <w:r w:rsidR="0084450D" w:rsidRPr="00E50A02">
        <w:rPr>
          <w:rFonts w:ascii="GHEA Grapalat" w:hAnsi="GHEA Grapalat" w:cs="Sylfaen"/>
          <w:lang w:val="hy-AM"/>
        </w:rPr>
        <w:lastRenderedPageBreak/>
        <w:t>Հանրապետության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արդարադատության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նախարարության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կողմից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ստեղծված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և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վարվող</w:t>
      </w:r>
      <w:r w:rsidR="0084450D" w:rsidRPr="00E50A02">
        <w:rPr>
          <w:rFonts w:ascii="GHEA Grapalat" w:hAnsi="GHEA Grapalat"/>
          <w:lang w:val="hy-AM"/>
        </w:rPr>
        <w:t xml:space="preserve"> «</w:t>
      </w:r>
      <w:r w:rsidR="0084450D" w:rsidRPr="00E50A02">
        <w:rPr>
          <w:rFonts w:ascii="GHEA Grapalat" w:hAnsi="GHEA Grapalat" w:cs="Sylfaen"/>
          <w:lang w:val="hy-AM"/>
        </w:rPr>
        <w:t>Էլեկտրոնային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հարցումների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միասնական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հարթակ</w:t>
      </w:r>
      <w:r w:rsidR="0084450D" w:rsidRPr="00E50A02">
        <w:rPr>
          <w:rFonts w:ascii="GHEA Grapalat" w:hAnsi="GHEA Grapalat"/>
          <w:lang w:val="hy-AM"/>
        </w:rPr>
        <w:t>»-</w:t>
      </w:r>
      <w:r w:rsidR="0084450D" w:rsidRPr="00E50A02">
        <w:rPr>
          <w:rFonts w:ascii="GHEA Grapalat" w:hAnsi="GHEA Grapalat" w:cs="Sylfaen"/>
          <w:lang w:val="hy-AM"/>
        </w:rPr>
        <w:t>ի</w:t>
      </w:r>
      <w:r w:rsidR="0084450D" w:rsidRPr="00E50A02">
        <w:rPr>
          <w:rFonts w:ascii="GHEA Grapalat" w:hAnsi="GHEA Grapalat"/>
          <w:lang w:val="hy-AM"/>
        </w:rPr>
        <w:t xml:space="preserve"> (</w:t>
      </w:r>
      <w:r w:rsidR="0084450D" w:rsidRPr="00E50A02">
        <w:rPr>
          <w:rFonts w:ascii="GHEA Grapalat" w:hAnsi="GHEA Grapalat" w:cs="Sylfaen"/>
          <w:lang w:val="hy-AM"/>
        </w:rPr>
        <w:t>այսուհետ՝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Հարթակ</w:t>
      </w:r>
      <w:r w:rsidR="0084450D" w:rsidRPr="00E50A02">
        <w:rPr>
          <w:rFonts w:ascii="GHEA Grapalat" w:hAnsi="GHEA Grapalat"/>
          <w:lang w:val="hy-AM"/>
        </w:rPr>
        <w:t xml:space="preserve">) </w:t>
      </w:r>
      <w:r w:rsidR="0084450D" w:rsidRPr="00E50A02">
        <w:rPr>
          <w:rFonts w:ascii="GHEA Grapalat" w:hAnsi="GHEA Grapalat" w:cs="Sylfaen"/>
          <w:lang w:val="hy-AM"/>
        </w:rPr>
        <w:t>հղումը</w:t>
      </w:r>
      <w:r w:rsidR="0084450D" w:rsidRPr="00E50A02">
        <w:rPr>
          <w:rFonts w:ascii="GHEA Grapalat" w:hAnsi="GHEA Grapalat"/>
          <w:lang w:val="hy-AM"/>
        </w:rPr>
        <w:t xml:space="preserve">: </w:t>
      </w:r>
      <w:r w:rsidR="0084450D" w:rsidRPr="00E50A02">
        <w:rPr>
          <w:rFonts w:ascii="GHEA Grapalat" w:hAnsi="GHEA Grapalat" w:cs="Sylfaen"/>
          <w:lang w:val="hy-AM"/>
        </w:rPr>
        <w:t>Հարթակի</w:t>
      </w:r>
      <w:r w:rsidR="0084450D" w:rsidRPr="00E50A02">
        <w:rPr>
          <w:rFonts w:ascii="GHEA Grapalat" w:hAnsi="GHEA Grapalat"/>
          <w:lang w:val="hy-AM"/>
        </w:rPr>
        <w:t xml:space="preserve"> «</w:t>
      </w:r>
      <w:r w:rsidR="0084450D" w:rsidRPr="00E50A02">
        <w:rPr>
          <w:rFonts w:ascii="GHEA Grapalat" w:hAnsi="GHEA Grapalat" w:cs="Sylfaen"/>
          <w:lang w:val="hy-AM"/>
        </w:rPr>
        <w:t>Ուղարկել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դիմում</w:t>
      </w:r>
      <w:r w:rsidR="0084450D" w:rsidRPr="00E50A02">
        <w:rPr>
          <w:rFonts w:ascii="GHEA Grapalat" w:hAnsi="GHEA Grapalat"/>
          <w:lang w:val="hy-AM"/>
        </w:rPr>
        <w:t xml:space="preserve">, </w:t>
      </w:r>
      <w:r w:rsidR="0084450D" w:rsidRPr="00E50A02">
        <w:rPr>
          <w:rFonts w:ascii="GHEA Grapalat" w:hAnsi="GHEA Grapalat" w:cs="Sylfaen"/>
          <w:lang w:val="hy-AM"/>
        </w:rPr>
        <w:t>հարցում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կամ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բողոք</w:t>
      </w:r>
      <w:r w:rsidR="0084450D" w:rsidRPr="00E50A02">
        <w:rPr>
          <w:rFonts w:ascii="GHEA Grapalat" w:hAnsi="GHEA Grapalat"/>
          <w:lang w:val="hy-AM"/>
        </w:rPr>
        <w:t xml:space="preserve">» </w:t>
      </w:r>
      <w:r w:rsidR="0084450D" w:rsidRPr="00E50A02">
        <w:rPr>
          <w:rFonts w:ascii="GHEA Grapalat" w:hAnsi="GHEA Grapalat" w:cs="Sylfaen"/>
          <w:lang w:val="hy-AM"/>
        </w:rPr>
        <w:t>բաժնում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պետք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է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տեղադրվեն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տեղեկատվություն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տնօրինողին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ներկայացվող՝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Հայաստանի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Հանրապետության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օրենսդրությամբ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սահմանված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էլեկտրոնային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եղանակով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տեղեկություն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ստանալու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մասին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հարցումների</w:t>
      </w:r>
      <w:r w:rsidR="0084450D" w:rsidRPr="00E50A02">
        <w:rPr>
          <w:rFonts w:ascii="GHEA Grapalat" w:hAnsi="GHEA Grapalat"/>
          <w:lang w:val="hy-AM"/>
        </w:rPr>
        <w:t xml:space="preserve">, </w:t>
      </w:r>
      <w:r w:rsidR="0084450D" w:rsidRPr="00E50A02">
        <w:rPr>
          <w:rFonts w:ascii="GHEA Grapalat" w:hAnsi="GHEA Grapalat" w:cs="Sylfaen"/>
          <w:lang w:val="hy-AM"/>
        </w:rPr>
        <w:t>դիմումների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կամ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բողոքների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օրինակելի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ձևերը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և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դրանք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լրացնելու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վերաբերյալ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ցուցումները</w:t>
      </w:r>
      <w:r w:rsidR="0084450D" w:rsidRPr="00E50A02">
        <w:rPr>
          <w:rFonts w:ascii="GHEA Grapalat" w:hAnsi="GHEA Grapalat"/>
          <w:lang w:val="hy-AM"/>
        </w:rPr>
        <w:t xml:space="preserve">: </w:t>
      </w:r>
      <w:r w:rsidR="0084450D" w:rsidRPr="00E50A02">
        <w:rPr>
          <w:rFonts w:ascii="GHEA Grapalat" w:hAnsi="GHEA Grapalat" w:cs="Sylfaen"/>
          <w:lang w:val="hy-AM"/>
        </w:rPr>
        <w:t>Դիմումի</w:t>
      </w:r>
      <w:r w:rsidR="0084450D" w:rsidRPr="00E50A02">
        <w:rPr>
          <w:rFonts w:ascii="GHEA Grapalat" w:hAnsi="GHEA Grapalat"/>
          <w:lang w:val="hy-AM"/>
        </w:rPr>
        <w:t xml:space="preserve">, </w:t>
      </w:r>
      <w:r w:rsidR="0084450D" w:rsidRPr="00E50A02">
        <w:rPr>
          <w:rFonts w:ascii="GHEA Grapalat" w:hAnsi="GHEA Grapalat" w:cs="Sylfaen"/>
          <w:lang w:val="hy-AM"/>
        </w:rPr>
        <w:t>հարցման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կամ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բողոքի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օրինակելի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ձևը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ներառում</w:t>
      </w:r>
      <w:r w:rsidR="0084450D" w:rsidRPr="00E50A02">
        <w:rPr>
          <w:rFonts w:ascii="GHEA Grapalat" w:hAnsi="GHEA Grapalat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>է՝</w:t>
      </w:r>
    </w:p>
    <w:p w:rsidR="0084450D" w:rsidRPr="00E50A02" w:rsidRDefault="0084450D" w:rsidP="0084450D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1) </w:t>
      </w:r>
      <w:r w:rsidRPr="00E50A02">
        <w:rPr>
          <w:rFonts w:ascii="GHEA Grapalat" w:hAnsi="GHEA Grapalat" w:cs="Sylfaen"/>
          <w:lang w:val="hy-AM"/>
        </w:rPr>
        <w:t>դիմողի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անունը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և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ազգանունը</w:t>
      </w:r>
      <w:r w:rsidRPr="00E50A02">
        <w:rPr>
          <w:rFonts w:ascii="GHEA Grapalat" w:hAnsi="GHEA Grapalat"/>
          <w:lang w:val="hy-AM"/>
        </w:rPr>
        <w:t xml:space="preserve"> (</w:t>
      </w:r>
      <w:r w:rsidRPr="00E50A02">
        <w:rPr>
          <w:rFonts w:ascii="GHEA Grapalat" w:hAnsi="GHEA Grapalat" w:cs="Sylfaen"/>
          <w:lang w:val="hy-AM"/>
        </w:rPr>
        <w:t>իրավաբանական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անձի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դեպքում</w:t>
      </w:r>
      <w:r w:rsidRPr="00E50A02">
        <w:rPr>
          <w:rFonts w:ascii="GHEA Grapalat" w:hAnsi="GHEA Grapalat"/>
          <w:lang w:val="hy-AM"/>
        </w:rPr>
        <w:t xml:space="preserve">` </w:t>
      </w:r>
      <w:r w:rsidRPr="00E50A02">
        <w:rPr>
          <w:rFonts w:ascii="GHEA Grapalat" w:hAnsi="GHEA Grapalat" w:cs="Sylfaen"/>
          <w:lang w:val="hy-AM"/>
        </w:rPr>
        <w:t>դրա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անվանումը</w:t>
      </w:r>
      <w:r w:rsidRPr="00E50A02">
        <w:rPr>
          <w:rFonts w:ascii="GHEA Grapalat" w:hAnsi="GHEA Grapalat"/>
          <w:lang w:val="hy-AM"/>
        </w:rPr>
        <w:t xml:space="preserve">, </w:t>
      </w:r>
      <w:r w:rsidRPr="00E50A02">
        <w:rPr>
          <w:rFonts w:ascii="GHEA Grapalat" w:hAnsi="GHEA Grapalat" w:cs="Sylfaen"/>
          <w:lang w:val="hy-AM"/>
        </w:rPr>
        <w:t>գտնվելու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վայրը</w:t>
      </w:r>
      <w:r w:rsidRPr="00E50A02">
        <w:rPr>
          <w:rFonts w:ascii="GHEA Grapalat" w:hAnsi="GHEA Grapalat"/>
          <w:lang w:val="hy-AM"/>
        </w:rPr>
        <w:t>) (</w:t>
      </w:r>
      <w:r w:rsidRPr="00E50A02">
        <w:rPr>
          <w:rFonts w:ascii="GHEA Grapalat" w:hAnsi="GHEA Grapalat" w:cs="Sylfaen"/>
          <w:lang w:val="hy-AM"/>
        </w:rPr>
        <w:t>պարտադիր</w:t>
      </w:r>
      <w:r w:rsidRPr="00E50A02">
        <w:rPr>
          <w:rFonts w:ascii="GHEA Grapalat" w:hAnsi="GHEA Grapalat"/>
          <w:lang w:val="hy-AM"/>
        </w:rPr>
        <w:t>).</w:t>
      </w:r>
    </w:p>
    <w:p w:rsidR="0084450D" w:rsidRPr="00E50A02" w:rsidRDefault="0084450D" w:rsidP="0084450D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2) </w:t>
      </w:r>
      <w:r w:rsidRPr="00E50A02">
        <w:rPr>
          <w:rFonts w:ascii="GHEA Grapalat" w:hAnsi="GHEA Grapalat" w:cs="Sylfaen"/>
          <w:lang w:val="hy-AM"/>
        </w:rPr>
        <w:t>բնակության</w:t>
      </w:r>
      <w:r w:rsidRPr="00E50A02">
        <w:rPr>
          <w:rFonts w:ascii="GHEA Grapalat" w:hAnsi="GHEA Grapalat"/>
          <w:lang w:val="hy-AM"/>
        </w:rPr>
        <w:t xml:space="preserve">, </w:t>
      </w:r>
      <w:r w:rsidRPr="00E50A02">
        <w:rPr>
          <w:rFonts w:ascii="GHEA Grapalat" w:hAnsi="GHEA Grapalat" w:cs="Sylfaen"/>
          <w:lang w:val="hy-AM"/>
        </w:rPr>
        <w:t>աշխատանքի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կամ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ուսումնական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հաստատության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գտնվելու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վայրը</w:t>
      </w:r>
      <w:r w:rsidRPr="00E50A02">
        <w:rPr>
          <w:rFonts w:ascii="GHEA Grapalat" w:hAnsi="GHEA Grapalat"/>
          <w:lang w:val="hy-AM"/>
        </w:rPr>
        <w:t xml:space="preserve"> (</w:t>
      </w:r>
      <w:r w:rsidRPr="00E50A02">
        <w:rPr>
          <w:rFonts w:ascii="GHEA Grapalat" w:hAnsi="GHEA Grapalat" w:cs="Sylfaen"/>
          <w:lang w:val="hy-AM"/>
        </w:rPr>
        <w:t>հասցեն</w:t>
      </w:r>
      <w:r w:rsidRPr="00E50A02">
        <w:rPr>
          <w:rFonts w:ascii="GHEA Grapalat" w:hAnsi="GHEA Grapalat"/>
          <w:lang w:val="hy-AM"/>
        </w:rPr>
        <w:t>)</w:t>
      </w:r>
      <w:r w:rsidRPr="00E50A02">
        <w:rPr>
          <w:rFonts w:ascii="GHEA Grapalat" w:hAnsi="GHEA Grapalat" w:cs="Sylfaen"/>
          <w:lang w:val="hy-AM"/>
        </w:rPr>
        <w:t>՝</w:t>
      </w:r>
      <w:r w:rsidRPr="00E50A02">
        <w:rPr>
          <w:rFonts w:ascii="GHEA Grapalat" w:hAnsi="GHEA Grapalat"/>
          <w:lang w:val="hy-AM"/>
        </w:rPr>
        <w:t xml:space="preserve"> (</w:t>
      </w:r>
      <w:r w:rsidRPr="00E50A02">
        <w:rPr>
          <w:rFonts w:ascii="GHEA Grapalat" w:hAnsi="GHEA Grapalat" w:cs="Sylfaen"/>
          <w:lang w:val="hy-AM"/>
        </w:rPr>
        <w:t>պարտադիր</w:t>
      </w:r>
      <w:r w:rsidRPr="00E50A02">
        <w:rPr>
          <w:rFonts w:ascii="GHEA Grapalat" w:hAnsi="GHEA Grapalat"/>
          <w:lang w:val="hy-AM"/>
        </w:rPr>
        <w:t>).</w:t>
      </w:r>
    </w:p>
    <w:p w:rsidR="0084450D" w:rsidRPr="00E50A02" w:rsidRDefault="0084450D" w:rsidP="0084450D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3) </w:t>
      </w:r>
      <w:r w:rsidRPr="00E50A02">
        <w:rPr>
          <w:rFonts w:ascii="GHEA Grapalat" w:hAnsi="GHEA Grapalat" w:cs="Sylfaen"/>
          <w:lang w:val="hy-AM"/>
        </w:rPr>
        <w:t>քաղաքացիությունը</w:t>
      </w:r>
      <w:r w:rsidRPr="00E50A02">
        <w:rPr>
          <w:rFonts w:ascii="GHEA Grapalat" w:hAnsi="GHEA Grapalat"/>
          <w:lang w:val="hy-AM"/>
        </w:rPr>
        <w:t>. (</w:t>
      </w:r>
      <w:r w:rsidRPr="00E50A02">
        <w:rPr>
          <w:rFonts w:ascii="GHEA Grapalat" w:hAnsi="GHEA Grapalat" w:cs="Sylfaen"/>
          <w:lang w:val="hy-AM"/>
        </w:rPr>
        <w:t>պարտադիր</w:t>
      </w:r>
      <w:r w:rsidRPr="00E50A02">
        <w:rPr>
          <w:rFonts w:ascii="GHEA Grapalat" w:hAnsi="GHEA Grapalat"/>
          <w:lang w:val="hy-AM"/>
        </w:rPr>
        <w:t>)</w:t>
      </w:r>
    </w:p>
    <w:p w:rsidR="0084450D" w:rsidRPr="00E50A02" w:rsidRDefault="0084450D" w:rsidP="0084450D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4) </w:t>
      </w:r>
      <w:r w:rsidRPr="00E50A02">
        <w:rPr>
          <w:rFonts w:ascii="GHEA Grapalat" w:hAnsi="GHEA Grapalat" w:cs="Sylfaen"/>
          <w:lang w:val="hy-AM"/>
        </w:rPr>
        <w:t>հեռախոսահամարը</w:t>
      </w:r>
      <w:r w:rsidRPr="00E50A02">
        <w:rPr>
          <w:rFonts w:ascii="GHEA Grapalat" w:hAnsi="GHEA Grapalat"/>
          <w:lang w:val="hy-AM"/>
        </w:rPr>
        <w:t>.</w:t>
      </w:r>
    </w:p>
    <w:p w:rsidR="0084450D" w:rsidRPr="00E50A02" w:rsidRDefault="0084450D" w:rsidP="0084450D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5) </w:t>
      </w:r>
      <w:r w:rsidRPr="00E50A02">
        <w:rPr>
          <w:rFonts w:ascii="GHEA Grapalat" w:hAnsi="GHEA Grapalat" w:cs="Sylfaen"/>
          <w:lang w:val="hy-AM"/>
        </w:rPr>
        <w:t>էլեկտրոնային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փոստի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հասցեն</w:t>
      </w:r>
      <w:r w:rsidRPr="00E50A02">
        <w:rPr>
          <w:rFonts w:ascii="GHEA Grapalat" w:hAnsi="GHEA Grapalat"/>
          <w:lang w:val="hy-AM"/>
        </w:rPr>
        <w:t>.</w:t>
      </w:r>
    </w:p>
    <w:p w:rsidR="0084450D" w:rsidRPr="00E50A02" w:rsidRDefault="0084450D" w:rsidP="0084450D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6) </w:t>
      </w:r>
      <w:r w:rsidRPr="00E50A02">
        <w:rPr>
          <w:rFonts w:ascii="GHEA Grapalat" w:hAnsi="GHEA Grapalat" w:cs="Sylfaen"/>
          <w:lang w:val="hy-AM"/>
        </w:rPr>
        <w:t>հարցման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բուն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էությունը</w:t>
      </w:r>
      <w:r w:rsidRPr="00E50A02">
        <w:rPr>
          <w:rFonts w:ascii="GHEA Grapalat" w:hAnsi="GHEA Grapalat"/>
          <w:lang w:val="hy-AM"/>
        </w:rPr>
        <w:t>. (</w:t>
      </w:r>
      <w:r w:rsidRPr="00E50A02">
        <w:rPr>
          <w:rFonts w:ascii="GHEA Grapalat" w:hAnsi="GHEA Grapalat" w:cs="Sylfaen"/>
          <w:lang w:val="hy-AM"/>
        </w:rPr>
        <w:t>պարտադիր</w:t>
      </w:r>
      <w:r w:rsidRPr="00E50A02">
        <w:rPr>
          <w:rFonts w:ascii="GHEA Grapalat" w:hAnsi="GHEA Grapalat"/>
          <w:lang w:val="hy-AM"/>
        </w:rPr>
        <w:t>)</w:t>
      </w:r>
    </w:p>
    <w:p w:rsidR="001D5027" w:rsidRPr="00E50A02" w:rsidRDefault="0084450D" w:rsidP="0084450D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0A02">
        <w:rPr>
          <w:rFonts w:ascii="GHEA Grapalat" w:hAnsi="GHEA Grapalat"/>
          <w:lang w:val="hy-AM"/>
        </w:rPr>
        <w:t xml:space="preserve">7) </w:t>
      </w:r>
      <w:r w:rsidRPr="00E50A02">
        <w:rPr>
          <w:rFonts w:ascii="GHEA Grapalat" w:hAnsi="GHEA Grapalat" w:cs="Sylfaen"/>
          <w:lang w:val="hy-AM"/>
        </w:rPr>
        <w:t>ծանուցում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ստանալու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եղանակի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մասին</w:t>
      </w:r>
      <w:r w:rsidRPr="00E50A02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 w:cs="Sylfaen"/>
          <w:lang w:val="hy-AM"/>
        </w:rPr>
        <w:t>նշում</w:t>
      </w:r>
      <w:r w:rsidR="0079092B" w:rsidRPr="00E50A02">
        <w:rPr>
          <w:rFonts w:ascii="GHEA Grapalat" w:hAnsi="GHEA Grapalat" w:cs="Sylfaen"/>
          <w:lang w:val="hy-AM"/>
        </w:rPr>
        <w:t>:</w:t>
      </w:r>
      <w:r w:rsidR="001D5027" w:rsidRPr="00E50A02">
        <w:rPr>
          <w:rFonts w:ascii="GHEA Grapalat" w:hAnsi="GHEA Grapalat" w:cs="Sylfaen"/>
          <w:lang w:val="hy-AM"/>
        </w:rPr>
        <w:t>»:</w:t>
      </w:r>
    </w:p>
    <w:p w:rsidR="00262AC1" w:rsidRPr="00B54270" w:rsidRDefault="002B7A1E" w:rsidP="00111232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E50A02">
        <w:rPr>
          <w:rFonts w:ascii="GHEA Grapalat" w:hAnsi="GHEA Grapalat" w:cs="Sylfaen"/>
          <w:lang w:val="hy-AM"/>
        </w:rPr>
        <w:t xml:space="preserve">    </w:t>
      </w:r>
      <w:r w:rsidR="00111232" w:rsidRPr="00E50A02">
        <w:rPr>
          <w:rFonts w:ascii="GHEA Grapalat" w:hAnsi="GHEA Grapalat" w:cs="Sylfaen"/>
          <w:lang w:val="hy-AM"/>
        </w:rPr>
        <w:tab/>
      </w:r>
      <w:r w:rsidR="00473C41" w:rsidRPr="00E50A02">
        <w:rPr>
          <w:rFonts w:ascii="GHEA Grapalat" w:hAnsi="GHEA Grapalat" w:cs="Sylfaen"/>
          <w:lang w:val="hy-AM"/>
        </w:rPr>
        <w:t xml:space="preserve">2) </w:t>
      </w:r>
      <w:r w:rsidRPr="00E50A02">
        <w:rPr>
          <w:rFonts w:ascii="GHEA Grapalat" w:hAnsi="GHEA Grapalat" w:cs="Sylfaen"/>
          <w:lang w:val="hy-AM"/>
        </w:rPr>
        <w:t>Կարգի «7»-րդ կետը շարադրել հետևյալ խմբագրությամբ.</w:t>
      </w:r>
    </w:p>
    <w:p w:rsidR="002B7A1E" w:rsidRPr="00262AC1" w:rsidRDefault="00941864" w:rsidP="00ED52D5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E50A02">
        <w:rPr>
          <w:rFonts w:ascii="GHEA Grapalat" w:hAnsi="GHEA Grapalat" w:cs="Sylfaen"/>
          <w:lang w:val="hy-AM"/>
        </w:rPr>
        <w:tab/>
      </w:r>
      <w:r w:rsidR="002B7A1E" w:rsidRPr="00E50A02">
        <w:rPr>
          <w:rFonts w:ascii="GHEA Grapalat" w:hAnsi="GHEA Grapalat" w:cs="Sylfaen"/>
          <w:lang w:val="hy-AM"/>
        </w:rPr>
        <w:t xml:space="preserve">«7. </w:t>
      </w:r>
      <w:r w:rsidR="0084450D" w:rsidRPr="00E50A02">
        <w:rPr>
          <w:rFonts w:ascii="GHEA Grapalat" w:hAnsi="GHEA Grapalat" w:cs="Sylfaen"/>
          <w:lang w:val="hy-AM"/>
        </w:rPr>
        <w:t>Թղթային տարբերակով, հարցումն ուղարկած անձի (այսուհետ` դիմող) էլեկտրոնային փոստային հասցեից, նյութա</w:t>
      </w:r>
      <w:r w:rsidR="00924175" w:rsidRPr="00E50A02">
        <w:rPr>
          <w:rFonts w:ascii="GHEA Grapalat" w:hAnsi="GHEA Grapalat" w:cs="Sylfaen"/>
          <w:lang w:val="hy-AM"/>
        </w:rPr>
        <w:t>կան կրիչին գրանցված վիճակում</w:t>
      </w:r>
      <w:r w:rsidR="0084450D" w:rsidRPr="00E50A02">
        <w:rPr>
          <w:rFonts w:ascii="GHEA Grapalat" w:hAnsi="GHEA Grapalat" w:cs="Sylfaen"/>
          <w:lang w:val="hy-AM"/>
        </w:rPr>
        <w:t xml:space="preserve"> կամ </w:t>
      </w:r>
      <w:r w:rsidR="0084450D" w:rsidRPr="00BF63F6">
        <w:rPr>
          <w:rFonts w:ascii="GHEA Grapalat" w:hAnsi="GHEA Grapalat" w:cs="Sylfaen"/>
          <w:lang w:val="hy-AM"/>
        </w:rPr>
        <w:t>պետական և տեղական ինքնակառավարման մարմինների</w:t>
      </w:r>
      <w:r w:rsidR="0084450D" w:rsidRPr="00E50A02">
        <w:rPr>
          <w:rFonts w:ascii="GHEA Grapalat" w:hAnsi="GHEA Grapalat" w:cs="Sylfaen"/>
          <w:lang w:val="hy-AM"/>
        </w:rPr>
        <w:t xml:space="preserve"> պաշտոնական կայքէջերում առկա Հարթակից կամ</w:t>
      </w:r>
      <w:r w:rsidR="00A61ADE" w:rsidRPr="00A61ADE">
        <w:rPr>
          <w:rFonts w:ascii="Sylfaen" w:hAnsi="Sylfaen" w:cs="Sylfaen"/>
          <w:lang w:val="hy-AM"/>
        </w:rPr>
        <w:t xml:space="preserve"> </w:t>
      </w:r>
      <w:r w:rsidR="00A61ADE" w:rsidRPr="00BF63F6">
        <w:rPr>
          <w:rFonts w:ascii="GHEA Grapalat" w:hAnsi="GHEA Grapalat" w:cs="Sylfaen"/>
          <w:lang w:val="hy-AM"/>
        </w:rPr>
        <w:t>տեղեկատվություն տնօրինողի պաշտոնական կայքի «Ուղարկել հարցում/դիմում» կամ</w:t>
      </w:r>
      <w:r w:rsidR="00A61ADE" w:rsidRPr="00A61ADE">
        <w:rPr>
          <w:rFonts w:ascii="GHEA Grapalat" w:hAnsi="GHEA Grapalat" w:cs="Sylfaen"/>
          <w:lang w:val="hy-AM"/>
        </w:rPr>
        <w:t xml:space="preserve"> </w:t>
      </w:r>
      <w:r w:rsidR="0084450D" w:rsidRPr="00E50A02">
        <w:rPr>
          <w:rFonts w:ascii="GHEA Grapalat" w:hAnsi="GHEA Grapalat" w:cs="Sylfaen"/>
          <w:lang w:val="hy-AM"/>
        </w:rPr>
        <w:t xml:space="preserve"> այլ համապատասխան բաժնից Հայաստանի Հանրապետության օրենսդրությամբ պահանջվող անհրաժեշտ տեղեկատվությունը լրացնելուց հետո` ստորագրությամբ, էլեկտրոնային թվային ստորագրությամբ կամ նույնականացման քարտի միջոցով տվյալ մարմին </w:t>
      </w:r>
      <w:r w:rsidR="0084450D" w:rsidRPr="00BF63F6">
        <w:rPr>
          <w:rFonts w:ascii="GHEA Grapalat" w:hAnsi="GHEA Grapalat" w:cs="Sylfaen"/>
          <w:lang w:val="hy-AM"/>
        </w:rPr>
        <w:t>ուղարկված դիմումները, հարցումները կամ բողոքները</w:t>
      </w:r>
      <w:r w:rsidR="0084450D" w:rsidRPr="00E50A02">
        <w:rPr>
          <w:rFonts w:ascii="GHEA Grapalat" w:hAnsi="GHEA Grapalat" w:cs="Sylfaen"/>
          <w:lang w:val="hy-AM"/>
        </w:rPr>
        <w:t xml:space="preserve"> ստացման օրը, տվյալ մարմնի ներքին գործավարության կարգին համապատասխան, մուտքագրվում են տվյալ տեղեկատվությունը տնօրինողի էլեկտրոնային փաստաթղթաշրջանառության </w:t>
      </w:r>
      <w:r w:rsidR="0084450D" w:rsidRPr="00E50A02">
        <w:rPr>
          <w:rFonts w:ascii="GHEA Grapalat" w:hAnsi="GHEA Grapalat" w:cs="Sylfaen"/>
          <w:lang w:val="hy-AM"/>
        </w:rPr>
        <w:lastRenderedPageBreak/>
        <w:t>համակարգ և շրջանառվում այդ կարգի համաձայն:</w:t>
      </w:r>
      <w:r w:rsidR="00262AC1" w:rsidRPr="00262AC1">
        <w:rPr>
          <w:rFonts w:ascii="GHEA Grapalat" w:hAnsi="GHEA Grapalat" w:cs="Sylfaen"/>
          <w:lang w:val="hy-AM"/>
        </w:rPr>
        <w:t xml:space="preserve"> </w:t>
      </w:r>
      <w:r w:rsidR="00A61ADE" w:rsidRPr="00BF63F6">
        <w:rPr>
          <w:rFonts w:ascii="GHEA Grapalat" w:hAnsi="GHEA Grapalat" w:cs="Sylfaen"/>
          <w:lang w:val="hy-AM"/>
        </w:rPr>
        <w:t>Դիմողն առցանց եղանակով կարող է հետևել իր հարցման ընթացքին:</w:t>
      </w:r>
      <w:r w:rsidR="00A61ADE" w:rsidRPr="00A61ADE">
        <w:rPr>
          <w:rFonts w:ascii="GHEA Grapalat" w:hAnsi="GHEA Grapalat" w:cs="Sylfaen"/>
          <w:lang w:val="hy-AM"/>
        </w:rPr>
        <w:t xml:space="preserve"> </w:t>
      </w:r>
      <w:r w:rsidR="00262AC1">
        <w:rPr>
          <w:rFonts w:ascii="GHEA Grapalat" w:hAnsi="GHEA Grapalat" w:cs="Sylfaen"/>
          <w:lang w:val="hy-AM"/>
        </w:rPr>
        <w:t>Էլեկտրոնային</w:t>
      </w:r>
      <w:r w:rsidR="00262AC1" w:rsidRPr="00262AC1">
        <w:rPr>
          <w:rFonts w:ascii="GHEA Grapalat" w:hAnsi="GHEA Grapalat" w:cs="Sylfaen"/>
          <w:lang w:val="hy-AM"/>
        </w:rPr>
        <w:t xml:space="preserve"> </w:t>
      </w:r>
      <w:r w:rsidR="00262AC1" w:rsidRPr="00E50A02">
        <w:rPr>
          <w:rFonts w:ascii="GHEA Grapalat" w:hAnsi="GHEA Grapalat" w:cs="Sylfaen"/>
          <w:lang w:val="hy-AM"/>
        </w:rPr>
        <w:t xml:space="preserve">փաստաթղթաշրջանառության համակարգի բացակայության դեպքում հարցումները գրանցվում են </w:t>
      </w:r>
      <w:r w:rsidR="00262AC1" w:rsidRPr="00BF63F6">
        <w:rPr>
          <w:rFonts w:ascii="GHEA Grapalat" w:hAnsi="GHEA Grapalat" w:cs="Sylfaen"/>
          <w:lang w:val="hy-AM"/>
        </w:rPr>
        <w:t>տեղեկատվություն տնօրինողի</w:t>
      </w:r>
      <w:r w:rsidR="00262AC1" w:rsidRPr="00E50A02">
        <w:rPr>
          <w:rFonts w:ascii="GHEA Grapalat" w:hAnsi="GHEA Grapalat" w:cs="Sylfaen"/>
          <w:lang w:val="hy-AM"/>
        </w:rPr>
        <w:t xml:space="preserve"> հարցումների գրանցամատյանում: Գրանցամատյանի վարման կարգը սահմանում է տեղեկատվություն տնօրինողի ղեկավարը</w:t>
      </w:r>
      <w:r w:rsidR="00924175" w:rsidRPr="00E50A02">
        <w:rPr>
          <w:rFonts w:ascii="GHEA Grapalat" w:hAnsi="GHEA Grapalat" w:cs="Sylfaen"/>
          <w:lang w:val="hy-AM"/>
        </w:rPr>
        <w:t>:</w:t>
      </w:r>
      <w:r w:rsidR="00E46424" w:rsidRPr="00E50A02">
        <w:rPr>
          <w:rFonts w:ascii="GHEA Grapalat" w:hAnsi="GHEA Grapalat" w:cs="Sylfaen"/>
          <w:lang w:val="hy-AM"/>
        </w:rPr>
        <w:t xml:space="preserve"> </w:t>
      </w:r>
    </w:p>
    <w:p w:rsidR="00007D75" w:rsidRPr="009A5C35" w:rsidRDefault="000B6CB9" w:rsidP="009A5C35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A5C35">
        <w:rPr>
          <w:rFonts w:ascii="GHEA Grapalat" w:hAnsi="GHEA Grapalat" w:cs="Sylfaen"/>
          <w:lang w:val="hy-AM"/>
        </w:rPr>
        <w:t>Սույն որոշո</w:t>
      </w:r>
      <w:bookmarkStart w:id="0" w:name="_GoBack"/>
      <w:bookmarkEnd w:id="0"/>
      <w:r w:rsidRPr="009A5C35">
        <w:rPr>
          <w:rFonts w:ascii="GHEA Grapalat" w:hAnsi="GHEA Grapalat" w:cs="Sylfaen"/>
          <w:lang w:val="hy-AM"/>
        </w:rPr>
        <w:t xml:space="preserve">ւմն ուժի մեջ մտնելուց հետո մեկ ամսվա ընթացքում </w:t>
      </w:r>
      <w:r w:rsidR="00E6431E" w:rsidRPr="009A5C35">
        <w:rPr>
          <w:rFonts w:ascii="GHEA Grapalat" w:hAnsi="GHEA Grapalat" w:cs="Sylfaen"/>
          <w:lang w:val="hy-AM"/>
        </w:rPr>
        <w:t>պետական</w:t>
      </w:r>
      <w:r w:rsidR="00007D75" w:rsidRPr="009A5C35">
        <w:rPr>
          <w:rFonts w:ascii="GHEA Grapalat" w:hAnsi="GHEA Grapalat" w:cs="Sylfaen"/>
          <w:lang w:val="hy-AM"/>
        </w:rPr>
        <w:t xml:space="preserve"> մարմինները ապահովում են Հարթակի հղման տեղադրումը իրենց պաշտոնական ինտերնետային կայքէջերում:</w:t>
      </w:r>
    </w:p>
    <w:p w:rsidR="000B6CB9" w:rsidRPr="009A5C35" w:rsidRDefault="00007D75" w:rsidP="009A5C35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A5C35">
        <w:rPr>
          <w:rFonts w:ascii="GHEA Grapalat" w:hAnsi="GHEA Grapalat" w:cs="Sylfaen"/>
          <w:lang w:val="hy-AM"/>
        </w:rPr>
        <w:t>Տ</w:t>
      </w:r>
      <w:r w:rsidR="00E6431E" w:rsidRPr="009A5C35">
        <w:rPr>
          <w:rFonts w:ascii="GHEA Grapalat" w:hAnsi="GHEA Grapalat" w:cs="Sylfaen"/>
          <w:lang w:val="hy-AM"/>
        </w:rPr>
        <w:t xml:space="preserve">եղական ինքնակառավարման </w:t>
      </w:r>
      <w:r w:rsidRPr="009A5C35">
        <w:rPr>
          <w:rFonts w:ascii="GHEA Grapalat" w:hAnsi="GHEA Grapalat" w:cs="Sylfaen"/>
          <w:lang w:val="hy-AM"/>
        </w:rPr>
        <w:t>մարմիններին առաջարկվում է</w:t>
      </w:r>
      <w:r w:rsidR="000B6CB9" w:rsidRPr="009A5C35">
        <w:rPr>
          <w:rFonts w:ascii="GHEA Grapalat" w:hAnsi="GHEA Grapalat" w:cs="Sylfaen"/>
          <w:lang w:val="hy-AM"/>
        </w:rPr>
        <w:t xml:space="preserve"> </w:t>
      </w:r>
      <w:r w:rsidR="00991DD9" w:rsidRPr="009A5C35">
        <w:rPr>
          <w:rFonts w:ascii="GHEA Grapalat" w:hAnsi="GHEA Grapalat" w:cs="Sylfaen"/>
          <w:lang w:val="hy-AM"/>
        </w:rPr>
        <w:t>Հա</w:t>
      </w:r>
      <w:r w:rsidR="00111232" w:rsidRPr="009A5C35">
        <w:rPr>
          <w:rFonts w:ascii="GHEA Grapalat" w:hAnsi="GHEA Grapalat" w:cs="Sylfaen"/>
          <w:lang w:val="hy-AM"/>
        </w:rPr>
        <w:t>ր</w:t>
      </w:r>
      <w:r w:rsidR="00991DD9" w:rsidRPr="009A5C35">
        <w:rPr>
          <w:rFonts w:ascii="GHEA Grapalat" w:hAnsi="GHEA Grapalat" w:cs="Sylfaen"/>
          <w:lang w:val="hy-AM"/>
        </w:rPr>
        <w:t xml:space="preserve">թակի </w:t>
      </w:r>
      <w:r w:rsidR="000B6CB9" w:rsidRPr="009A5C35">
        <w:rPr>
          <w:rFonts w:ascii="GHEA Grapalat" w:hAnsi="GHEA Grapalat" w:cs="Sylfaen"/>
          <w:lang w:val="hy-AM"/>
        </w:rPr>
        <w:t>հղման տեղադրումը իր</w:t>
      </w:r>
      <w:r w:rsidR="00E6431E" w:rsidRPr="009A5C35">
        <w:rPr>
          <w:rFonts w:ascii="GHEA Grapalat" w:hAnsi="GHEA Grapalat" w:cs="Sylfaen"/>
          <w:lang w:val="hy-AM"/>
        </w:rPr>
        <w:t>ենց</w:t>
      </w:r>
      <w:r w:rsidR="000B6CB9" w:rsidRPr="009A5C35">
        <w:rPr>
          <w:rFonts w:ascii="GHEA Grapalat" w:hAnsi="GHEA Grapalat" w:cs="Sylfaen"/>
          <w:lang w:val="hy-AM"/>
        </w:rPr>
        <w:t xml:space="preserve"> պաշտոնական ինտերնետային կայք</w:t>
      </w:r>
      <w:r w:rsidR="00E6431E" w:rsidRPr="009A5C35">
        <w:rPr>
          <w:rFonts w:ascii="GHEA Grapalat" w:hAnsi="GHEA Grapalat" w:cs="Sylfaen"/>
          <w:lang w:val="hy-AM"/>
        </w:rPr>
        <w:t>էջեր</w:t>
      </w:r>
      <w:r w:rsidR="000B6CB9" w:rsidRPr="009A5C35">
        <w:rPr>
          <w:rFonts w:ascii="GHEA Grapalat" w:hAnsi="GHEA Grapalat" w:cs="Sylfaen"/>
          <w:lang w:val="hy-AM"/>
        </w:rPr>
        <w:t>ում:</w:t>
      </w:r>
    </w:p>
    <w:p w:rsidR="006831A2" w:rsidRPr="009A5C35" w:rsidRDefault="006831A2" w:rsidP="009A5C3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 w:rsidRPr="009A5C35">
        <w:rPr>
          <w:rFonts w:ascii="GHEA Grapalat" w:hAnsi="GHEA Grapalat" w:cs="Sylfaen"/>
          <w:lang w:val="hy-AM"/>
        </w:rPr>
        <w:t xml:space="preserve"> Սույն որոշումը ուժի մեջ է մտնում պաշտոնական հրապարակման </w:t>
      </w:r>
      <w:r w:rsidR="00375D8B" w:rsidRPr="009A5C35">
        <w:rPr>
          <w:rFonts w:ascii="GHEA Grapalat" w:hAnsi="GHEA Grapalat" w:cs="Sylfaen"/>
          <w:lang w:val="hy-AM"/>
        </w:rPr>
        <w:t>օրվան</w:t>
      </w:r>
      <w:r w:rsidR="00B54D73" w:rsidRPr="009A5C35">
        <w:rPr>
          <w:rFonts w:ascii="GHEA Grapalat" w:hAnsi="GHEA Grapalat" w:cs="Sylfaen"/>
          <w:lang w:val="hy-AM"/>
        </w:rPr>
        <w:t xml:space="preserve"> հաջորդող</w:t>
      </w:r>
      <w:r w:rsidR="00375D8B" w:rsidRPr="009A5C35">
        <w:rPr>
          <w:rFonts w:ascii="GHEA Grapalat" w:hAnsi="GHEA Grapalat" w:cs="Sylfaen"/>
          <w:lang w:val="hy-AM"/>
        </w:rPr>
        <w:t xml:space="preserve"> </w:t>
      </w:r>
      <w:r w:rsidR="00B54D73" w:rsidRPr="009A5C35">
        <w:rPr>
          <w:rFonts w:ascii="GHEA Grapalat" w:hAnsi="GHEA Grapalat" w:cs="Sylfaen"/>
          <w:lang w:val="hy-AM"/>
        </w:rPr>
        <w:t xml:space="preserve">տասներորդ </w:t>
      </w:r>
      <w:r w:rsidR="00375D8B" w:rsidRPr="009A5C35">
        <w:rPr>
          <w:rFonts w:ascii="GHEA Grapalat" w:hAnsi="GHEA Grapalat" w:cs="Sylfaen"/>
          <w:lang w:val="hy-AM"/>
        </w:rPr>
        <w:t>օր</w:t>
      </w:r>
      <w:r w:rsidR="00B54D73" w:rsidRPr="009A5C35">
        <w:rPr>
          <w:rFonts w:ascii="GHEA Grapalat" w:hAnsi="GHEA Grapalat" w:cs="Sylfaen"/>
          <w:lang w:val="hy-AM"/>
        </w:rPr>
        <w:t>ը</w:t>
      </w:r>
      <w:r w:rsidRPr="009A5C35">
        <w:rPr>
          <w:rFonts w:ascii="GHEA Grapalat" w:hAnsi="GHEA Grapalat" w:cs="Sylfaen"/>
          <w:lang w:val="hy-AM"/>
        </w:rPr>
        <w:t>:</w:t>
      </w:r>
    </w:p>
    <w:p w:rsidR="007B3BB5" w:rsidRPr="00E50A02" w:rsidRDefault="007B3BB5" w:rsidP="0079092B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7B3BB5" w:rsidRPr="00E50A02" w:rsidRDefault="007B3BB5" w:rsidP="007B3BB5">
      <w:pPr>
        <w:spacing w:line="360" w:lineRule="auto"/>
        <w:ind w:firstLine="709"/>
        <w:jc w:val="center"/>
        <w:rPr>
          <w:rFonts w:ascii="GHEA Grapalat" w:hAnsi="GHEA Grapalat" w:cs="Sylfaen"/>
          <w:b/>
          <w:lang w:val="hy-AM"/>
        </w:rPr>
      </w:pPr>
    </w:p>
    <w:p w:rsidR="007B3BB5" w:rsidRPr="00E50A02" w:rsidRDefault="007B3BB5" w:rsidP="007B3BB5">
      <w:pPr>
        <w:spacing w:line="360" w:lineRule="auto"/>
        <w:ind w:firstLine="709"/>
        <w:jc w:val="center"/>
        <w:rPr>
          <w:rFonts w:ascii="GHEA Grapalat" w:hAnsi="GHEA Grapalat" w:cs="Sylfaen"/>
          <w:b/>
          <w:lang w:val="hy-AM"/>
        </w:rPr>
      </w:pPr>
    </w:p>
    <w:p w:rsidR="007B3BB5" w:rsidRPr="00E50A02" w:rsidRDefault="007B3BB5" w:rsidP="007B3BB5">
      <w:pPr>
        <w:spacing w:line="360" w:lineRule="auto"/>
        <w:ind w:firstLine="709"/>
        <w:jc w:val="center"/>
        <w:rPr>
          <w:rFonts w:ascii="GHEA Grapalat" w:hAnsi="GHEA Grapalat" w:cs="Sylfaen"/>
          <w:b/>
          <w:lang w:val="hy-AM"/>
        </w:rPr>
      </w:pPr>
    </w:p>
    <w:p w:rsidR="00B56B1F" w:rsidRPr="00E50A02" w:rsidRDefault="00B56B1F" w:rsidP="007B3BB5">
      <w:pPr>
        <w:spacing w:line="360" w:lineRule="auto"/>
        <w:ind w:firstLine="709"/>
        <w:jc w:val="center"/>
        <w:rPr>
          <w:rFonts w:ascii="GHEA Grapalat" w:hAnsi="GHEA Grapalat" w:cs="Sylfaen"/>
          <w:b/>
          <w:lang w:val="hy-AM"/>
        </w:rPr>
      </w:pPr>
    </w:p>
    <w:p w:rsidR="002A5897" w:rsidRPr="00E50A02" w:rsidRDefault="00DB453C" w:rsidP="007B3BB5">
      <w:pPr>
        <w:tabs>
          <w:tab w:val="left" w:pos="4050"/>
        </w:tabs>
        <w:spacing w:line="360" w:lineRule="auto"/>
        <w:ind w:left="-90" w:firstLine="709"/>
        <w:rPr>
          <w:rFonts w:ascii="GHEA Grapalat" w:hAnsi="GHEA Grapalat" w:cs="Sylfaen"/>
          <w:b/>
          <w:lang w:val="hy-AM"/>
        </w:rPr>
      </w:pPr>
      <w:r w:rsidRPr="00E50A02">
        <w:rPr>
          <w:rFonts w:ascii="GHEA Grapalat" w:hAnsi="GHEA Grapalat" w:cs="Sylfaen"/>
          <w:b/>
          <w:lang w:val="hy-AM"/>
        </w:rPr>
        <w:t xml:space="preserve">         </w:t>
      </w:r>
    </w:p>
    <w:p w:rsidR="00162F46" w:rsidRPr="00B54270" w:rsidRDefault="00162F4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BF63F6" w:rsidRPr="00B54270" w:rsidRDefault="00BF63F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BF63F6" w:rsidRPr="00B54270" w:rsidRDefault="00BF63F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BF63F6" w:rsidRPr="00B54270" w:rsidRDefault="00BF63F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BF63F6" w:rsidRPr="00B54270" w:rsidRDefault="00BF63F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BF63F6" w:rsidRPr="00B54270" w:rsidRDefault="00BF63F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BF63F6" w:rsidRPr="00B54270" w:rsidRDefault="00BF63F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BF63F6" w:rsidRPr="00B54270" w:rsidRDefault="00BF63F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BF63F6" w:rsidRPr="00B54270" w:rsidRDefault="00BF63F6" w:rsidP="00924175">
      <w:pPr>
        <w:tabs>
          <w:tab w:val="left" w:pos="4050"/>
        </w:tabs>
        <w:spacing w:line="360" w:lineRule="auto"/>
        <w:rPr>
          <w:rFonts w:ascii="GHEA Grapalat" w:hAnsi="GHEA Grapalat" w:cs="Sylfaen"/>
          <w:b/>
          <w:lang w:val="hy-AM"/>
        </w:rPr>
      </w:pPr>
    </w:p>
    <w:p w:rsidR="007B3BB5" w:rsidRPr="00E50A02" w:rsidRDefault="007B3BB5" w:rsidP="002A5897">
      <w:pPr>
        <w:tabs>
          <w:tab w:val="left" w:pos="4050"/>
        </w:tabs>
        <w:spacing w:line="360" w:lineRule="auto"/>
        <w:ind w:left="-90" w:firstLine="709"/>
        <w:jc w:val="center"/>
        <w:rPr>
          <w:rFonts w:ascii="GHEA Grapalat" w:hAnsi="GHEA Grapalat" w:cs="Sylfaen"/>
          <w:b/>
          <w:lang w:val="hy-AM"/>
        </w:rPr>
      </w:pPr>
      <w:r w:rsidRPr="00E50A02"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7B3BB5" w:rsidRPr="006851D8" w:rsidRDefault="006851D8" w:rsidP="00E04D3E">
      <w:pPr>
        <w:spacing w:after="200" w:line="360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</w:t>
      </w:r>
      <w:r w:rsidR="00A803B8" w:rsidRPr="00E50A02">
        <w:rPr>
          <w:rFonts w:ascii="GHEA Grapalat" w:eastAsia="Calibri" w:hAnsi="GHEA Grapalat"/>
          <w:b/>
          <w:lang w:val="hy-AM"/>
        </w:rPr>
        <w:t>ՀԱՅԱՍՏԱՆԻ ՀԱՆՐԱՊԵՏՈՒԹՅԱՆ ԿԱՌԱՎԱՐՈՒԹՅԱՆ 2015 ԹՎԱԿԱՆԻ ՀՈԿՏԵՄԲԵՐԻ 15-Ի ԹԻՎ 1204-Ն ՈՐՈՇՄԱՆ ՄԵՋ ՓՈՓՈԽՈՒԹՅՈՒՆՆԵՐ</w:t>
      </w:r>
      <w:r w:rsidR="00B04662" w:rsidRPr="006851D8">
        <w:rPr>
          <w:rFonts w:ascii="GHEA Grapalat" w:eastAsia="Calibri" w:hAnsi="GHEA Grapalat"/>
          <w:b/>
          <w:lang w:val="hy-AM"/>
        </w:rPr>
        <w:t xml:space="preserve"> </w:t>
      </w:r>
      <w:r w:rsidR="00A803B8" w:rsidRPr="00E50A02">
        <w:rPr>
          <w:rFonts w:ascii="GHEA Grapalat" w:eastAsia="Calibri" w:hAnsi="GHEA Grapalat"/>
          <w:b/>
          <w:lang w:val="hy-AM"/>
        </w:rPr>
        <w:t>ԿԱՏԱՐԵԼՈՒ ՄԱՍԻՆ</w:t>
      </w:r>
      <w:r>
        <w:rPr>
          <w:rFonts w:ascii="GHEA Grapalat" w:eastAsia="Calibri" w:hAnsi="GHEA Grapalat"/>
          <w:b/>
          <w:lang w:val="hy-AM"/>
        </w:rPr>
        <w:t></w:t>
      </w:r>
      <w:r w:rsidRPr="006851D8">
        <w:rPr>
          <w:rFonts w:ascii="GHEA Grapalat" w:eastAsia="Calibri" w:hAnsi="GHEA Grapalat"/>
          <w:b/>
          <w:lang w:val="hy-AM"/>
        </w:rPr>
        <w:t xml:space="preserve"> </w:t>
      </w:r>
      <w:r w:rsidRPr="00E50A02">
        <w:rPr>
          <w:rFonts w:ascii="GHEA Grapalat" w:eastAsia="Calibri" w:hAnsi="GHEA Grapalat"/>
          <w:b/>
          <w:lang w:val="hy-AM"/>
        </w:rPr>
        <w:t>ՀԱՅԱՍՏԱՆԻ ՀԱՆՐԱՊԵՏՈՒԹՅԱՆ</w:t>
      </w:r>
      <w:r w:rsidRPr="006851D8">
        <w:rPr>
          <w:rFonts w:ascii="GHEA Grapalat" w:eastAsia="Calibri" w:hAnsi="GHEA Grapalat"/>
          <w:b/>
          <w:lang w:val="hy-AM"/>
        </w:rPr>
        <w:t xml:space="preserve"> ԿԱՌԱՎԱՐՈՒԹՅԱՆ ՈՐՈՇՄԱՆ ՆԱԽԱԳԾԻ</w:t>
      </w:r>
      <w:r w:rsidR="008904DC" w:rsidRPr="008904DC">
        <w:rPr>
          <w:rFonts w:ascii="GHEA Grapalat" w:eastAsia="Calibri" w:hAnsi="GHEA Grapalat"/>
          <w:b/>
          <w:lang w:val="hy-AM"/>
        </w:rPr>
        <w:t xml:space="preserve"> </w:t>
      </w:r>
      <w:r w:rsidRPr="006851D8">
        <w:rPr>
          <w:rFonts w:ascii="GHEA Grapalat" w:eastAsia="Calibri" w:hAnsi="GHEA Grapalat"/>
          <w:b/>
          <w:lang w:val="hy-AM"/>
        </w:rPr>
        <w:t xml:space="preserve">(ԱՅՍՈՒՀԵՏ՝ ՆԱԽԱԳԻԾ) ԸՆԴՈՒՆՄԱՆ </w:t>
      </w:r>
    </w:p>
    <w:p w:rsidR="007B3BB5" w:rsidRPr="00E50A02" w:rsidRDefault="007B3BB5" w:rsidP="00C814EA">
      <w:pPr>
        <w:spacing w:after="120" w:line="360" w:lineRule="auto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E50A02">
        <w:rPr>
          <w:rFonts w:ascii="GHEA Grapalat" w:hAnsi="GHEA Grapalat"/>
          <w:b/>
          <w:u w:val="single"/>
          <w:lang w:val="hy-AM"/>
        </w:rPr>
        <w:t>Իրավական ակտի ընդունման անհրաժեշտությունը</w:t>
      </w:r>
    </w:p>
    <w:p w:rsidR="00E04D3E" w:rsidRPr="00ED52D5" w:rsidRDefault="00E04D3E" w:rsidP="00ED52D5">
      <w:pPr>
        <w:spacing w:line="360" w:lineRule="auto"/>
        <w:ind w:firstLine="708"/>
        <w:jc w:val="both"/>
        <w:rPr>
          <w:rFonts w:ascii="GHEA Grapalat" w:hAnsi="GHEA Grapalat"/>
          <w:highlight w:val="cyan"/>
          <w:lang w:val="hy-AM"/>
        </w:rPr>
      </w:pPr>
      <w:r w:rsidRPr="00E50A02">
        <w:rPr>
          <w:rFonts w:ascii="GHEA Grapalat" w:hAnsi="GHEA Grapalat" w:cs="Sylfaen"/>
          <w:lang w:val="hy-AM"/>
        </w:rPr>
        <w:t xml:space="preserve"> </w:t>
      </w:r>
      <w:r w:rsidR="008904DC" w:rsidRPr="008904DC">
        <w:rPr>
          <w:rFonts w:ascii="GHEA Grapalat" w:hAnsi="GHEA Grapalat" w:cs="Sylfaen"/>
          <w:lang w:val="hy-AM"/>
        </w:rPr>
        <w:t>Նախագծի</w:t>
      </w:r>
      <w:r w:rsidR="00EC5C72" w:rsidRPr="00E50A02">
        <w:rPr>
          <w:rFonts w:ascii="GHEA Grapalat" w:hAnsi="GHEA Grapalat"/>
          <w:lang w:val="hy-AM"/>
        </w:rPr>
        <w:t xml:space="preserve"> ընդունումը պայմանավորված է Հայաստանի Հանրապետության արդարադատության նախարարության կողմից Էլեկտրոնային հարցումների միասնական հարթակ</w:t>
      </w:r>
      <w:r w:rsidRPr="00E50A02">
        <w:rPr>
          <w:rFonts w:ascii="GHEA Grapalat" w:hAnsi="GHEA Grapalat"/>
          <w:lang w:val="hy-AM"/>
        </w:rPr>
        <w:t>-ի</w:t>
      </w:r>
      <w:r w:rsidR="00EC5C72" w:rsidRPr="00E50A02">
        <w:rPr>
          <w:rFonts w:ascii="GHEA Grapalat" w:hAnsi="GHEA Grapalat"/>
          <w:lang w:val="hy-AM"/>
        </w:rPr>
        <w:t xml:space="preserve"> </w:t>
      </w:r>
      <w:r w:rsidR="00015D74" w:rsidRPr="00E50A02">
        <w:rPr>
          <w:rFonts w:ascii="GHEA Grapalat" w:hAnsi="GHEA Grapalat"/>
          <w:lang w:val="hy-AM"/>
        </w:rPr>
        <w:t xml:space="preserve">(այսուհետ՝ Հարթակ) </w:t>
      </w:r>
      <w:r w:rsidR="002E5071" w:rsidRPr="00E50A02">
        <w:rPr>
          <w:rFonts w:ascii="GHEA Grapalat" w:hAnsi="GHEA Grapalat"/>
          <w:lang w:val="hy-AM"/>
        </w:rPr>
        <w:t xml:space="preserve">էլեկտրոնային համակարգի </w:t>
      </w:r>
      <w:r w:rsidRPr="00E50A02">
        <w:rPr>
          <w:rFonts w:ascii="GHEA Grapalat" w:hAnsi="GHEA Grapalat"/>
          <w:lang w:val="hy-AM"/>
        </w:rPr>
        <w:t>ներդրման և գործարկման</w:t>
      </w:r>
      <w:r w:rsidR="00EC5C72" w:rsidRPr="00E50A02">
        <w:rPr>
          <w:rFonts w:ascii="GHEA Grapalat" w:hAnsi="GHEA Grapalat"/>
          <w:lang w:val="hy-AM"/>
        </w:rPr>
        <w:t xml:space="preserve"> հանգամանքով:</w:t>
      </w:r>
      <w:r w:rsidR="00B56B1F" w:rsidRPr="00E50A02">
        <w:rPr>
          <w:rFonts w:ascii="GHEA Grapalat" w:hAnsi="GHEA Grapalat"/>
          <w:lang w:val="hy-AM"/>
        </w:rPr>
        <w:t xml:space="preserve"> </w:t>
      </w:r>
      <w:r w:rsidR="00EF4406" w:rsidRPr="00E50A02">
        <w:rPr>
          <w:rFonts w:ascii="GHEA Grapalat" w:hAnsi="GHEA Grapalat"/>
          <w:lang w:val="hy-AM"/>
        </w:rPr>
        <w:t>Միաժամանակ՝ հ</w:t>
      </w:r>
      <w:r w:rsidR="002E5071" w:rsidRPr="00E50A02">
        <w:rPr>
          <w:rFonts w:ascii="GHEA Grapalat" w:hAnsi="GHEA Grapalat"/>
          <w:lang w:val="hy-AM"/>
        </w:rPr>
        <w:t>աշվի առնելով թվայնացման ոլորտում Հայաստանի ներկայիս օրակարգը՝</w:t>
      </w:r>
      <w:r w:rsidR="00EF4406" w:rsidRPr="00E50A02">
        <w:rPr>
          <w:rFonts w:ascii="GHEA Grapalat" w:hAnsi="GHEA Grapalat"/>
          <w:lang w:val="hy-AM"/>
        </w:rPr>
        <w:t xml:space="preserve"> </w:t>
      </w:r>
      <w:r w:rsidR="00E50A02" w:rsidRPr="00E50A02">
        <w:rPr>
          <w:rFonts w:ascii="GHEA Grapalat" w:hAnsi="GHEA Grapalat"/>
          <w:lang w:val="hy-AM"/>
        </w:rPr>
        <w:t xml:space="preserve">անխուսափելի է դառնում </w:t>
      </w:r>
      <w:r w:rsidR="00EF4406" w:rsidRPr="00E50A02">
        <w:rPr>
          <w:rFonts w:ascii="GHEA Grapalat" w:hAnsi="GHEA Grapalat"/>
          <w:lang w:val="hy-AM"/>
        </w:rPr>
        <w:t xml:space="preserve">էլեկտրոնային կառավարման համակարգերի </w:t>
      </w:r>
      <w:r w:rsidR="00AB67F4" w:rsidRPr="008904DC">
        <w:rPr>
          <w:rFonts w:ascii="GHEA Grapalat" w:hAnsi="GHEA Grapalat"/>
          <w:lang w:val="hy-AM"/>
        </w:rPr>
        <w:t xml:space="preserve">շարունակական </w:t>
      </w:r>
      <w:r w:rsidR="00AB67F4">
        <w:rPr>
          <w:rFonts w:ascii="GHEA Grapalat" w:hAnsi="GHEA Grapalat"/>
          <w:lang w:val="hy-AM"/>
        </w:rPr>
        <w:t>զարգաց</w:t>
      </w:r>
      <w:r w:rsidR="00AB67F4" w:rsidRPr="00AB67F4">
        <w:rPr>
          <w:rFonts w:ascii="GHEA Grapalat" w:hAnsi="GHEA Grapalat"/>
          <w:lang w:val="hy-AM"/>
        </w:rPr>
        <w:t>ումը</w:t>
      </w:r>
      <w:r w:rsidR="00AB67F4">
        <w:rPr>
          <w:rFonts w:ascii="GHEA Grapalat" w:hAnsi="GHEA Grapalat"/>
          <w:lang w:val="hy-AM"/>
        </w:rPr>
        <w:t xml:space="preserve">, </w:t>
      </w:r>
      <w:r w:rsidR="00AB67F4" w:rsidRPr="00AB67F4">
        <w:rPr>
          <w:rFonts w:ascii="GHEA Grapalat" w:hAnsi="GHEA Grapalat"/>
          <w:lang w:val="hy-AM"/>
        </w:rPr>
        <w:t xml:space="preserve">թղթային փաստաթղթերի </w:t>
      </w:r>
      <w:r w:rsidR="00AB67F4">
        <w:rPr>
          <w:rFonts w:ascii="GHEA Grapalat" w:hAnsi="GHEA Grapalat"/>
          <w:lang w:val="hy-AM"/>
        </w:rPr>
        <w:t>լայնածավալ</w:t>
      </w:r>
      <w:r w:rsidR="00AB67F4" w:rsidRPr="00AB67F4">
        <w:rPr>
          <w:rFonts w:ascii="GHEA Grapalat" w:hAnsi="GHEA Grapalat"/>
          <w:lang w:val="hy-AM"/>
        </w:rPr>
        <w:t xml:space="preserve"> </w:t>
      </w:r>
      <w:r w:rsidR="00AB67F4">
        <w:rPr>
          <w:rFonts w:ascii="GHEA Grapalat" w:hAnsi="GHEA Grapalat"/>
          <w:lang w:val="hy-AM"/>
        </w:rPr>
        <w:t>թվայնաց</w:t>
      </w:r>
      <w:r w:rsidR="00AB67F4" w:rsidRPr="00AB67F4">
        <w:rPr>
          <w:rFonts w:ascii="GHEA Grapalat" w:hAnsi="GHEA Grapalat"/>
          <w:lang w:val="hy-AM"/>
        </w:rPr>
        <w:t xml:space="preserve">ումը, </w:t>
      </w:r>
      <w:r w:rsidR="00156D22" w:rsidRPr="00156D22">
        <w:rPr>
          <w:rFonts w:ascii="GHEA Grapalat" w:hAnsi="GHEA Grapalat"/>
          <w:lang w:val="hy-AM"/>
        </w:rPr>
        <w:t>ինչպես նաև պետության կողմից մատուցվող ծառայո</w:t>
      </w:r>
      <w:r w:rsidR="00156D22">
        <w:rPr>
          <w:rFonts w:ascii="GHEA Grapalat" w:hAnsi="GHEA Grapalat"/>
          <w:lang w:val="hy-AM"/>
        </w:rPr>
        <w:t>ւթյունների</w:t>
      </w:r>
      <w:r w:rsidR="008904DC" w:rsidRPr="008904DC">
        <w:rPr>
          <w:rFonts w:ascii="GHEA Grapalat" w:hAnsi="GHEA Grapalat"/>
          <w:lang w:val="hy-AM"/>
        </w:rPr>
        <w:t xml:space="preserve"> անցումը</w:t>
      </w:r>
      <w:r w:rsidR="00156D22">
        <w:rPr>
          <w:rFonts w:ascii="GHEA Grapalat" w:hAnsi="GHEA Grapalat"/>
          <w:lang w:val="hy-AM"/>
        </w:rPr>
        <w:t xml:space="preserve"> էլեկտրոնային եղանակի</w:t>
      </w:r>
      <w:r w:rsidR="00E50A02" w:rsidRPr="00E50A02">
        <w:rPr>
          <w:rFonts w:ascii="GHEA Grapalat" w:hAnsi="GHEA Grapalat"/>
          <w:lang w:val="hy-AM"/>
        </w:rPr>
        <w:t>:</w:t>
      </w:r>
    </w:p>
    <w:p w:rsidR="00420C77" w:rsidRPr="00B54270" w:rsidRDefault="00EF4406" w:rsidP="00E50A02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 w:cs="Sylfaen"/>
          <w:lang w:val="hy-AM"/>
        </w:rPr>
        <w:t xml:space="preserve">Այս համատեքստում </w:t>
      </w:r>
      <w:r w:rsidR="00E04D3E" w:rsidRPr="00E50A02">
        <w:rPr>
          <w:rFonts w:ascii="GHEA Grapalat" w:hAnsi="GHEA Grapalat" w:cs="Sylfaen"/>
          <w:lang w:val="hy-AM"/>
        </w:rPr>
        <w:t xml:space="preserve">Հարթակի ներդրումը </w:t>
      </w:r>
      <w:r w:rsidR="00B56B1F" w:rsidRPr="00E50A02">
        <w:rPr>
          <w:rFonts w:ascii="GHEA Grapalat" w:hAnsi="GHEA Grapalat" w:cs="Sylfaen"/>
          <w:lang w:val="hy-AM"/>
        </w:rPr>
        <w:t xml:space="preserve">խթան կհանդիսանա </w:t>
      </w:r>
      <w:r w:rsidR="00B56B1F" w:rsidRPr="00E50A02">
        <w:rPr>
          <w:rFonts w:ascii="GHEA Grapalat" w:hAnsi="GHEA Grapalat"/>
          <w:lang w:val="hy-AM"/>
        </w:rPr>
        <w:t>էլ</w:t>
      </w:r>
      <w:r w:rsidR="00E04D3E" w:rsidRPr="00E50A02">
        <w:rPr>
          <w:rFonts w:ascii="GHEA Grapalat" w:hAnsi="GHEA Grapalat"/>
          <w:lang w:val="hy-AM"/>
        </w:rPr>
        <w:t>եկտրոնային կառավարման զարգացման</w:t>
      </w:r>
      <w:r w:rsidR="00B56B1F" w:rsidRPr="00E50A02">
        <w:rPr>
          <w:rFonts w:ascii="GHEA Grapalat" w:hAnsi="GHEA Grapalat"/>
          <w:lang w:val="hy-AM"/>
        </w:rPr>
        <w:t xml:space="preserve">, </w:t>
      </w:r>
      <w:r w:rsidR="00E04D3E" w:rsidRPr="00E50A02">
        <w:rPr>
          <w:rFonts w:ascii="GHEA Grapalat" w:hAnsi="GHEA Grapalat"/>
          <w:lang w:val="hy-AM"/>
        </w:rPr>
        <w:t>կոռուպցիոն ռիսկերի նվազեցման</w:t>
      </w:r>
      <w:r w:rsidR="00B56B1F" w:rsidRPr="00E50A02">
        <w:rPr>
          <w:rFonts w:ascii="GHEA Grapalat" w:hAnsi="GHEA Grapalat"/>
          <w:lang w:val="hy-AM"/>
        </w:rPr>
        <w:t xml:space="preserve">, </w:t>
      </w:r>
      <w:r w:rsidR="00E04D3E" w:rsidRPr="00E50A02">
        <w:rPr>
          <w:rFonts w:ascii="GHEA Grapalat" w:hAnsi="GHEA Grapalat"/>
          <w:lang w:val="hy-AM"/>
        </w:rPr>
        <w:t xml:space="preserve">պետության կողմից </w:t>
      </w:r>
      <w:r w:rsidR="00B56B1F" w:rsidRPr="00E50A02">
        <w:rPr>
          <w:rFonts w:ascii="GHEA Grapalat" w:hAnsi="GHEA Grapalat"/>
          <w:lang w:val="hy-AM"/>
        </w:rPr>
        <w:t xml:space="preserve">մատուցվող ծառայությունների </w:t>
      </w:r>
      <w:r w:rsidR="00E04D3E" w:rsidRPr="00E50A02">
        <w:rPr>
          <w:rFonts w:ascii="GHEA Grapalat" w:hAnsi="GHEA Grapalat"/>
          <w:lang w:val="hy-AM"/>
        </w:rPr>
        <w:t>որակի բարձրացման</w:t>
      </w:r>
      <w:r w:rsidR="00B56B1F" w:rsidRPr="00E50A02">
        <w:rPr>
          <w:rFonts w:ascii="GHEA Grapalat" w:hAnsi="GHEA Grapalat"/>
          <w:lang w:val="hy-AM"/>
        </w:rPr>
        <w:t xml:space="preserve"> և հասանելիությ</w:t>
      </w:r>
      <w:r w:rsidR="00420C77" w:rsidRPr="00E50A02">
        <w:rPr>
          <w:rFonts w:ascii="GHEA Grapalat" w:hAnsi="GHEA Grapalat"/>
          <w:lang w:val="hy-AM"/>
        </w:rPr>
        <w:t xml:space="preserve">ան ապահովման </w:t>
      </w:r>
      <w:r w:rsidR="00B56B1F" w:rsidRPr="00E50A02">
        <w:rPr>
          <w:rFonts w:ascii="GHEA Grapalat" w:hAnsi="GHEA Grapalat"/>
          <w:lang w:val="hy-AM"/>
        </w:rPr>
        <w:t xml:space="preserve"> համար: </w:t>
      </w:r>
      <w:r w:rsidR="00420C77" w:rsidRPr="00E50A02">
        <w:rPr>
          <w:rFonts w:ascii="GHEA Grapalat" w:hAnsi="GHEA Grapalat"/>
          <w:lang w:val="hy-AM"/>
        </w:rPr>
        <w:t xml:space="preserve">Միևնույն ժամանակ, </w:t>
      </w:r>
      <w:r w:rsidR="00E50A02" w:rsidRPr="00E50A02">
        <w:rPr>
          <w:rFonts w:ascii="GHEA Grapalat" w:hAnsi="GHEA Grapalat"/>
          <w:lang w:val="hy-AM"/>
        </w:rPr>
        <w:t xml:space="preserve">Հարթակը </w:t>
      </w:r>
      <w:r w:rsidR="00B56B1F" w:rsidRPr="00E50A02">
        <w:rPr>
          <w:rFonts w:ascii="GHEA Grapalat" w:hAnsi="GHEA Grapalat"/>
          <w:lang w:val="hy-AM"/>
        </w:rPr>
        <w:t xml:space="preserve">կնպաստի </w:t>
      </w:r>
      <w:r w:rsidR="00DF185C" w:rsidRPr="00E50A02">
        <w:rPr>
          <w:rFonts w:ascii="GHEA Grapalat" w:hAnsi="GHEA Grapalat" w:cs="Sylfaen"/>
          <w:lang w:val="hy-AM"/>
        </w:rPr>
        <w:t>պետական և տեղական ինքնակառավարման մարմինների</w:t>
      </w:r>
      <w:r w:rsidR="00DF185C" w:rsidRPr="00E50A02" w:rsidDel="00DF185C">
        <w:rPr>
          <w:rFonts w:ascii="GHEA Grapalat" w:hAnsi="GHEA Grapalat"/>
          <w:lang w:val="hy-AM"/>
        </w:rPr>
        <w:t xml:space="preserve"> </w:t>
      </w:r>
      <w:r w:rsidR="00E04D3E" w:rsidRPr="00E50A02">
        <w:rPr>
          <w:rFonts w:ascii="GHEA Grapalat" w:hAnsi="GHEA Grapalat"/>
          <w:lang w:val="hy-AM"/>
        </w:rPr>
        <w:t xml:space="preserve">գործառույթների իրականացման </w:t>
      </w:r>
      <w:r w:rsidR="00B56B1F" w:rsidRPr="00E50A02">
        <w:rPr>
          <w:rFonts w:ascii="GHEA Grapalat" w:hAnsi="GHEA Grapalat"/>
          <w:lang w:val="hy-AM"/>
        </w:rPr>
        <w:t>թափանցիկության, հաշվետվողականության և արդյունավետության բարձրացմանը</w:t>
      </w:r>
      <w:r w:rsidR="00991F38" w:rsidRPr="00E50A02">
        <w:rPr>
          <w:rFonts w:ascii="GHEA Grapalat" w:hAnsi="GHEA Grapalat"/>
          <w:lang w:val="hy-AM"/>
        </w:rPr>
        <w:t xml:space="preserve">, ինչպես նաև </w:t>
      </w:r>
      <w:r w:rsidR="00B56B1F" w:rsidRPr="00E50A02">
        <w:rPr>
          <w:rFonts w:ascii="GHEA Grapalat" w:hAnsi="GHEA Grapalat"/>
          <w:lang w:val="hy-AM"/>
        </w:rPr>
        <w:t>քաղաքացիների կողմից ներկայ</w:t>
      </w:r>
      <w:r w:rsidR="00420C77" w:rsidRPr="00E50A02">
        <w:rPr>
          <w:rFonts w:ascii="GHEA Grapalat" w:hAnsi="GHEA Grapalat"/>
          <w:lang w:val="hy-AM"/>
        </w:rPr>
        <w:t>ացվող թղթային փաստաթղթերի ծավալի էական նվազեցմանը</w:t>
      </w:r>
      <w:r w:rsidR="00991F38" w:rsidRPr="00E50A02">
        <w:rPr>
          <w:rFonts w:ascii="GHEA Grapalat" w:hAnsi="GHEA Grapalat"/>
          <w:lang w:val="hy-AM"/>
        </w:rPr>
        <w:t>:</w:t>
      </w:r>
      <w:r w:rsidR="00B56B1F" w:rsidRPr="00E50A02">
        <w:rPr>
          <w:rFonts w:ascii="GHEA Grapalat" w:hAnsi="GHEA Grapalat"/>
          <w:lang w:val="hy-AM"/>
        </w:rPr>
        <w:t xml:space="preserve"> </w:t>
      </w:r>
      <w:r w:rsidR="00B54270" w:rsidRPr="00B54270">
        <w:rPr>
          <w:rFonts w:ascii="GHEA Grapalat" w:hAnsi="GHEA Grapalat"/>
          <w:lang w:val="hy-AM"/>
        </w:rPr>
        <w:t>Բացի այդ,</w:t>
      </w:r>
      <w:r w:rsidR="00B54270">
        <w:rPr>
          <w:rFonts w:ascii="GHEA Grapalat" w:hAnsi="GHEA Grapalat"/>
          <w:lang w:val="hy-AM"/>
        </w:rPr>
        <w:t xml:space="preserve"> Հարթակ</w:t>
      </w:r>
      <w:r w:rsidR="00B54270" w:rsidRPr="00B54270">
        <w:rPr>
          <w:rFonts w:ascii="GHEA Grapalat" w:hAnsi="GHEA Grapalat"/>
          <w:lang w:val="hy-AM"/>
        </w:rPr>
        <w:t>ում առկա վիճակագրական պատկերներից երկուսը գոյանում են  քաղաքացիների կողմից՝ հաշվի առնելով իրենց գոհունակությունը ներկ</w:t>
      </w:r>
      <w:r w:rsidR="00B54270">
        <w:rPr>
          <w:rFonts w:ascii="GHEA Grapalat" w:hAnsi="GHEA Grapalat"/>
          <w:lang w:val="hy-AM"/>
        </w:rPr>
        <w:t>այացված պատասխանի բովանդակությ</w:t>
      </w:r>
      <w:r w:rsidR="00B54270" w:rsidRPr="00B54270">
        <w:rPr>
          <w:rFonts w:ascii="GHEA Grapalat" w:hAnsi="GHEA Grapalat"/>
          <w:lang w:val="hy-AM"/>
        </w:rPr>
        <w:t xml:space="preserve">ունից և ներկայացման ժամկետից: </w:t>
      </w:r>
    </w:p>
    <w:p w:rsidR="00420C77" w:rsidRPr="00E50A02" w:rsidRDefault="00420C77" w:rsidP="007B3BB5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</w:p>
    <w:p w:rsidR="006169B0" w:rsidRPr="00B54270" w:rsidRDefault="006169B0" w:rsidP="007B3BB5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</w:p>
    <w:p w:rsidR="006169B0" w:rsidRPr="00007D75" w:rsidRDefault="006169B0" w:rsidP="00B54270">
      <w:pPr>
        <w:spacing w:after="120" w:line="360" w:lineRule="auto"/>
        <w:jc w:val="both"/>
        <w:rPr>
          <w:rFonts w:ascii="GHEA Grapalat" w:hAnsi="GHEA Grapalat"/>
          <w:b/>
          <w:u w:val="single"/>
          <w:lang w:val="hy-AM"/>
        </w:rPr>
      </w:pPr>
    </w:p>
    <w:p w:rsidR="007B3BB5" w:rsidRPr="00E50A02" w:rsidRDefault="007B3BB5" w:rsidP="007B3BB5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  <w:r w:rsidRPr="00E50A02">
        <w:rPr>
          <w:rFonts w:ascii="GHEA Grapalat" w:hAnsi="GHEA Grapalat"/>
          <w:b/>
          <w:u w:val="single"/>
          <w:lang w:val="hy-AM"/>
        </w:rPr>
        <w:t>Ընթացիկ իրավիճակը և խնդիրները</w:t>
      </w:r>
    </w:p>
    <w:p w:rsidR="007B3BB5" w:rsidRPr="00B54270" w:rsidRDefault="00EC5C72" w:rsidP="00E42333">
      <w:pPr>
        <w:spacing w:after="120" w:line="360" w:lineRule="auto"/>
        <w:ind w:firstLine="284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Ներկայումս քաղաքացիները իրենց հարցումները, դիմումները կամ բողոքները ներկայացնում են </w:t>
      </w:r>
      <w:r w:rsidR="00DF185C" w:rsidRPr="00E50A02">
        <w:rPr>
          <w:rFonts w:ascii="GHEA Grapalat" w:hAnsi="GHEA Grapalat" w:cs="Sylfaen"/>
          <w:lang w:val="hy-AM"/>
        </w:rPr>
        <w:t>պետական և տեղական ինքնակառավարման մարմիններ</w:t>
      </w:r>
      <w:r w:rsidR="00DF185C" w:rsidRPr="00E50A02" w:rsidDel="00DF185C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/>
          <w:lang w:val="hy-AM"/>
        </w:rPr>
        <w:t>երկու տարբերակով՝ գրավոր կամ բանավոր: Գրավոր ներկայացվող հարցո</w:t>
      </w:r>
      <w:r w:rsidR="002913A3" w:rsidRPr="00E50A02">
        <w:rPr>
          <w:rFonts w:ascii="GHEA Grapalat" w:hAnsi="GHEA Grapalat"/>
          <w:lang w:val="hy-AM"/>
        </w:rPr>
        <w:t>ւմ, դիմում կամ բողոքը քաղաքացին</w:t>
      </w:r>
      <w:r w:rsidRPr="00E50A02">
        <w:rPr>
          <w:rFonts w:ascii="GHEA Grapalat" w:hAnsi="GHEA Grapalat"/>
          <w:lang w:val="hy-AM"/>
        </w:rPr>
        <w:t xml:space="preserve"> ուղարկում է համապատասխան </w:t>
      </w:r>
      <w:r w:rsidR="00DF185C" w:rsidRPr="00E50A02">
        <w:rPr>
          <w:rFonts w:ascii="GHEA Grapalat" w:hAnsi="GHEA Grapalat" w:cs="Sylfaen"/>
          <w:lang w:val="hy-AM"/>
        </w:rPr>
        <w:t>պետական և տեղական ինքնակառավարման մարմինների</w:t>
      </w:r>
      <w:r w:rsidR="00DF185C" w:rsidRPr="00E50A02" w:rsidDel="00DF185C">
        <w:rPr>
          <w:rFonts w:ascii="GHEA Grapalat" w:hAnsi="GHEA Grapalat"/>
          <w:lang w:val="hy-AM"/>
        </w:rPr>
        <w:t xml:space="preserve"> </w:t>
      </w:r>
      <w:r w:rsidRPr="00E50A02">
        <w:rPr>
          <w:rFonts w:ascii="GHEA Grapalat" w:hAnsi="GHEA Grapalat"/>
          <w:lang w:val="hy-AM"/>
        </w:rPr>
        <w:t>էլեկտրոնային փոստի հասցեով</w:t>
      </w:r>
      <w:r w:rsidR="005D0F04" w:rsidRPr="00E50A02">
        <w:rPr>
          <w:rFonts w:ascii="GHEA Grapalat" w:hAnsi="GHEA Grapalat"/>
          <w:lang w:val="hy-AM"/>
        </w:rPr>
        <w:t xml:space="preserve"> կամ </w:t>
      </w:r>
      <w:r w:rsidRPr="00E50A02">
        <w:rPr>
          <w:rFonts w:ascii="GHEA Grapalat" w:hAnsi="GHEA Grapalat"/>
          <w:lang w:val="hy-AM"/>
        </w:rPr>
        <w:t>անձամբ է ներկայացնում</w:t>
      </w:r>
      <w:r w:rsidR="00CF4BC9" w:rsidRPr="00E50A02">
        <w:rPr>
          <w:rFonts w:ascii="GHEA Grapalat" w:hAnsi="GHEA Grapalat"/>
          <w:lang w:val="hy-AM"/>
        </w:rPr>
        <w:t xml:space="preserve"> տվյալ պետական մարմին</w:t>
      </w:r>
      <w:r w:rsidR="00420C77" w:rsidRPr="00E50A02">
        <w:rPr>
          <w:rFonts w:ascii="GHEA Grapalat" w:hAnsi="GHEA Grapalat"/>
          <w:lang w:val="hy-AM"/>
        </w:rPr>
        <w:t xml:space="preserve">, ինչի </w:t>
      </w:r>
      <w:r w:rsidR="002913A3" w:rsidRPr="00E50A02">
        <w:rPr>
          <w:rFonts w:ascii="GHEA Grapalat" w:hAnsi="GHEA Grapalat"/>
          <w:lang w:val="hy-AM"/>
        </w:rPr>
        <w:t>համար ստիպված է</w:t>
      </w:r>
      <w:r w:rsidR="00CF4BC9" w:rsidRPr="00E50A02">
        <w:rPr>
          <w:rFonts w:ascii="GHEA Grapalat" w:hAnsi="GHEA Grapalat"/>
          <w:lang w:val="hy-AM"/>
        </w:rPr>
        <w:t xml:space="preserve"> </w:t>
      </w:r>
      <w:r w:rsidR="00420C77" w:rsidRPr="00E50A02">
        <w:rPr>
          <w:rFonts w:ascii="GHEA Grapalat" w:hAnsi="GHEA Grapalat"/>
          <w:lang w:val="hy-AM"/>
        </w:rPr>
        <w:t xml:space="preserve">լինում ավելորդ </w:t>
      </w:r>
      <w:r w:rsidR="00CF4BC9" w:rsidRPr="00E50A02">
        <w:rPr>
          <w:rFonts w:ascii="GHEA Grapalat" w:hAnsi="GHEA Grapalat"/>
          <w:lang w:val="hy-AM"/>
        </w:rPr>
        <w:t xml:space="preserve">ժամանակ և ռեսուրս </w:t>
      </w:r>
      <w:r w:rsidR="00420C77" w:rsidRPr="00E50A02">
        <w:rPr>
          <w:rFonts w:ascii="GHEA Grapalat" w:hAnsi="GHEA Grapalat"/>
          <w:lang w:val="hy-AM"/>
        </w:rPr>
        <w:t>ծախսել</w:t>
      </w:r>
      <w:r w:rsidR="00CF4BC9" w:rsidRPr="00E50A02">
        <w:rPr>
          <w:rFonts w:ascii="GHEA Grapalat" w:hAnsi="GHEA Grapalat"/>
          <w:lang w:val="hy-AM"/>
        </w:rPr>
        <w:t>:</w:t>
      </w:r>
      <w:r w:rsidR="00420C77" w:rsidRPr="00E50A02">
        <w:rPr>
          <w:rFonts w:ascii="GHEA Grapalat" w:hAnsi="GHEA Grapalat"/>
          <w:lang w:val="hy-AM"/>
        </w:rPr>
        <w:t xml:space="preserve"> </w:t>
      </w:r>
    </w:p>
    <w:p w:rsidR="002913A3" w:rsidRPr="00E50A02" w:rsidRDefault="002913A3" w:rsidP="007B3BB5">
      <w:pPr>
        <w:spacing w:after="120"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7B3BB5" w:rsidRPr="00E50A02" w:rsidRDefault="007B3BB5" w:rsidP="007B3BB5">
      <w:pPr>
        <w:spacing w:after="120" w:line="360" w:lineRule="auto"/>
        <w:ind w:firstLine="284"/>
        <w:jc w:val="both"/>
        <w:rPr>
          <w:rFonts w:ascii="GHEA Grapalat" w:hAnsi="GHEA Grapalat" w:cs="Sylfaen"/>
          <w:b/>
          <w:u w:val="single"/>
          <w:lang w:val="hy-AM"/>
        </w:rPr>
      </w:pPr>
      <w:r w:rsidRPr="00E50A02">
        <w:rPr>
          <w:rFonts w:ascii="GHEA Grapalat" w:hAnsi="GHEA Grapalat" w:cs="Sylfaen"/>
          <w:b/>
          <w:u w:val="single"/>
          <w:lang w:val="hy-AM"/>
        </w:rPr>
        <w:t>Նախագծի մշակման գործընթացում ներգրավված ինստիտուտները և անձինք</w:t>
      </w:r>
    </w:p>
    <w:p w:rsidR="007B3BB5" w:rsidRPr="00E50A02" w:rsidRDefault="00EC5C72" w:rsidP="00E42333">
      <w:pPr>
        <w:spacing w:after="120" w:line="360" w:lineRule="auto"/>
        <w:ind w:firstLine="284"/>
        <w:jc w:val="both"/>
        <w:rPr>
          <w:rFonts w:ascii="GHEA Grapalat" w:hAnsi="GHEA Grapalat" w:cs="Sylfaen"/>
          <w:b/>
          <w:u w:val="single"/>
          <w:lang w:val="hy-AM"/>
        </w:rPr>
      </w:pPr>
      <w:r w:rsidRPr="00E50A02">
        <w:rPr>
          <w:rFonts w:ascii="GHEA Grapalat" w:hAnsi="GHEA Grapalat" w:cs="Sylfaen"/>
          <w:lang w:val="hy-AM"/>
        </w:rPr>
        <w:t>Նախագիծը մշակվել է Հայաստանի Հանրապետության արդարադատության նախարարության կողմից:</w:t>
      </w:r>
    </w:p>
    <w:p w:rsidR="007B3BB5" w:rsidRPr="00E50A02" w:rsidRDefault="007B3BB5" w:rsidP="007B3BB5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  <w:r w:rsidRPr="00E50A02">
        <w:rPr>
          <w:rFonts w:ascii="GHEA Grapalat" w:hAnsi="GHEA Grapalat"/>
          <w:b/>
          <w:u w:val="single"/>
          <w:lang w:val="hy-AM"/>
        </w:rPr>
        <w:t>Կարգավորման նպատակը և ակնկալվող արդյունքը</w:t>
      </w:r>
    </w:p>
    <w:p w:rsidR="00015D74" w:rsidRPr="00E50A02" w:rsidRDefault="00EC5C72" w:rsidP="007B3BB5">
      <w:pPr>
        <w:spacing w:after="120" w:line="360" w:lineRule="auto"/>
        <w:ind w:firstLine="284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Նախագծի նպատակն է </w:t>
      </w:r>
      <w:r w:rsidR="00015D74" w:rsidRPr="00E50A02">
        <w:rPr>
          <w:rFonts w:ascii="GHEA Grapalat" w:hAnsi="GHEA Grapalat"/>
          <w:lang w:val="hy-AM"/>
        </w:rPr>
        <w:t>ստեղծել քաղաքացիների համար հնարավորություն՝ խուսափելով ավելորդ ժամանակատար և ծախսատար գործողություններից</w:t>
      </w:r>
      <w:r w:rsidR="009E778C" w:rsidRPr="00E50A02">
        <w:rPr>
          <w:rFonts w:ascii="GHEA Grapalat" w:hAnsi="GHEA Grapalat"/>
          <w:lang w:val="hy-AM"/>
        </w:rPr>
        <w:t>, էլեկտրոնային եղանակով</w:t>
      </w:r>
      <w:r w:rsidR="00015D74" w:rsidRPr="00E50A02">
        <w:rPr>
          <w:rFonts w:ascii="GHEA Grapalat" w:hAnsi="GHEA Grapalat"/>
          <w:lang w:val="hy-AM"/>
        </w:rPr>
        <w:t xml:space="preserve"> ուղարկել հարցում, դիմում կամ բողոք </w:t>
      </w:r>
      <w:r w:rsidR="00DF185C" w:rsidRPr="00E50A02">
        <w:rPr>
          <w:rFonts w:ascii="GHEA Grapalat" w:hAnsi="GHEA Grapalat" w:cs="Sylfaen"/>
          <w:lang w:val="hy-AM"/>
        </w:rPr>
        <w:t>պետական և տեղական ինքնակառավարման մարմիններին</w:t>
      </w:r>
      <w:r w:rsidR="00420C77" w:rsidRPr="00E50A02">
        <w:rPr>
          <w:rFonts w:ascii="GHEA Grapalat" w:hAnsi="GHEA Grapalat"/>
          <w:lang w:val="hy-AM"/>
        </w:rPr>
        <w:t xml:space="preserve"> և </w:t>
      </w:r>
      <w:r w:rsidR="00015D74" w:rsidRPr="00E50A02">
        <w:rPr>
          <w:rFonts w:ascii="GHEA Grapalat" w:hAnsi="GHEA Grapalat"/>
          <w:lang w:val="hy-AM"/>
        </w:rPr>
        <w:t xml:space="preserve">ստանալ </w:t>
      </w:r>
      <w:r w:rsidR="00B54270" w:rsidRPr="00B54270">
        <w:rPr>
          <w:rFonts w:ascii="GHEA Grapalat" w:hAnsi="GHEA Grapalat"/>
          <w:lang w:val="hy-AM"/>
        </w:rPr>
        <w:t xml:space="preserve">վերջինիս </w:t>
      </w:r>
      <w:r w:rsidR="00015D74" w:rsidRPr="00E50A02">
        <w:rPr>
          <w:rFonts w:ascii="GHEA Grapalat" w:hAnsi="GHEA Grapalat"/>
          <w:lang w:val="hy-AM"/>
        </w:rPr>
        <w:t>պատասխանը ևս էլեկտրոնային եղանակով: Միաժամանակ</w:t>
      </w:r>
      <w:r w:rsidR="005D0F04" w:rsidRPr="00E50A02">
        <w:rPr>
          <w:rFonts w:ascii="GHEA Grapalat" w:hAnsi="GHEA Grapalat"/>
          <w:lang w:val="hy-AM"/>
        </w:rPr>
        <w:t>,</w:t>
      </w:r>
      <w:r w:rsidR="00015D74" w:rsidRPr="00E50A02">
        <w:rPr>
          <w:rFonts w:ascii="GHEA Grapalat" w:hAnsi="GHEA Grapalat"/>
          <w:lang w:val="hy-AM"/>
        </w:rPr>
        <w:t xml:space="preserve"> </w:t>
      </w:r>
      <w:r w:rsidR="005D0F04" w:rsidRPr="00E50A02">
        <w:rPr>
          <w:rFonts w:ascii="GHEA Grapalat" w:hAnsi="GHEA Grapalat"/>
          <w:lang w:val="hy-AM"/>
        </w:rPr>
        <w:t xml:space="preserve">Հարթակը հնարավորություն է ընձեռում օգտատերերին գնահատել </w:t>
      </w:r>
      <w:r w:rsidR="00DF185C" w:rsidRPr="00E50A02">
        <w:rPr>
          <w:rFonts w:ascii="GHEA Grapalat" w:hAnsi="GHEA Grapalat" w:cs="Sylfaen"/>
          <w:lang w:val="hy-AM"/>
        </w:rPr>
        <w:t>պետական և տեղական ինքնակառավարման մարմինների</w:t>
      </w:r>
      <w:r w:rsidR="005D0F04" w:rsidRPr="00E50A02">
        <w:rPr>
          <w:rFonts w:ascii="GHEA Grapalat" w:hAnsi="GHEA Grapalat"/>
          <w:lang w:val="hy-AM"/>
        </w:rPr>
        <w:t xml:space="preserve"> կողմից ներկայացված պատաս</w:t>
      </w:r>
      <w:r w:rsidR="00CF4BC9" w:rsidRPr="00E50A02">
        <w:rPr>
          <w:rFonts w:ascii="GHEA Grapalat" w:hAnsi="GHEA Grapalat"/>
          <w:lang w:val="hy-AM"/>
        </w:rPr>
        <w:t>խանի</w:t>
      </w:r>
      <w:r w:rsidR="00420C77" w:rsidRPr="00E50A02">
        <w:rPr>
          <w:rFonts w:ascii="GHEA Grapalat" w:hAnsi="GHEA Grapalat"/>
          <w:lang w:val="hy-AM"/>
        </w:rPr>
        <w:t xml:space="preserve"> բովանդակությունը</w:t>
      </w:r>
      <w:r w:rsidR="00CF4BC9" w:rsidRPr="00E50A02">
        <w:rPr>
          <w:rFonts w:ascii="GHEA Grapalat" w:hAnsi="GHEA Grapalat"/>
          <w:lang w:val="hy-AM"/>
        </w:rPr>
        <w:t xml:space="preserve"> և </w:t>
      </w:r>
      <w:r w:rsidR="009E778C" w:rsidRPr="00E50A02">
        <w:rPr>
          <w:rFonts w:ascii="GHEA Grapalat" w:hAnsi="GHEA Grapalat"/>
          <w:lang w:val="hy-AM"/>
        </w:rPr>
        <w:t xml:space="preserve">հայցվող տեղեկատվության </w:t>
      </w:r>
      <w:r w:rsidR="00CF4BC9" w:rsidRPr="00E50A02">
        <w:rPr>
          <w:rFonts w:ascii="GHEA Grapalat" w:hAnsi="GHEA Grapalat"/>
          <w:lang w:val="hy-AM"/>
        </w:rPr>
        <w:t xml:space="preserve">տրամադրման </w:t>
      </w:r>
      <w:r w:rsidR="009E778C" w:rsidRPr="00E50A02">
        <w:rPr>
          <w:rFonts w:ascii="GHEA Grapalat" w:hAnsi="GHEA Grapalat"/>
          <w:lang w:val="hy-AM"/>
        </w:rPr>
        <w:t xml:space="preserve">ժամկետը, ինչն ինքնին զսպող </w:t>
      </w:r>
      <w:r w:rsidR="00CF4BC9" w:rsidRPr="00E50A02">
        <w:rPr>
          <w:rFonts w:ascii="GHEA Grapalat" w:hAnsi="GHEA Grapalat"/>
          <w:lang w:val="hy-AM"/>
        </w:rPr>
        <w:t xml:space="preserve">մեխանիզմ է հանդիսանում պետական մարմինների համար իրենց գործառույթներն իրականացնելու </w:t>
      </w:r>
      <w:r w:rsidR="009E778C" w:rsidRPr="00E50A02">
        <w:rPr>
          <w:rFonts w:ascii="GHEA Grapalat" w:hAnsi="GHEA Grapalat"/>
          <w:lang w:val="hy-AM"/>
        </w:rPr>
        <w:t>գործընթացում</w:t>
      </w:r>
      <w:r w:rsidR="00CF4BC9" w:rsidRPr="00E50A02">
        <w:rPr>
          <w:rFonts w:ascii="GHEA Grapalat" w:hAnsi="GHEA Grapalat"/>
          <w:lang w:val="hy-AM"/>
        </w:rPr>
        <w:t>:</w:t>
      </w:r>
      <w:r w:rsidR="00B91494" w:rsidRPr="00E50A02">
        <w:rPr>
          <w:rFonts w:ascii="GHEA Grapalat" w:hAnsi="GHEA Grapalat"/>
          <w:lang w:val="hy-AM"/>
        </w:rPr>
        <w:t xml:space="preserve"> </w:t>
      </w:r>
    </w:p>
    <w:p w:rsidR="007B3BB5" w:rsidRPr="00E50A02" w:rsidRDefault="007B3BB5" w:rsidP="007B3BB5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</w:p>
    <w:p w:rsidR="00BF63F6" w:rsidRPr="00B54270" w:rsidRDefault="00BF63F6" w:rsidP="007B3BB5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BF63F6" w:rsidRPr="00B54270" w:rsidRDefault="00BF63F6" w:rsidP="007B3BB5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7B3BB5" w:rsidRPr="00E50A02" w:rsidRDefault="007B3BB5" w:rsidP="007B3BB5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  <w:r w:rsidRPr="00E50A02">
        <w:rPr>
          <w:rFonts w:ascii="GHEA Grapalat" w:hAnsi="GHEA Grapalat"/>
          <w:b/>
          <w:lang w:val="hy-AM"/>
        </w:rPr>
        <w:t>ՏԵՂԵԿԱՆՔ N 1</w:t>
      </w:r>
    </w:p>
    <w:p w:rsidR="00B91494" w:rsidRPr="00BF63F6" w:rsidRDefault="00BF63F6" w:rsidP="00BF63F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</w:t>
      </w:r>
      <w:r w:rsidRPr="00E50A02">
        <w:rPr>
          <w:rFonts w:ascii="GHEA Grapalat" w:eastAsia="Calibri" w:hAnsi="GHEA Grapalat"/>
          <w:b/>
          <w:lang w:val="hy-AM"/>
        </w:rPr>
        <w:t>ՀԱՅԱՍՏԱՆԻ ՀԱՆՐԱՊԵՏՈՒԹՅԱՆ ԿԱՌԱՎԱՐՈՒԹՅԱՆ 2015 ԹՎԱԿԱՆԻ ՀՈԿՏԵՄԲԵՐԻ 15-Ի ԹԻՎ 1204-Ն ՈՐՈՇՄԱՆ ՄԵՋ ՓՈՓՈԽՈՒԹՅՈՒՆՆԵՐ</w:t>
      </w:r>
      <w:r w:rsidRPr="006851D8">
        <w:rPr>
          <w:rFonts w:ascii="GHEA Grapalat" w:eastAsia="Calibri" w:hAnsi="GHEA Grapalat"/>
          <w:b/>
          <w:lang w:val="hy-AM"/>
        </w:rPr>
        <w:t xml:space="preserve"> </w:t>
      </w:r>
      <w:r w:rsidRPr="00E50A02">
        <w:rPr>
          <w:rFonts w:ascii="GHEA Grapalat" w:eastAsia="Calibri" w:hAnsi="GHEA Grapalat"/>
          <w:b/>
          <w:lang w:val="hy-AM"/>
        </w:rPr>
        <w:t>ԿԱՏԱՐԵԼՈՒ ՄԱՍԻՆ</w:t>
      </w:r>
      <w:r>
        <w:rPr>
          <w:rFonts w:ascii="GHEA Grapalat" w:eastAsia="Calibri" w:hAnsi="GHEA Grapalat"/>
          <w:b/>
          <w:lang w:val="hy-AM"/>
        </w:rPr>
        <w:t></w:t>
      </w:r>
      <w:r w:rsidRPr="006851D8">
        <w:rPr>
          <w:rFonts w:ascii="GHEA Grapalat" w:eastAsia="Calibri" w:hAnsi="GHEA Grapalat"/>
          <w:b/>
          <w:lang w:val="hy-AM"/>
        </w:rPr>
        <w:t xml:space="preserve"> </w:t>
      </w:r>
      <w:r w:rsidRPr="00E50A02">
        <w:rPr>
          <w:rFonts w:ascii="GHEA Grapalat" w:eastAsia="Calibri" w:hAnsi="GHEA Grapalat"/>
          <w:b/>
          <w:lang w:val="hy-AM"/>
        </w:rPr>
        <w:t>ՀԱՅԱՍՏԱՆԻ ՀԱՆՐԱՊԵՏՈՒԹՅԱՆ</w:t>
      </w:r>
      <w:r w:rsidRPr="006851D8">
        <w:rPr>
          <w:rFonts w:ascii="GHEA Grapalat" w:eastAsia="Calibri" w:hAnsi="GHEA Grapalat"/>
          <w:b/>
          <w:lang w:val="hy-AM"/>
        </w:rPr>
        <w:t xml:space="preserve"> ԿԱՌԱՎԱՐՈՒԹՅԱՆ ՈՐՈՇՄԱՆ ՆԱԽԱԳԾԻ</w:t>
      </w:r>
      <w:r w:rsidRPr="008904DC">
        <w:rPr>
          <w:rFonts w:ascii="GHEA Grapalat" w:eastAsia="Calibri" w:hAnsi="GHEA Grapalat"/>
          <w:b/>
          <w:lang w:val="hy-AM"/>
        </w:rPr>
        <w:t xml:space="preserve"> </w:t>
      </w:r>
      <w:r w:rsidR="007B3BB5" w:rsidRPr="00E50A02">
        <w:rPr>
          <w:rFonts w:ascii="GHEA Grapalat" w:eastAsia="Calibri" w:hAnsi="GHEA Grapalat"/>
          <w:b/>
          <w:lang w:val="hy-AM"/>
        </w:rPr>
        <w:t>ԸՆԴՈՒՆՄԱՆ ԿԱՊԱԿՑՈՒԹՅԱՄԲ</w:t>
      </w:r>
      <w:r w:rsidR="007B3BB5" w:rsidRPr="00E50A02">
        <w:rPr>
          <w:rFonts w:ascii="GHEA Grapalat" w:hAnsi="GHEA Grapalat" w:cs="Sylfaen"/>
          <w:lang w:val="hy-AM"/>
        </w:rPr>
        <w:t xml:space="preserve"> </w:t>
      </w:r>
      <w:r w:rsidR="007B3BB5" w:rsidRPr="00E50A02">
        <w:rPr>
          <w:rFonts w:ascii="GHEA Grapalat" w:eastAsia="Calibri" w:hAnsi="GHEA Grapalat"/>
          <w:b/>
          <w:lang w:val="hy-AM"/>
        </w:rPr>
        <w:t>ԱՅԼ ԻՐԱՎԱԿԱՆ ԱԿՏԵՐԻ ԸՆԴՈՒՆՄԱՆ ԱՆՀՐԱԺԵՇՏՈՒԹՅԱՆ ՄԱՍԻՆ</w:t>
      </w:r>
    </w:p>
    <w:p w:rsidR="00BF63F6" w:rsidRPr="00BF63F6" w:rsidRDefault="00BF63F6" w:rsidP="00BF63F6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</w:p>
    <w:p w:rsidR="007B3BB5" w:rsidRPr="00E50A02" w:rsidRDefault="00C814EA" w:rsidP="007B3BB5">
      <w:pPr>
        <w:spacing w:after="120" w:line="360" w:lineRule="auto"/>
        <w:ind w:firstLine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</w:t>
      </w:r>
      <w:r w:rsidRPr="00C814EA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</w:t>
      </w:r>
      <w:r w:rsidRPr="00C814EA">
        <w:rPr>
          <w:rFonts w:ascii="GHEA Grapalat" w:hAnsi="GHEA Grapalat"/>
          <w:lang w:val="hy-AM"/>
        </w:rPr>
        <w:t>Հանրապետության կառավարության 2015 թվ</w:t>
      </w:r>
      <w:r>
        <w:rPr>
          <w:rFonts w:ascii="GHEA Grapalat" w:hAnsi="GHEA Grapalat"/>
          <w:lang w:val="hy-AM"/>
        </w:rPr>
        <w:t>ականի հոկտեմբերի 15-ի թիվ 1204-</w:t>
      </w:r>
      <w:r w:rsidRPr="00C814EA">
        <w:rPr>
          <w:rFonts w:ascii="GHEA Grapalat" w:hAnsi="GHEA Grapalat"/>
          <w:lang w:val="hy-AM"/>
        </w:rPr>
        <w:t>Ն որոշման մեջ փո</w:t>
      </w:r>
      <w:r>
        <w:rPr>
          <w:rFonts w:ascii="GHEA Grapalat" w:hAnsi="GHEA Grapalat"/>
          <w:lang w:val="hy-AM"/>
        </w:rPr>
        <w:t xml:space="preserve">փոխություններ կատարելու մասին </w:t>
      </w:r>
      <w:r w:rsidRPr="00C814EA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</w:t>
      </w:r>
      <w:r w:rsidRPr="00C814EA">
        <w:rPr>
          <w:rFonts w:ascii="GHEA Grapalat" w:hAnsi="GHEA Grapalat"/>
          <w:lang w:val="hy-AM"/>
        </w:rPr>
        <w:t xml:space="preserve">Հանրապետության կառավարության որոշման նախագծի ընդունման </w:t>
      </w:r>
      <w:r w:rsidR="00B91494" w:rsidRPr="00E50A02">
        <w:rPr>
          <w:rFonts w:ascii="GHEA Grapalat" w:hAnsi="GHEA Grapalat"/>
          <w:lang w:val="hy-AM"/>
        </w:rPr>
        <w:t>կապակցությամբ այլ իրավական ակտերի ընդունման անհրաժեշտությունը բացակայում է:</w:t>
      </w:r>
    </w:p>
    <w:p w:rsidR="00B91494" w:rsidRPr="00E50A02" w:rsidRDefault="00B91494" w:rsidP="007B3BB5">
      <w:pPr>
        <w:spacing w:after="120" w:line="360" w:lineRule="auto"/>
        <w:ind w:firstLine="284"/>
        <w:jc w:val="both"/>
        <w:rPr>
          <w:rFonts w:ascii="GHEA Grapalat" w:hAnsi="GHEA Grapalat"/>
          <w:b/>
          <w:u w:val="single"/>
          <w:lang w:val="hy-AM"/>
        </w:rPr>
      </w:pPr>
    </w:p>
    <w:p w:rsidR="008F0457" w:rsidRPr="00E50A02" w:rsidRDefault="008F0457" w:rsidP="007B3BB5">
      <w:pPr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</w:p>
    <w:p w:rsidR="008F0457" w:rsidRPr="00E50A02" w:rsidRDefault="008F0457" w:rsidP="007B3BB5">
      <w:pPr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</w:p>
    <w:p w:rsidR="008F0457" w:rsidRPr="00E50A02" w:rsidRDefault="008F0457" w:rsidP="007B3BB5">
      <w:pPr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</w:p>
    <w:p w:rsidR="008F0457" w:rsidRPr="00E50A02" w:rsidRDefault="008F0457" w:rsidP="007B3BB5">
      <w:pPr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</w:p>
    <w:p w:rsidR="006B76AB" w:rsidRPr="00E50A02" w:rsidRDefault="006B76AB" w:rsidP="007B3BB5">
      <w:pPr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</w:p>
    <w:p w:rsidR="006B76AB" w:rsidRPr="00E50A02" w:rsidRDefault="006B76AB" w:rsidP="007B3BB5">
      <w:pPr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</w:p>
    <w:p w:rsidR="006B76AB" w:rsidRPr="00E50A02" w:rsidRDefault="006B76AB" w:rsidP="007B3BB5">
      <w:pPr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</w:p>
    <w:p w:rsidR="00BF63F6" w:rsidRPr="00C814EA" w:rsidRDefault="00BF63F6" w:rsidP="00420C77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BF63F6" w:rsidRPr="00C814EA" w:rsidRDefault="00BF63F6" w:rsidP="00420C77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BF63F6" w:rsidRPr="00C814EA" w:rsidRDefault="00BF63F6" w:rsidP="00420C77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BF63F6" w:rsidRPr="00C814EA" w:rsidRDefault="00BF63F6" w:rsidP="00420C77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6169B0" w:rsidRPr="00B54270" w:rsidRDefault="006169B0" w:rsidP="00420C77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6169B0" w:rsidRPr="00B54270" w:rsidRDefault="006169B0" w:rsidP="00420C77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6169B0" w:rsidRPr="00B54270" w:rsidRDefault="006169B0" w:rsidP="00420C77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</w:p>
    <w:p w:rsidR="007B3BB5" w:rsidRPr="00E50A02" w:rsidRDefault="007B3BB5" w:rsidP="00420C77">
      <w:pPr>
        <w:spacing w:line="360" w:lineRule="auto"/>
        <w:ind w:left="3600" w:firstLine="720"/>
        <w:rPr>
          <w:rFonts w:ascii="GHEA Grapalat" w:hAnsi="GHEA Grapalat"/>
          <w:b/>
          <w:lang w:val="hy-AM"/>
        </w:rPr>
      </w:pPr>
      <w:r w:rsidRPr="00E50A02">
        <w:rPr>
          <w:rFonts w:ascii="GHEA Grapalat" w:hAnsi="GHEA Grapalat"/>
          <w:b/>
          <w:lang w:val="hy-AM"/>
        </w:rPr>
        <w:lastRenderedPageBreak/>
        <w:t>ՏԵՂԵԿԱՆՔ N 2</w:t>
      </w:r>
    </w:p>
    <w:p w:rsidR="007B3BB5" w:rsidRPr="00E50A02" w:rsidRDefault="00BF63F6" w:rsidP="007B3BB5">
      <w:pPr>
        <w:spacing w:line="360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</w:t>
      </w:r>
      <w:r w:rsidRPr="00E50A02">
        <w:rPr>
          <w:rFonts w:ascii="GHEA Grapalat" w:eastAsia="Calibri" w:hAnsi="GHEA Grapalat"/>
          <w:b/>
          <w:lang w:val="hy-AM"/>
        </w:rPr>
        <w:t>ՀԱՅԱՍՏԱՆԻ ՀԱՆՐԱՊԵՏՈՒԹՅԱՆ ԿԱՌԱՎԱՐՈՒԹՅԱՆ 2015 ԹՎԱԿԱՆԻ ՀՈԿՏԵՄԲԵՐԻ 15-Ի ԹԻՎ 1204-Ն ՈՐՈՇՄԱՆ ՄԵՋ ՓՈՓՈԽՈՒԹՅՈՒՆՆԵՐ</w:t>
      </w:r>
      <w:r w:rsidRPr="006851D8">
        <w:rPr>
          <w:rFonts w:ascii="GHEA Grapalat" w:eastAsia="Calibri" w:hAnsi="GHEA Grapalat"/>
          <w:b/>
          <w:lang w:val="hy-AM"/>
        </w:rPr>
        <w:t xml:space="preserve"> </w:t>
      </w:r>
      <w:r w:rsidRPr="00E50A02">
        <w:rPr>
          <w:rFonts w:ascii="GHEA Grapalat" w:eastAsia="Calibri" w:hAnsi="GHEA Grapalat"/>
          <w:b/>
          <w:lang w:val="hy-AM"/>
        </w:rPr>
        <w:t>ԿԱՏԱՐԵԼՈՒ ՄԱՍԻՆ</w:t>
      </w:r>
      <w:r>
        <w:rPr>
          <w:rFonts w:ascii="GHEA Grapalat" w:eastAsia="Calibri" w:hAnsi="GHEA Grapalat"/>
          <w:b/>
          <w:lang w:val="hy-AM"/>
        </w:rPr>
        <w:t></w:t>
      </w:r>
      <w:r w:rsidRPr="006851D8">
        <w:rPr>
          <w:rFonts w:ascii="GHEA Grapalat" w:eastAsia="Calibri" w:hAnsi="GHEA Grapalat"/>
          <w:b/>
          <w:lang w:val="hy-AM"/>
        </w:rPr>
        <w:t xml:space="preserve"> </w:t>
      </w:r>
      <w:r w:rsidRPr="00E50A02">
        <w:rPr>
          <w:rFonts w:ascii="GHEA Grapalat" w:eastAsia="Calibri" w:hAnsi="GHEA Grapalat"/>
          <w:b/>
          <w:lang w:val="hy-AM"/>
        </w:rPr>
        <w:t>ՀԱՅԱՍՏԱՆԻ ՀԱՆՐԱՊԵՏՈՒԹՅԱՆ</w:t>
      </w:r>
      <w:r w:rsidRPr="006851D8">
        <w:rPr>
          <w:rFonts w:ascii="GHEA Grapalat" w:eastAsia="Calibri" w:hAnsi="GHEA Grapalat"/>
          <w:b/>
          <w:lang w:val="hy-AM"/>
        </w:rPr>
        <w:t xml:space="preserve"> ԿԱՌԱՎԱՐՈՒԹՅԱՆ ՈՐՈՇՄԱՆ</w:t>
      </w:r>
      <w:r>
        <w:rPr>
          <w:rFonts w:ascii="GHEA Grapalat" w:eastAsia="Calibri" w:hAnsi="GHEA Grapalat"/>
          <w:b/>
          <w:lang w:val="hy-AM"/>
        </w:rPr>
        <w:t xml:space="preserve"> </w:t>
      </w:r>
      <w:r w:rsidR="007B3BB5" w:rsidRPr="00E50A02">
        <w:rPr>
          <w:rFonts w:ascii="GHEA Grapalat" w:eastAsia="Calibri" w:hAnsi="GHEA Grapalat"/>
          <w:b/>
          <w:lang w:val="hy-AM"/>
        </w:rPr>
        <w:t>ՆԱԽԱԳԾԻ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EC5C72" w:rsidRPr="00E50A02" w:rsidRDefault="00EC5C72" w:rsidP="007B3BB5">
      <w:pPr>
        <w:spacing w:line="360" w:lineRule="auto"/>
        <w:ind w:firstLine="284"/>
        <w:jc w:val="center"/>
        <w:rPr>
          <w:rFonts w:ascii="GHEA Grapalat" w:eastAsia="Calibri" w:hAnsi="GHEA Grapalat"/>
          <w:b/>
          <w:lang w:val="hy-AM"/>
        </w:rPr>
      </w:pPr>
    </w:p>
    <w:p w:rsidR="007B3BB5" w:rsidRPr="00E50A02" w:rsidRDefault="007B3BB5" w:rsidP="007B3BB5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 xml:space="preserve">«Տեղեկատվություն տնօրինողի կողմից մշակված կամ նրան առաքված տեղեկությունների գրանցման, դասակարգման և պահպանման, ինչպես նաև  պետական և տեղական ինքնակառավարման մարմինների, պետական հիմնարկների ու կազմակերպությունների կողմից տեղեկության կամ դրա կրկնօրինակի (պատճենի) տրամադրման կարգը սահմանելու մասին» Հայաստանի Հանրապետության կառավարության որոշման մեջ </w:t>
      </w:r>
      <w:r w:rsidR="00BF63F6" w:rsidRPr="00BF63F6">
        <w:rPr>
          <w:rFonts w:ascii="GHEA Grapalat" w:hAnsi="GHEA Grapalat"/>
          <w:lang w:val="hy-AM"/>
        </w:rPr>
        <w:t>փոփոխություններ</w:t>
      </w:r>
      <w:r w:rsidRPr="00E50A02">
        <w:rPr>
          <w:rFonts w:ascii="GHEA Grapalat" w:hAnsi="GHEA Grapalat"/>
          <w:lang w:val="hy-AM"/>
        </w:rPr>
        <w:t xml:space="preserve"> կատարելու մասին» Հայաստանի Հանրապետության կառավարության որոշման</w:t>
      </w:r>
      <w:r w:rsidR="00BF63F6" w:rsidRPr="00BF63F6">
        <w:rPr>
          <w:rFonts w:ascii="GHEA Grapalat" w:hAnsi="GHEA Grapalat"/>
          <w:lang w:val="hy-AM"/>
        </w:rPr>
        <w:t xml:space="preserve"> նախագծի</w:t>
      </w:r>
      <w:r w:rsidRPr="00E50A02">
        <w:rPr>
          <w:rFonts w:ascii="GHEA Grapalat" w:hAnsi="GHEA Grapalat"/>
          <w:lang w:val="hy-AM"/>
        </w:rPr>
        <w:t xml:space="preserve"> ընդունման կապակցությամբ</w:t>
      </w:r>
      <w:r w:rsidRPr="00E50A02">
        <w:rPr>
          <w:rFonts w:ascii="GHEA Grapalat" w:hAnsi="GHEA Grapalat" w:cs="Times Armenian"/>
          <w:lang w:val="hy-AM"/>
        </w:rPr>
        <w:t xml:space="preserve"> պետական կ</w:t>
      </w:r>
      <w:r w:rsidR="00BF63F6">
        <w:rPr>
          <w:rFonts w:ascii="GHEA Grapalat" w:hAnsi="GHEA Grapalat" w:cs="Times Armenian"/>
          <w:lang w:val="hy-AM"/>
        </w:rPr>
        <w:t>ամ տեղական ինքնակառավարման մարմ</w:t>
      </w:r>
      <w:r w:rsidRPr="00E50A02">
        <w:rPr>
          <w:rFonts w:ascii="GHEA Grapalat" w:hAnsi="GHEA Grapalat" w:cs="Times Armenian"/>
          <w:lang w:val="hy-AM"/>
        </w:rPr>
        <w:t>ի</w:t>
      </w:r>
      <w:r w:rsidR="00BF63F6" w:rsidRPr="00BF63F6">
        <w:rPr>
          <w:rFonts w:ascii="GHEA Grapalat" w:hAnsi="GHEA Grapalat" w:cs="Times Armenian"/>
          <w:lang w:val="hy-AM"/>
        </w:rPr>
        <w:t>նների</w:t>
      </w:r>
      <w:r w:rsidRPr="00E50A02">
        <w:rPr>
          <w:rFonts w:ascii="GHEA Grapalat" w:hAnsi="GHEA Grapalat" w:cs="Times Armenian"/>
          <w:lang w:val="hy-AM"/>
        </w:rPr>
        <w:t xml:space="preserve"> բյուջեում եկամուտների և ծախսերի ավելացում կամ նվազեցում չի նախատեսվում</w:t>
      </w:r>
      <w:r w:rsidRPr="00E50A02">
        <w:rPr>
          <w:rFonts w:ascii="GHEA Grapalat" w:hAnsi="GHEA Grapalat"/>
          <w:lang w:val="hy-AM"/>
        </w:rPr>
        <w:t xml:space="preserve">: </w:t>
      </w:r>
    </w:p>
    <w:p w:rsidR="007B3BB5" w:rsidRPr="00E50A02" w:rsidRDefault="007B3BB5" w:rsidP="007B3BB5">
      <w:pPr>
        <w:tabs>
          <w:tab w:val="left" w:pos="4470"/>
        </w:tabs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E50A02">
        <w:rPr>
          <w:rFonts w:ascii="GHEA Grapalat" w:hAnsi="GHEA Grapalat"/>
          <w:lang w:val="hy-AM"/>
        </w:rPr>
        <w:tab/>
      </w:r>
    </w:p>
    <w:tbl>
      <w:tblPr>
        <w:tblW w:w="5256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7"/>
        <w:gridCol w:w="1303"/>
        <w:gridCol w:w="1249"/>
        <w:gridCol w:w="1910"/>
        <w:gridCol w:w="1910"/>
        <w:gridCol w:w="1910"/>
      </w:tblGrid>
      <w:tr w:rsidR="007B3BB5" w:rsidRPr="00E50A02" w:rsidTr="00EC5C72">
        <w:tc>
          <w:tcPr>
            <w:tcW w:w="11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Cs/>
                <w:lang w:val="hy-AM" w:eastAsia="lv-LV"/>
              </w:rPr>
            </w:pPr>
            <w:r w:rsidRPr="00E50A02">
              <w:rPr>
                <w:rFonts w:ascii="GHEA Grapalat" w:hAnsi="GHEA Grapalat"/>
                <w:bCs/>
                <w:lang w:val="hy-AM"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Cs/>
                <w:lang w:val="hy-AM" w:eastAsia="lv-LV"/>
              </w:rPr>
            </w:pPr>
            <w:r w:rsidRPr="00E50A02">
              <w:rPr>
                <w:rFonts w:ascii="GHEA Grapalat" w:hAnsi="GHEA Grapalat"/>
                <w:bCs/>
                <w:lang w:val="hy-AM" w:eastAsia="lv-LV"/>
              </w:rPr>
              <w:t xml:space="preserve">ընթացիկ 2017 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Հաջորդող 3 տարիները </w:t>
            </w:r>
          </w:p>
        </w:tc>
      </w:tr>
      <w:tr w:rsidR="007B3BB5" w:rsidRPr="00E50A02" w:rsidTr="00EC5C7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E50A02">
              <w:rPr>
                <w:rFonts w:ascii="GHEA Grapalat" w:hAnsi="GHEA Grapalat"/>
                <w:b/>
                <w:bCs/>
                <w:lang w:val="hy-AM" w:eastAsia="lv-LV"/>
              </w:rPr>
              <w:t>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E50A02">
              <w:rPr>
                <w:rFonts w:ascii="GHEA Grapalat" w:hAnsi="GHEA Grapalat"/>
                <w:b/>
                <w:bCs/>
                <w:lang w:val="hy-AM" w:eastAsia="lv-LV"/>
              </w:rPr>
              <w:t>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b/>
                <w:bCs/>
                <w:lang w:val="hy-AM" w:eastAsia="lv-LV"/>
              </w:rPr>
            </w:pPr>
            <w:r w:rsidRPr="00E50A02">
              <w:rPr>
                <w:rFonts w:ascii="GHEA Grapalat" w:hAnsi="GHEA Grapalat"/>
                <w:b/>
                <w:bCs/>
                <w:lang w:val="hy-AM" w:eastAsia="lv-LV"/>
              </w:rPr>
              <w:t>2021</w:t>
            </w:r>
          </w:p>
        </w:tc>
      </w:tr>
      <w:tr w:rsidR="007B3BB5" w:rsidRPr="00007D75" w:rsidTr="00EC5C72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bCs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Ըստ 2018թ. պետական բյուջեի </w:t>
            </w:r>
          </w:p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Փոփոխու-թյունը 2018թ. պետա-կան բյուջեի </w:t>
            </w:r>
            <w:r w:rsidRPr="00E50A02">
              <w:rPr>
                <w:rFonts w:ascii="GHEA Grapalat" w:hAnsi="GHEA Grapalat"/>
                <w:lang w:val="hy-AM" w:eastAsia="lv-LV"/>
              </w:rPr>
              <w:lastRenderedPageBreak/>
              <w:t>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lastRenderedPageBreak/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Փոփոխությունն ընթացիկ տարվա համեմատ (n) </w:t>
            </w:r>
          </w:p>
        </w:tc>
      </w:tr>
      <w:tr w:rsidR="007B3BB5" w:rsidRPr="00E50A02" w:rsidTr="00EC5C72">
        <w:trPr>
          <w:trHeight w:val="279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lastRenderedPageBreak/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jc w:val="center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6 </w:t>
            </w:r>
          </w:p>
        </w:tc>
      </w:tr>
      <w:tr w:rsidR="007B3BB5" w:rsidRPr="00E50A02" w:rsidTr="00EC5C72">
        <w:trPr>
          <w:trHeight w:val="387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1.1. պետական բյուջեի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>3.3. ՏԻՄ բյուջե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4. Եկամուտների և ծախսերի հաշվարկների մանրամասն ներկայացում (անհրաժեշտության դեպքում կարող է </w:t>
            </w:r>
            <w:r w:rsidRPr="00E50A02">
              <w:rPr>
                <w:rFonts w:ascii="GHEA Grapalat" w:hAnsi="GHEA Grapalat"/>
                <w:lang w:val="hy-AM" w:eastAsia="lv-LV"/>
              </w:rPr>
              <w:lastRenderedPageBreak/>
              <w:t>ներկայացվել հավելվածի տեսքով)։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lastRenderedPageBreak/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B3BB5" w:rsidRPr="00E50A02" w:rsidRDefault="007B3BB5" w:rsidP="00EC5C72">
            <w:pPr>
              <w:spacing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  <w:tr w:rsidR="007B3BB5" w:rsidRPr="00E50A02" w:rsidTr="00EC5C72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  <w:r w:rsidRPr="00E50A02">
              <w:rPr>
                <w:rFonts w:ascii="GHEA Grapalat" w:hAnsi="GHEA Grapalat"/>
                <w:lang w:val="hy-AM" w:eastAsia="lv-LV"/>
              </w:rPr>
              <w:t xml:space="preserve">5. Այլ տեղեկություններ </w:t>
            </w:r>
            <w:r w:rsidRPr="00E50A02">
              <w:rPr>
                <w:rFonts w:ascii="GHEA Grapalat" w:hAnsi="GHEA Grapalat" w:cs="Sylfaen"/>
                <w:bCs/>
                <w:lang w:val="hy-AM"/>
              </w:rPr>
              <w:t>(եթե այդպիսիք առկա են)</w:t>
            </w:r>
            <w:r w:rsidRPr="00E50A02">
              <w:rPr>
                <w:rFonts w:ascii="GHEA Grapalat" w:hAnsi="GHEA Grapalat"/>
                <w:lang w:val="hy-AM"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3BB5" w:rsidRPr="00E50A02" w:rsidRDefault="007B3BB5" w:rsidP="00EC5C72">
            <w:pPr>
              <w:spacing w:before="100" w:beforeAutospacing="1" w:after="100" w:afterAutospacing="1" w:line="360" w:lineRule="auto"/>
              <w:ind w:firstLine="284"/>
              <w:rPr>
                <w:rFonts w:ascii="GHEA Grapalat" w:hAnsi="GHEA Grapalat"/>
                <w:lang w:val="hy-AM" w:eastAsia="lv-LV"/>
              </w:rPr>
            </w:pPr>
          </w:p>
        </w:tc>
      </w:tr>
    </w:tbl>
    <w:p w:rsidR="007B3BB5" w:rsidRPr="00E50A02" w:rsidRDefault="007B3BB5" w:rsidP="007B3BB5">
      <w:pPr>
        <w:spacing w:line="360" w:lineRule="auto"/>
        <w:rPr>
          <w:rFonts w:ascii="GHEA Grapalat" w:hAnsi="GHEA Grapalat"/>
          <w:lang w:val="hy-AM"/>
        </w:rPr>
      </w:pPr>
    </w:p>
    <w:p w:rsidR="007B3BB5" w:rsidRPr="00E50A02" w:rsidRDefault="007B3BB5" w:rsidP="007B3BB5">
      <w:pPr>
        <w:tabs>
          <w:tab w:val="left" w:pos="4050"/>
        </w:tabs>
        <w:spacing w:line="360" w:lineRule="auto"/>
        <w:ind w:left="-90" w:firstLine="709"/>
        <w:rPr>
          <w:rFonts w:ascii="GHEA Grapalat" w:hAnsi="GHEA Grapalat" w:cs="Sylfaen"/>
          <w:b/>
          <w:lang w:val="hy-AM"/>
        </w:rPr>
      </w:pPr>
    </w:p>
    <w:sectPr w:rsidR="007B3BB5" w:rsidRPr="00E50A02" w:rsidSect="007B3BB5">
      <w:headerReference w:type="default" r:id="rId7"/>
      <w:pgSz w:w="12240" w:h="15840"/>
      <w:pgMar w:top="1135" w:right="900" w:bottom="1440" w:left="126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05" w:rsidRDefault="00C30105" w:rsidP="00FF1792">
      <w:r>
        <w:separator/>
      </w:r>
    </w:p>
  </w:endnote>
  <w:endnote w:type="continuationSeparator" w:id="0">
    <w:p w:rsidR="00C30105" w:rsidRDefault="00C30105" w:rsidP="00FF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05" w:rsidRDefault="00C30105" w:rsidP="00FF1792">
      <w:r>
        <w:separator/>
      </w:r>
    </w:p>
  </w:footnote>
  <w:footnote w:type="continuationSeparator" w:id="0">
    <w:p w:rsidR="00C30105" w:rsidRDefault="00C30105" w:rsidP="00FF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D09" w:rsidRPr="0021435D" w:rsidRDefault="004D6D09" w:rsidP="001D5027">
    <w:pPr>
      <w:pStyle w:val="Header"/>
      <w:pBdr>
        <w:left w:val="single" w:sz="18" w:space="4" w:color="FF0000"/>
      </w:pBdr>
      <w:tabs>
        <w:tab w:val="clear" w:pos="9360"/>
        <w:tab w:val="right" w:pos="8505"/>
      </w:tabs>
      <w:ind w:left="-180" w:right="855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-5715</wp:posOffset>
          </wp:positionV>
          <wp:extent cx="457200" cy="447675"/>
          <wp:effectExtent l="19050" t="0" r="0" b="0"/>
          <wp:wrapNone/>
          <wp:docPr id="7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</w:t>
    </w:r>
    <w:r>
      <w:rPr>
        <w:rFonts w:ascii="Calibri" w:eastAsia="SimSun" w:hAnsi="Calibri" w:cs="Arial"/>
        <w:sz w:val="18"/>
        <w:szCs w:val="18"/>
      </w:rPr>
      <w:t xml:space="preserve">    </w:t>
    </w:r>
  </w:p>
  <w:p w:rsidR="004D6D09" w:rsidRPr="00B9097C" w:rsidRDefault="004D6D09" w:rsidP="001D5027">
    <w:pPr>
      <w:pStyle w:val="Header"/>
      <w:pBdr>
        <w:left w:val="single" w:sz="18" w:space="4" w:color="0000FF"/>
      </w:pBdr>
      <w:tabs>
        <w:tab w:val="clear" w:pos="9360"/>
      </w:tabs>
      <w:ind w:left="-180" w:right="-563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</w:rPr>
      <w:t xml:space="preserve">                                                    </w:t>
    </w:r>
  </w:p>
  <w:p w:rsidR="004D6D09" w:rsidRDefault="004D6D09" w:rsidP="001D5027">
    <w:pPr>
      <w:pStyle w:val="Header"/>
      <w:ind w:left="-851"/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4C1"/>
    <w:multiLevelType w:val="hybridMultilevel"/>
    <w:tmpl w:val="0750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35E77"/>
    <w:multiLevelType w:val="hybridMultilevel"/>
    <w:tmpl w:val="EB42EE94"/>
    <w:lvl w:ilvl="0" w:tplc="55D2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6F63D4"/>
    <w:multiLevelType w:val="hybridMultilevel"/>
    <w:tmpl w:val="86BC4236"/>
    <w:lvl w:ilvl="0" w:tplc="01E2789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7A67266"/>
    <w:multiLevelType w:val="hybridMultilevel"/>
    <w:tmpl w:val="FD6E275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6853AD1"/>
    <w:multiLevelType w:val="hybridMultilevel"/>
    <w:tmpl w:val="0750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100CD"/>
    <w:multiLevelType w:val="hybridMultilevel"/>
    <w:tmpl w:val="86BC4236"/>
    <w:lvl w:ilvl="0" w:tplc="01E2789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027"/>
    <w:rsid w:val="00007D75"/>
    <w:rsid w:val="00010123"/>
    <w:rsid w:val="00015D74"/>
    <w:rsid w:val="000A1881"/>
    <w:rsid w:val="000B6CB9"/>
    <w:rsid w:val="00111232"/>
    <w:rsid w:val="0013452A"/>
    <w:rsid w:val="00156D22"/>
    <w:rsid w:val="00162F46"/>
    <w:rsid w:val="001A0514"/>
    <w:rsid w:val="001D5027"/>
    <w:rsid w:val="001F449B"/>
    <w:rsid w:val="002222F4"/>
    <w:rsid w:val="00223C93"/>
    <w:rsid w:val="00234ABE"/>
    <w:rsid w:val="002376CC"/>
    <w:rsid w:val="00262AC1"/>
    <w:rsid w:val="002733F5"/>
    <w:rsid w:val="0027628F"/>
    <w:rsid w:val="002913A3"/>
    <w:rsid w:val="002A2119"/>
    <w:rsid w:val="002A5897"/>
    <w:rsid w:val="002B7A1E"/>
    <w:rsid w:val="002C205F"/>
    <w:rsid w:val="002D4089"/>
    <w:rsid w:val="002E5071"/>
    <w:rsid w:val="002F1311"/>
    <w:rsid w:val="002F50F9"/>
    <w:rsid w:val="00375D8B"/>
    <w:rsid w:val="00420C77"/>
    <w:rsid w:val="00431192"/>
    <w:rsid w:val="004420C8"/>
    <w:rsid w:val="00456224"/>
    <w:rsid w:val="0046194E"/>
    <w:rsid w:val="004655AA"/>
    <w:rsid w:val="00473C41"/>
    <w:rsid w:val="004D239F"/>
    <w:rsid w:val="004D50B8"/>
    <w:rsid w:val="004D6D09"/>
    <w:rsid w:val="004E2EEB"/>
    <w:rsid w:val="00516F58"/>
    <w:rsid w:val="00526D33"/>
    <w:rsid w:val="005279E3"/>
    <w:rsid w:val="00544784"/>
    <w:rsid w:val="00562E24"/>
    <w:rsid w:val="00570C80"/>
    <w:rsid w:val="00576D4B"/>
    <w:rsid w:val="005D0F04"/>
    <w:rsid w:val="005E0AE3"/>
    <w:rsid w:val="005F0A59"/>
    <w:rsid w:val="005F2728"/>
    <w:rsid w:val="0061038F"/>
    <w:rsid w:val="00614E46"/>
    <w:rsid w:val="006169B0"/>
    <w:rsid w:val="00634ADE"/>
    <w:rsid w:val="006476F1"/>
    <w:rsid w:val="0066376D"/>
    <w:rsid w:val="0067445B"/>
    <w:rsid w:val="006831A2"/>
    <w:rsid w:val="006851D8"/>
    <w:rsid w:val="00697E05"/>
    <w:rsid w:val="006A3AF3"/>
    <w:rsid w:val="006B5581"/>
    <w:rsid w:val="006B76AB"/>
    <w:rsid w:val="006C5A3B"/>
    <w:rsid w:val="006E4B0C"/>
    <w:rsid w:val="006F225C"/>
    <w:rsid w:val="006F7982"/>
    <w:rsid w:val="00747AC6"/>
    <w:rsid w:val="00757E91"/>
    <w:rsid w:val="0079092B"/>
    <w:rsid w:val="007B3BB5"/>
    <w:rsid w:val="007B7924"/>
    <w:rsid w:val="00800FB2"/>
    <w:rsid w:val="00825CED"/>
    <w:rsid w:val="0084450D"/>
    <w:rsid w:val="008904DC"/>
    <w:rsid w:val="00892CAA"/>
    <w:rsid w:val="008A3DCA"/>
    <w:rsid w:val="008C4744"/>
    <w:rsid w:val="008F0457"/>
    <w:rsid w:val="008F6BB4"/>
    <w:rsid w:val="00924175"/>
    <w:rsid w:val="00941864"/>
    <w:rsid w:val="00943A73"/>
    <w:rsid w:val="00950414"/>
    <w:rsid w:val="00991DD9"/>
    <w:rsid w:val="00991F38"/>
    <w:rsid w:val="00992CB4"/>
    <w:rsid w:val="009A5A03"/>
    <w:rsid w:val="009A5C35"/>
    <w:rsid w:val="009C0044"/>
    <w:rsid w:val="009E778C"/>
    <w:rsid w:val="00A27DE7"/>
    <w:rsid w:val="00A6087F"/>
    <w:rsid w:val="00A61ADE"/>
    <w:rsid w:val="00A70FF4"/>
    <w:rsid w:val="00A73C71"/>
    <w:rsid w:val="00A77449"/>
    <w:rsid w:val="00A803B8"/>
    <w:rsid w:val="00AB67F4"/>
    <w:rsid w:val="00AC6B86"/>
    <w:rsid w:val="00AD32A1"/>
    <w:rsid w:val="00AD5346"/>
    <w:rsid w:val="00AD730E"/>
    <w:rsid w:val="00AE55B8"/>
    <w:rsid w:val="00AE7370"/>
    <w:rsid w:val="00B01A72"/>
    <w:rsid w:val="00B04662"/>
    <w:rsid w:val="00B15A03"/>
    <w:rsid w:val="00B54270"/>
    <w:rsid w:val="00B54D73"/>
    <w:rsid w:val="00B56B1F"/>
    <w:rsid w:val="00B650DA"/>
    <w:rsid w:val="00B91494"/>
    <w:rsid w:val="00BA60B4"/>
    <w:rsid w:val="00BB135D"/>
    <w:rsid w:val="00BF63F6"/>
    <w:rsid w:val="00C227C9"/>
    <w:rsid w:val="00C27999"/>
    <w:rsid w:val="00C30105"/>
    <w:rsid w:val="00C55D49"/>
    <w:rsid w:val="00C66139"/>
    <w:rsid w:val="00C814EA"/>
    <w:rsid w:val="00C8377E"/>
    <w:rsid w:val="00C86E8F"/>
    <w:rsid w:val="00C904F0"/>
    <w:rsid w:val="00CD11EC"/>
    <w:rsid w:val="00CD66F2"/>
    <w:rsid w:val="00CF2A82"/>
    <w:rsid w:val="00CF4BC9"/>
    <w:rsid w:val="00D5786D"/>
    <w:rsid w:val="00DB453C"/>
    <w:rsid w:val="00DC45CF"/>
    <w:rsid w:val="00DD79E1"/>
    <w:rsid w:val="00DF185C"/>
    <w:rsid w:val="00E04D3E"/>
    <w:rsid w:val="00E35BD7"/>
    <w:rsid w:val="00E42333"/>
    <w:rsid w:val="00E46424"/>
    <w:rsid w:val="00E50A02"/>
    <w:rsid w:val="00E6431E"/>
    <w:rsid w:val="00EC131F"/>
    <w:rsid w:val="00EC4EBE"/>
    <w:rsid w:val="00EC5C72"/>
    <w:rsid w:val="00ED52D5"/>
    <w:rsid w:val="00ED55A0"/>
    <w:rsid w:val="00EF4406"/>
    <w:rsid w:val="00F23B20"/>
    <w:rsid w:val="00F2739C"/>
    <w:rsid w:val="00F2774F"/>
    <w:rsid w:val="00F4201E"/>
    <w:rsid w:val="00F45BA2"/>
    <w:rsid w:val="00F45F1A"/>
    <w:rsid w:val="00F532ED"/>
    <w:rsid w:val="00F857BE"/>
    <w:rsid w:val="00FB2B60"/>
    <w:rsid w:val="00FB41C0"/>
    <w:rsid w:val="00FF1792"/>
    <w:rsid w:val="00FF21C3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D380C-8896-4BE8-8275-90C851BC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5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50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004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0044"/>
    <w:rPr>
      <w:b/>
      <w:bCs/>
    </w:rPr>
  </w:style>
  <w:style w:type="paragraph" w:styleId="ListParagraph">
    <w:name w:val="List Paragraph"/>
    <w:basedOn w:val="Normal"/>
    <w:uiPriority w:val="34"/>
    <w:qFormat/>
    <w:rsid w:val="002B7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4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D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D7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An-Harutyunyan</dc:creator>
  <cp:lastModifiedBy>Hovhannes Hakobyan</cp:lastModifiedBy>
  <cp:revision>4</cp:revision>
  <cp:lastPrinted>2018-01-29T13:31:00Z</cp:lastPrinted>
  <dcterms:created xsi:type="dcterms:W3CDTF">2018-04-11T11:33:00Z</dcterms:created>
  <dcterms:modified xsi:type="dcterms:W3CDTF">2018-04-12T06:11:00Z</dcterms:modified>
</cp:coreProperties>
</file>