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16" w:rsidRPr="00C2135A" w:rsidRDefault="00AF3D16" w:rsidP="00AF3D16">
      <w:pPr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C2135A">
        <w:rPr>
          <w:rFonts w:ascii="GHEA Grapalat" w:eastAsia="Times New Roman" w:hAnsi="GHEA Grapalat" w:cs="Times New Roman"/>
          <w:b/>
          <w:i/>
          <w:iCs/>
          <w:color w:val="000000"/>
          <w:sz w:val="24"/>
          <w:szCs w:val="24"/>
          <w:lang w:eastAsia="ru-RU"/>
        </w:rPr>
        <w:t>ՆԱԽԱԳԻԾ</w:t>
      </w:r>
    </w:p>
    <w:p w:rsidR="00AF3D16" w:rsidRPr="00C2135A" w:rsidRDefault="00AF3D16" w:rsidP="00AF3D16">
      <w:pPr>
        <w:spacing w:after="100" w:afterAutospacing="1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C2135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</w:t>
      </w:r>
      <w:r w:rsidRPr="00C2135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C2135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br/>
        <w:t>ՕՐԵՆՔԸ</w:t>
      </w:r>
    </w:p>
    <w:p w:rsidR="00AF3D16" w:rsidRPr="00C2135A" w:rsidRDefault="00AF3D16" w:rsidP="00AF3D16">
      <w:pPr>
        <w:spacing w:after="100" w:afterAutospacing="1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C2135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ՀՀ ՎԱՐՉԱԿԱՆ ԴԱՏԱՎԱՐՈՒԹՅԱՆ ՕՐԵՆՍԳՐՔՈՒՄ </w:t>
      </w:r>
      <w:r w:rsidR="006D1472" w:rsidRPr="00C2135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ԼՐԱՑՈՒՄՆԵՐ</w:t>
      </w:r>
      <w:r w:rsidRPr="00C2135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ԿԱՏԱՐԵԼՈՒ ՄԱՍԻՆ</w:t>
      </w:r>
    </w:p>
    <w:p w:rsidR="00E711EB" w:rsidRPr="00C2135A" w:rsidRDefault="00AF3D16" w:rsidP="00C2135A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C2135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Հոդված 1.</w:t>
      </w:r>
      <w:r w:rsidRPr="00C2135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Հայաստանի Հանրապետության 2013 թվականի 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դեկտեմբերի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5-ի վարչական դատավա</w:t>
      </w:r>
      <w:r w:rsidR="00891540" w:rsidRPr="00C2135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րության օրենսգ</w:t>
      </w:r>
      <w:r w:rsidR="004B4FC3"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րքի</w:t>
      </w:r>
      <w:r w:rsidR="00891540" w:rsidRPr="00C2135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B4FC3" w:rsidRPr="00C2135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r w:rsidR="004B4FC3"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այսուհետ՝</w:t>
      </w:r>
      <w:r w:rsidR="004B4FC3" w:rsidRPr="00C2135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4B4FC3"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Օրենսգիրք</w:t>
      </w:r>
      <w:r w:rsidR="004B4FC3" w:rsidRPr="00C2135A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r w:rsidR="00E711EB" w:rsidRPr="00C2135A">
        <w:rPr>
          <w:rFonts w:ascii="GHEA Grapalat" w:hAnsi="GHEA Grapalat"/>
          <w:sz w:val="24"/>
          <w:szCs w:val="24"/>
        </w:rPr>
        <w:t>3</w:t>
      </w:r>
      <w:r w:rsidR="00DB3C49" w:rsidRPr="00C2135A">
        <w:rPr>
          <w:rFonts w:ascii="GHEA Grapalat" w:hAnsi="GHEA Grapalat"/>
          <w:sz w:val="24"/>
          <w:szCs w:val="24"/>
        </w:rPr>
        <w:t>-</w:t>
      </w:r>
      <w:r w:rsidR="00DB3C49" w:rsidRPr="00C2135A">
        <w:rPr>
          <w:rFonts w:ascii="GHEA Grapalat" w:hAnsi="GHEA Grapalat"/>
          <w:sz w:val="24"/>
          <w:szCs w:val="24"/>
          <w:lang w:val="en-US"/>
        </w:rPr>
        <w:t>րդ</w:t>
      </w:r>
      <w:r w:rsidR="00DB3C49" w:rsidRPr="00C2135A">
        <w:rPr>
          <w:rFonts w:ascii="GHEA Grapalat" w:hAnsi="GHEA Grapalat"/>
          <w:sz w:val="24"/>
          <w:szCs w:val="24"/>
        </w:rPr>
        <w:t xml:space="preserve"> </w:t>
      </w:r>
      <w:r w:rsidR="00E711EB" w:rsidRPr="00C2135A">
        <w:rPr>
          <w:rFonts w:ascii="GHEA Grapalat" w:hAnsi="GHEA Grapalat"/>
          <w:sz w:val="24"/>
          <w:szCs w:val="24"/>
          <w:lang w:val="en-US"/>
        </w:rPr>
        <w:t>հոդվածը</w:t>
      </w:r>
      <w:r w:rsidR="00E711EB" w:rsidRPr="00C2135A">
        <w:rPr>
          <w:rFonts w:ascii="GHEA Grapalat" w:hAnsi="GHEA Grapalat"/>
          <w:sz w:val="24"/>
          <w:szCs w:val="24"/>
        </w:rPr>
        <w:t xml:space="preserve"> </w:t>
      </w:r>
      <w:r w:rsidR="00E711EB" w:rsidRPr="00C2135A">
        <w:rPr>
          <w:rFonts w:ascii="GHEA Grapalat" w:hAnsi="GHEA Grapalat"/>
          <w:sz w:val="24"/>
          <w:szCs w:val="24"/>
          <w:lang w:val="en-US"/>
        </w:rPr>
        <w:t>լրացնել</w:t>
      </w:r>
      <w:r w:rsidR="00E711EB" w:rsidRPr="00C2135A">
        <w:rPr>
          <w:rFonts w:ascii="GHEA Grapalat" w:hAnsi="GHEA Grapalat"/>
          <w:sz w:val="24"/>
          <w:szCs w:val="24"/>
        </w:rPr>
        <w:t xml:space="preserve"> 5-</w:t>
      </w:r>
      <w:r w:rsidR="00E711EB" w:rsidRPr="00C2135A">
        <w:rPr>
          <w:rFonts w:ascii="GHEA Grapalat" w:hAnsi="GHEA Grapalat"/>
          <w:sz w:val="24"/>
          <w:szCs w:val="24"/>
          <w:lang w:val="en-US"/>
        </w:rPr>
        <w:t>րդ</w:t>
      </w:r>
      <w:r w:rsidR="00E711EB" w:rsidRPr="00C2135A">
        <w:rPr>
          <w:rFonts w:ascii="GHEA Grapalat" w:hAnsi="GHEA Grapalat"/>
          <w:sz w:val="24"/>
          <w:szCs w:val="24"/>
        </w:rPr>
        <w:t xml:space="preserve"> </w:t>
      </w:r>
      <w:r w:rsidR="00E711EB" w:rsidRPr="00C2135A">
        <w:rPr>
          <w:rFonts w:ascii="GHEA Grapalat" w:hAnsi="GHEA Grapalat"/>
          <w:sz w:val="24"/>
          <w:szCs w:val="24"/>
          <w:lang w:val="en-US"/>
        </w:rPr>
        <w:t>մասով</w:t>
      </w:r>
      <w:r w:rsidR="00E711EB" w:rsidRPr="00C2135A">
        <w:rPr>
          <w:rFonts w:ascii="GHEA Grapalat" w:hAnsi="GHEA Grapalat"/>
          <w:sz w:val="24"/>
          <w:szCs w:val="24"/>
        </w:rPr>
        <w:t xml:space="preserve"> </w:t>
      </w:r>
      <w:r w:rsidR="00E711EB" w:rsidRPr="00C2135A">
        <w:rPr>
          <w:rFonts w:ascii="GHEA Grapalat" w:hAnsi="GHEA Grapalat"/>
          <w:sz w:val="24"/>
          <w:szCs w:val="24"/>
          <w:lang w:val="en-US"/>
        </w:rPr>
        <w:t>հետևյալ</w:t>
      </w:r>
      <w:r w:rsidR="00E711EB" w:rsidRPr="00C2135A">
        <w:rPr>
          <w:rFonts w:ascii="GHEA Grapalat" w:hAnsi="GHEA Grapalat"/>
          <w:sz w:val="24"/>
          <w:szCs w:val="24"/>
        </w:rPr>
        <w:t xml:space="preserve"> </w:t>
      </w:r>
      <w:r w:rsidR="00E711EB" w:rsidRPr="00C2135A">
        <w:rPr>
          <w:rFonts w:ascii="GHEA Grapalat" w:hAnsi="GHEA Grapalat"/>
          <w:sz w:val="24"/>
          <w:szCs w:val="24"/>
          <w:lang w:val="en-US"/>
        </w:rPr>
        <w:t>բովանդակությամբ</w:t>
      </w:r>
    </w:p>
    <w:p w:rsidR="00E711EB" w:rsidRPr="00C2135A" w:rsidRDefault="00E711EB" w:rsidP="00C2135A">
      <w:pPr>
        <w:ind w:firstLine="720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C2135A">
        <w:rPr>
          <w:rFonts w:ascii="GHEA Grapalat" w:hAnsi="GHEA Grapalat"/>
          <w:sz w:val="24"/>
          <w:szCs w:val="24"/>
        </w:rPr>
        <w:t xml:space="preserve">«5.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Վարչական դատարան կարող են դիմել նաև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դատավորները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ՀՀ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դատական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օրենսգրքի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96.3-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հոդվածով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նախատեսված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դեպքերում՝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դատավորների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գնահատման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հանձնաժողովի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գնահատման արդյունքների վերաբերյալ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որոշումները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վիճարկելու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 w:cs="Arial"/>
          <w:color w:val="000000"/>
          <w:sz w:val="24"/>
          <w:szCs w:val="24"/>
          <w:lang w:val="af-ZA"/>
        </w:rPr>
        <w:t>վերաբերյալ գործերով»:</w:t>
      </w:r>
    </w:p>
    <w:p w:rsidR="00E711EB" w:rsidRPr="00C2135A" w:rsidRDefault="00E711EB" w:rsidP="004B4FC3">
      <w:pPr>
        <w:jc w:val="both"/>
        <w:rPr>
          <w:rFonts w:ascii="GHEA Grapalat" w:hAnsi="GHEA Grapalat"/>
          <w:sz w:val="24"/>
          <w:szCs w:val="24"/>
        </w:rPr>
      </w:pPr>
    </w:p>
    <w:p w:rsidR="00E711EB" w:rsidRPr="00C2135A" w:rsidRDefault="004B4FC3" w:rsidP="004B4FC3">
      <w:pPr>
        <w:jc w:val="both"/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</w:pPr>
      <w:r w:rsidRPr="00C2135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Հոդված 2.</w:t>
      </w:r>
      <w:r w:rsidRPr="00C2135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 w:eastAsia="ru-RU"/>
        </w:rPr>
        <w:t> </w:t>
      </w:r>
      <w:r w:rsidR="00E711EB"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Օրենսգիրքը</w:t>
      </w:r>
      <w:r w:rsidR="00E711EB"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</w:t>
      </w:r>
      <w:r w:rsidR="00E711EB"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լրացնել</w:t>
      </w:r>
      <w:r w:rsidR="00E711EB"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31.1-</w:t>
      </w:r>
      <w:r w:rsidR="00E711EB"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րդ</w:t>
      </w:r>
      <w:r w:rsidR="00E711EB"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</w:t>
      </w:r>
      <w:r w:rsidR="00E711EB"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գլխով</w:t>
      </w:r>
      <w:r w:rsidR="00E711EB"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</w:t>
      </w:r>
      <w:r w:rsidR="00E711EB"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հետևյալ</w:t>
      </w:r>
      <w:r w:rsidR="00E711EB"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</w:t>
      </w:r>
      <w:r w:rsidR="00E711EB"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բովանդակությամբ</w:t>
      </w:r>
    </w:p>
    <w:p w:rsidR="00E711EB" w:rsidRPr="00C2135A" w:rsidRDefault="00E711EB" w:rsidP="004B4FC3">
      <w:pPr>
        <w:jc w:val="both"/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</w:pPr>
    </w:p>
    <w:p w:rsidR="00E711EB" w:rsidRPr="00C2135A" w:rsidRDefault="003E7C54" w:rsidP="00E711E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ru-RU"/>
        </w:rPr>
      </w:pPr>
      <w:r w:rsidRPr="00C2135A">
        <w:rPr>
          <w:rStyle w:val="Strong"/>
          <w:rFonts w:ascii="GHEA Grapalat" w:hAnsi="GHEA Grapalat"/>
          <w:color w:val="000000"/>
          <w:lang w:val="ru-RU"/>
        </w:rPr>
        <w:t>«</w:t>
      </w:r>
      <w:r w:rsidR="00E711EB" w:rsidRPr="00C2135A">
        <w:rPr>
          <w:rStyle w:val="Strong"/>
          <w:rFonts w:ascii="GHEA Grapalat" w:hAnsi="GHEA Grapalat"/>
          <w:color w:val="000000"/>
        </w:rPr>
        <w:t>ԳԼՈՒԽ</w:t>
      </w:r>
      <w:r w:rsidR="00E711EB" w:rsidRPr="00C2135A">
        <w:rPr>
          <w:rStyle w:val="Strong"/>
          <w:rFonts w:ascii="GHEA Grapalat" w:hAnsi="GHEA Grapalat"/>
          <w:color w:val="000000"/>
          <w:lang w:val="ru-RU"/>
        </w:rPr>
        <w:t xml:space="preserve"> 31.1</w:t>
      </w:r>
    </w:p>
    <w:p w:rsidR="00E711EB" w:rsidRPr="00C2135A" w:rsidRDefault="00E711EB" w:rsidP="00E711E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ru-RU"/>
        </w:rPr>
      </w:pPr>
      <w:r w:rsidRPr="00C2135A">
        <w:rPr>
          <w:rFonts w:ascii="Arial" w:hAnsi="Arial" w:cs="Arial"/>
          <w:color w:val="000000"/>
        </w:rPr>
        <w:t> </w:t>
      </w:r>
    </w:p>
    <w:p w:rsidR="00E711EB" w:rsidRPr="00C2135A" w:rsidRDefault="00E711EB" w:rsidP="00E711E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lang w:val="ru-RU"/>
        </w:rPr>
      </w:pPr>
      <w:r w:rsidRPr="00C2135A">
        <w:rPr>
          <w:rFonts w:ascii="GHEA Grapalat" w:hAnsi="GHEA Grapalat"/>
          <w:color w:val="000000"/>
          <w:shd w:val="clear" w:color="auto" w:fill="FFFFFF"/>
        </w:rPr>
        <w:t>ԴԱՏԱՎՈՐՆԵՐԻ</w:t>
      </w:r>
      <w:r w:rsidRPr="00C2135A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C2135A">
        <w:rPr>
          <w:rFonts w:ascii="GHEA Grapalat" w:hAnsi="GHEA Grapalat"/>
          <w:color w:val="000000"/>
          <w:shd w:val="clear" w:color="auto" w:fill="FFFFFF"/>
        </w:rPr>
        <w:t>ԳՆԱՀԱՏՄԱՆ</w:t>
      </w:r>
      <w:r w:rsidRPr="00C2135A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C2135A">
        <w:rPr>
          <w:rFonts w:ascii="GHEA Grapalat" w:hAnsi="GHEA Grapalat"/>
          <w:color w:val="000000"/>
          <w:shd w:val="clear" w:color="auto" w:fill="FFFFFF"/>
        </w:rPr>
        <w:t>ՀԱՆՁՆԱԺՈՂՈՎԻ</w:t>
      </w:r>
      <w:r w:rsidRPr="00C2135A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C2135A">
        <w:rPr>
          <w:rFonts w:ascii="GHEA Grapalat" w:hAnsi="GHEA Grapalat"/>
          <w:color w:val="000000"/>
          <w:shd w:val="clear" w:color="auto" w:fill="FFFFFF"/>
        </w:rPr>
        <w:t>ՈՐՈՇՈՒՄՆԵՐԻ</w:t>
      </w:r>
      <w:r w:rsidRPr="00C2135A">
        <w:rPr>
          <w:rFonts w:ascii="GHEA Grapalat" w:hAnsi="GHEA Grapalat"/>
          <w:color w:val="000000"/>
          <w:shd w:val="clear" w:color="auto" w:fill="FFFFFF"/>
          <w:lang w:val="ru-RU"/>
        </w:rPr>
        <w:t xml:space="preserve"> </w:t>
      </w:r>
      <w:r w:rsidRPr="00C2135A">
        <w:rPr>
          <w:rStyle w:val="Strong"/>
          <w:rFonts w:ascii="GHEA Grapalat" w:hAnsi="GHEA Grapalat"/>
          <w:b w:val="0"/>
          <w:color w:val="000000"/>
        </w:rPr>
        <w:t>ՎԻՃԱՐԿՄԱՆ</w:t>
      </w:r>
      <w:r w:rsidRPr="00C2135A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C2135A">
        <w:rPr>
          <w:rStyle w:val="Strong"/>
          <w:rFonts w:ascii="GHEA Grapalat" w:hAnsi="GHEA Grapalat"/>
          <w:b w:val="0"/>
          <w:color w:val="000000"/>
        </w:rPr>
        <w:t>ՎԵՐԱԲԵՐՅԱԼ</w:t>
      </w:r>
      <w:r w:rsidRPr="00C2135A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C2135A">
        <w:rPr>
          <w:rStyle w:val="Strong"/>
          <w:rFonts w:ascii="GHEA Grapalat" w:hAnsi="GHEA Grapalat"/>
          <w:b w:val="0"/>
          <w:color w:val="000000"/>
        </w:rPr>
        <w:t>ԳՈՐԾԵՐԻ</w:t>
      </w:r>
      <w:r w:rsidRPr="00C2135A">
        <w:rPr>
          <w:rStyle w:val="Strong"/>
          <w:rFonts w:ascii="GHEA Grapalat" w:hAnsi="GHEA Grapalat"/>
          <w:b w:val="0"/>
          <w:color w:val="000000"/>
          <w:lang w:val="ru-RU"/>
        </w:rPr>
        <w:t xml:space="preserve"> </w:t>
      </w:r>
      <w:r w:rsidRPr="00C2135A">
        <w:rPr>
          <w:rStyle w:val="Strong"/>
          <w:rFonts w:ascii="GHEA Grapalat" w:hAnsi="GHEA Grapalat"/>
          <w:b w:val="0"/>
          <w:color w:val="000000"/>
        </w:rPr>
        <w:t>ՎԱՐՈՒՅԹԸ</w:t>
      </w:r>
    </w:p>
    <w:p w:rsidR="00E711EB" w:rsidRPr="00C2135A" w:rsidRDefault="00E711EB" w:rsidP="004B4FC3">
      <w:pPr>
        <w:jc w:val="both"/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</w:pPr>
    </w:p>
    <w:p w:rsidR="00E711EB" w:rsidRPr="00C2135A" w:rsidRDefault="00E711EB" w:rsidP="00E711EB">
      <w:pPr>
        <w:ind w:firstLine="375"/>
        <w:jc w:val="both"/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</w:pP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Հոդված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222.1 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Դատավորների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գնահատման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հանձնաժողովի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որոշումների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վիճարկման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վերաբերյալ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eastAsia="ru-RU"/>
        </w:rPr>
        <w:t xml:space="preserve"> </w:t>
      </w:r>
      <w:r w:rsidRPr="00C2135A">
        <w:rPr>
          <w:rFonts w:ascii="GHEA Grapalat" w:eastAsia="Times New Roman" w:hAnsi="GHEA Grapalat" w:cs="Courier New"/>
          <w:bCs/>
          <w:color w:val="000000"/>
          <w:sz w:val="24"/>
          <w:szCs w:val="24"/>
          <w:lang w:val="en-US" w:eastAsia="ru-RU"/>
        </w:rPr>
        <w:t>գործերը</w:t>
      </w:r>
    </w:p>
    <w:p w:rsidR="00E711EB" w:rsidRPr="00C2135A" w:rsidRDefault="00E711EB" w:rsidP="00E711EB">
      <w:pPr>
        <w:ind w:firstLine="375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Վարչական դատարան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կարող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են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դիմել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դատավորները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ՀՀ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դատական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օրենսգրքի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96.3-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րդ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հոդվածով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նախատեսված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դեպքերում՝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դատավորների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գնահատման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հանձնաժողովի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 w:cs="Arial"/>
          <w:color w:val="000000"/>
          <w:sz w:val="24"/>
          <w:szCs w:val="24"/>
          <w:lang w:val="af-ZA"/>
        </w:rPr>
        <w:t xml:space="preserve">գնահատման արդյունքների վերաբերյալ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որոշումները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վիճարկելու</w:t>
      </w:r>
      <w:r w:rsidRPr="00C2135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623B31" w:rsidRPr="00C2135A">
        <w:rPr>
          <w:rFonts w:ascii="GHEA Grapalat" w:hAnsi="GHEA Grapalat" w:cs="Arial"/>
          <w:color w:val="000000"/>
          <w:sz w:val="24"/>
          <w:szCs w:val="24"/>
          <w:lang w:val="af-ZA"/>
        </w:rPr>
        <w:t>պահանջով</w:t>
      </w:r>
      <w:r w:rsidRPr="00C2135A">
        <w:rPr>
          <w:rFonts w:ascii="GHEA Grapalat" w:hAnsi="GHEA Grapalat" w:cs="Arial"/>
          <w:color w:val="000000"/>
          <w:sz w:val="24"/>
          <w:szCs w:val="24"/>
          <w:lang w:val="af-ZA"/>
        </w:rPr>
        <w:t>:</w:t>
      </w:r>
    </w:p>
    <w:p w:rsidR="00E711EB" w:rsidRPr="00C2135A" w:rsidRDefault="00E711EB" w:rsidP="00E711EB">
      <w:pPr>
        <w:ind w:firstLine="375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C2135A">
        <w:rPr>
          <w:rFonts w:ascii="GHEA Grapalat" w:hAnsi="GHEA Grapalat" w:cs="Arial"/>
          <w:color w:val="000000"/>
          <w:sz w:val="24"/>
          <w:szCs w:val="24"/>
          <w:lang w:val="af-ZA"/>
        </w:rPr>
        <w:lastRenderedPageBreak/>
        <w:t xml:space="preserve">2. </w:t>
      </w:r>
      <w:r w:rsidR="003E7C54" w:rsidRPr="00C2135A">
        <w:rPr>
          <w:rFonts w:ascii="GHEA Grapalat" w:hAnsi="GHEA Grapalat" w:cs="Arial"/>
          <w:color w:val="000000"/>
          <w:sz w:val="24"/>
          <w:szCs w:val="24"/>
          <w:lang w:val="af-ZA"/>
        </w:rPr>
        <w:t>Սույն գլխով նախատեսված գործերով դատավորը կարող է դիմել վարչական դատարան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դատավորների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գնահատման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հանձնաժողովի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որոշումը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ստանալուց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հետո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մեկամսյա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ժամկետում</w:t>
      </w:r>
      <w:r w:rsidR="003E7C54" w:rsidRPr="00C2135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3E7C54" w:rsidRPr="00C2135A" w:rsidRDefault="003E7C54" w:rsidP="00E711EB">
      <w:pPr>
        <w:ind w:firstLine="375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C2135A">
        <w:rPr>
          <w:rFonts w:ascii="GHEA Grapalat" w:hAnsi="GHEA Grapalat" w:cs="Arial"/>
          <w:color w:val="000000"/>
          <w:sz w:val="24"/>
          <w:szCs w:val="24"/>
          <w:lang w:val="af-ZA"/>
        </w:rPr>
        <w:t>3. Սույն գլխով նախատեսված գործերը վարչական դատարանը քննում է կոլեգիալ՝ 5 դատավորի կազմով:</w:t>
      </w:r>
    </w:p>
    <w:p w:rsidR="003E7C54" w:rsidRPr="00C2135A" w:rsidRDefault="003E7C54" w:rsidP="003E7C54">
      <w:pPr>
        <w:ind w:firstLine="375"/>
        <w:jc w:val="both"/>
        <w:rPr>
          <w:rFonts w:ascii="GHEA Grapalat" w:hAnsi="GHEA Grapalat" w:cs="Arial"/>
          <w:color w:val="000000"/>
          <w:sz w:val="24"/>
          <w:szCs w:val="24"/>
          <w:lang w:val="af-ZA"/>
        </w:rPr>
      </w:pPr>
      <w:r w:rsidRPr="00C2135A">
        <w:rPr>
          <w:rFonts w:ascii="GHEA Grapalat" w:hAnsi="GHEA Grapalat" w:cs="Arial"/>
          <w:color w:val="000000"/>
          <w:sz w:val="24"/>
          <w:szCs w:val="24"/>
          <w:lang w:val="af-ZA"/>
        </w:rPr>
        <w:t>4. Սույն գլխով նախատեսված գործերի վրա տարածվում են վիճարկման հայցին վերաբերող կանոնները՝ այնքանով, որքանով դրանք կիրառելի են սույն գլխով նախատեսված գործերի քննության վրա:»:</w:t>
      </w:r>
    </w:p>
    <w:p w:rsidR="003E7C54" w:rsidRPr="00C2135A" w:rsidRDefault="003E7C54" w:rsidP="003E7C54">
      <w:pPr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af-ZA" w:eastAsia="ru-RU"/>
        </w:rPr>
      </w:pPr>
    </w:p>
    <w:p w:rsidR="006D1472" w:rsidRPr="00C2135A" w:rsidRDefault="006D1472" w:rsidP="006D1472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C2135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Հոդված</w:t>
      </w:r>
      <w:r w:rsidRPr="00C2135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af-ZA" w:eastAsia="ru-RU"/>
        </w:rPr>
        <w:t xml:space="preserve"> </w:t>
      </w:r>
      <w:r w:rsidR="003E7C54" w:rsidRPr="00C2135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af-ZA" w:eastAsia="ru-RU"/>
        </w:rPr>
        <w:t>3</w:t>
      </w:r>
      <w:bookmarkStart w:id="0" w:name="_GoBack"/>
      <w:bookmarkEnd w:id="0"/>
      <w:r w:rsidRPr="00C2135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af-ZA" w:eastAsia="ru-RU"/>
        </w:rPr>
        <w:t>.</w:t>
      </w:r>
      <w:r w:rsidRPr="00C2135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af-ZA" w:eastAsia="ru-RU"/>
        </w:rPr>
        <w:t> 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Սույն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օրենքն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ուժի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մեջ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է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մտնում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C2135A" w:rsidRPr="00C2135A">
        <w:rPr>
          <w:rFonts w:ascii="GHEA Grapalat" w:hAnsi="GHEA Grapalat" w:cs="GHEA Grapalat"/>
          <w:sz w:val="24"/>
          <w:szCs w:val="24"/>
          <w:lang w:val="af-ZA"/>
        </w:rPr>
        <w:t>2015 թվականի հունվարի 1-ից</w:t>
      </w:r>
      <w:r w:rsidRPr="00C2135A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</w:p>
    <w:p w:rsidR="004B4FC3" w:rsidRPr="00C2135A" w:rsidRDefault="004B4FC3" w:rsidP="004B4FC3">
      <w:pPr>
        <w:jc w:val="both"/>
        <w:rPr>
          <w:rFonts w:ascii="GHEA Grapalat" w:hAnsi="GHEA Grapalat"/>
          <w:sz w:val="24"/>
          <w:szCs w:val="24"/>
          <w:lang w:val="af-ZA"/>
        </w:rPr>
      </w:pPr>
    </w:p>
    <w:sectPr w:rsidR="004B4FC3" w:rsidRPr="00C2135A" w:rsidSect="000E2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115DE"/>
    <w:multiLevelType w:val="hybridMultilevel"/>
    <w:tmpl w:val="E15AC23E"/>
    <w:lvl w:ilvl="0" w:tplc="02944A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/>
  <w:rsids>
    <w:rsidRoot w:val="007B00E1"/>
    <w:rsid w:val="00080DFC"/>
    <w:rsid w:val="000E2A26"/>
    <w:rsid w:val="00202471"/>
    <w:rsid w:val="002B5C03"/>
    <w:rsid w:val="003E7C54"/>
    <w:rsid w:val="0045427C"/>
    <w:rsid w:val="004B4FC3"/>
    <w:rsid w:val="00513F57"/>
    <w:rsid w:val="00623B31"/>
    <w:rsid w:val="006D1472"/>
    <w:rsid w:val="007B00E1"/>
    <w:rsid w:val="00891540"/>
    <w:rsid w:val="009900DD"/>
    <w:rsid w:val="00A474B4"/>
    <w:rsid w:val="00A820DD"/>
    <w:rsid w:val="00AF3D16"/>
    <w:rsid w:val="00C2135A"/>
    <w:rsid w:val="00C2201B"/>
    <w:rsid w:val="00CE49D5"/>
    <w:rsid w:val="00DB3C49"/>
    <w:rsid w:val="00E4274F"/>
    <w:rsid w:val="00E7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D16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4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80DFC"/>
  </w:style>
  <w:style w:type="paragraph" w:styleId="NormalWeb">
    <w:name w:val="Normal (Web)"/>
    <w:basedOn w:val="Normal"/>
    <w:uiPriority w:val="99"/>
    <w:semiHidden/>
    <w:unhideWhenUsed/>
    <w:rsid w:val="00E7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711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1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C49"/>
    <w:pPr>
      <w:ind w:left="720"/>
      <w:contextualSpacing/>
    </w:pPr>
  </w:style>
  <w:style w:type="character" w:customStyle="1" w:styleId="apple-converted-space">
    <w:name w:val="apple-converted-space"/>
    <w:basedOn w:val="a0"/>
    <w:rsid w:val="00080DFC"/>
  </w:style>
  <w:style w:type="paragraph" w:styleId="a4">
    <w:name w:val="Normal (Web)"/>
    <w:basedOn w:val="a"/>
    <w:uiPriority w:val="99"/>
    <w:semiHidden/>
    <w:unhideWhenUsed/>
    <w:rsid w:val="00E7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E711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Tsovinar Soghomonyan</cp:lastModifiedBy>
  <cp:revision>3</cp:revision>
  <dcterms:created xsi:type="dcterms:W3CDTF">2014-04-01T08:35:00Z</dcterms:created>
  <dcterms:modified xsi:type="dcterms:W3CDTF">2014-04-01T08:42:00Z</dcterms:modified>
</cp:coreProperties>
</file>