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A678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A678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A678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A678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A678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6785B" w:rsidRPr="00A6785B" w:rsidRDefault="00A6785B" w:rsidP="00725F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2006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ՄԱՐՏԻ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9-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№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351-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ՄԵՋ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A6785B" w:rsidRPr="00A6785B" w:rsidRDefault="00A6785B" w:rsidP="00A6785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6785B" w:rsidRPr="00A6785B" w:rsidRDefault="00A6785B" w:rsidP="00DB3E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Pr="0038060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6785B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A678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A6785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A6785B" w:rsidRPr="00A6785B" w:rsidRDefault="00A6785B" w:rsidP="00DB3E9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2006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 մարտի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9-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Պահպանության ժամկետների նշումով արխիվային փաստաթղթերի օրինակելի ցանկը հաստատելու մասին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351-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աղյուսակի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6.</w:t>
      </w:r>
      <w:r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</w:t>
      </w:r>
      <w:r w:rsidRPr="003806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292-րդ ենթակետը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շարադրել 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4470"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բովանդակությամբ</w:t>
      </w:r>
      <w:r w:rsidRPr="00A6785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5F7FEF" w:rsidRPr="00380607" w:rsidRDefault="007434D8" w:rsidP="00A6785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      </w:t>
      </w:r>
    </w:p>
    <w:tbl>
      <w:tblPr>
        <w:tblStyle w:val="TableGrid"/>
        <w:tblW w:w="9311" w:type="dxa"/>
        <w:tblInd w:w="839" w:type="dxa"/>
        <w:tblLook w:val="04A0"/>
      </w:tblPr>
      <w:tblGrid>
        <w:gridCol w:w="616"/>
        <w:gridCol w:w="4069"/>
        <w:gridCol w:w="682"/>
        <w:gridCol w:w="3944"/>
      </w:tblGrid>
      <w:tr w:rsidR="005F7FEF" w:rsidRPr="00380607" w:rsidTr="008F4470">
        <w:tc>
          <w:tcPr>
            <w:tcW w:w="616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292</w:t>
            </w:r>
          </w:p>
        </w:tc>
        <w:tc>
          <w:tcPr>
            <w:tcW w:w="4069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Կատարողական</w:t>
            </w:r>
            <w:r w:rsidR="008F4470" w:rsidRPr="0038060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վարույթներ</w:t>
            </w:r>
            <w:r w:rsidRPr="003806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8060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82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F7FEF" w:rsidRPr="00380607" w:rsidTr="008F4470">
        <w:tc>
          <w:tcPr>
            <w:tcW w:w="616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FEF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ա) ո</w:t>
            </w:r>
            <w:r w:rsidR="005F7FEF"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չ գույքային բնույթի</w:t>
            </w:r>
          </w:p>
        </w:tc>
        <w:tc>
          <w:tcPr>
            <w:tcW w:w="682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44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F7FEF" w:rsidRPr="00380607" w:rsidTr="008F4470">
        <w:tc>
          <w:tcPr>
            <w:tcW w:w="616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FEF" w:rsidRPr="00380607" w:rsidRDefault="005F7FEF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 տ</w:t>
            </w:r>
          </w:p>
        </w:tc>
        <w:tc>
          <w:tcPr>
            <w:tcW w:w="3944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F7FEF" w:rsidRPr="00380607" w:rsidTr="008F4470">
        <w:tc>
          <w:tcPr>
            <w:tcW w:w="616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FEF" w:rsidRPr="00380607" w:rsidRDefault="005F7FEF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 տ</w:t>
            </w:r>
          </w:p>
        </w:tc>
        <w:tc>
          <w:tcPr>
            <w:tcW w:w="3944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F7FEF" w:rsidRPr="00380607" w:rsidTr="008F4470">
        <w:tc>
          <w:tcPr>
            <w:tcW w:w="616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5F7FEF" w:rsidRPr="00380607" w:rsidRDefault="005F7FEF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բ) գույքային բնույթի, որոնց  բռնագանձման ենթակա գումարը չի գերազանցում հարյուր հազար ՀՀ դրամի չափից  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գ) գույքային բնույթի, որոնց  բռնագանձման ենթակա գումարը գերազանցում է հարյուր հազար ՀՀ դրամի չափից  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դ) ալիմենտի բռնագանձման հետ կապված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ե) աշխատավարձի բռնագանձման հետ կապված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զ) հարկադիր աճուրդի հետ կապված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1775FC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է) հայցի ապահովման հետ կապված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BC0F73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ավարտված</w:t>
            </w:r>
          </w:p>
        </w:tc>
        <w:tc>
          <w:tcPr>
            <w:tcW w:w="682" w:type="dxa"/>
          </w:tcPr>
          <w:p w:rsidR="005E1BBA" w:rsidRPr="00380607" w:rsidRDefault="00F31809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5E1BBA"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E1BBA" w:rsidRPr="00380607" w:rsidTr="008F4470">
        <w:tc>
          <w:tcPr>
            <w:tcW w:w="616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</w:tcPr>
          <w:p w:rsidR="005E1BBA" w:rsidRPr="00380607" w:rsidRDefault="005E1BBA" w:rsidP="00DB3E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կարճված</w:t>
            </w:r>
          </w:p>
        </w:tc>
        <w:tc>
          <w:tcPr>
            <w:tcW w:w="682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8060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 տ</w:t>
            </w:r>
          </w:p>
        </w:tc>
        <w:tc>
          <w:tcPr>
            <w:tcW w:w="3944" w:type="dxa"/>
          </w:tcPr>
          <w:p w:rsidR="005E1BBA" w:rsidRPr="00380607" w:rsidRDefault="005E1BBA" w:rsidP="00DB3E90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A6785B" w:rsidRPr="00A6785B" w:rsidRDefault="008F4470" w:rsidP="00DB3E90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806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A6785B" w:rsidRPr="00A6785B" w:rsidRDefault="00A6785B" w:rsidP="00DB3E90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A6785B" w:rsidRPr="00A6785B" w:rsidRDefault="00A6785B" w:rsidP="00DB3E90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A6785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8F4470" w:rsidRPr="003806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որոշումն ուժի մեջ է մտնում պաշտոնական հրապարակման օրվան հաջորդող տասներորդ օրը:</w:t>
      </w:r>
    </w:p>
    <w:p w:rsidR="00A6785B" w:rsidRPr="00A6785B" w:rsidRDefault="00A6785B" w:rsidP="00DB3E90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09"/>
      </w:tblGrid>
      <w:tr w:rsidR="00A6785B" w:rsidRPr="001775FC" w:rsidTr="00A6785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6785B" w:rsidRPr="00A6785B" w:rsidRDefault="00A6785B" w:rsidP="00DB3E90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6785B" w:rsidRPr="00A6785B" w:rsidRDefault="00A6785B" w:rsidP="00725F15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775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A6785B" w:rsidRPr="001775FC" w:rsidTr="00A6785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6785B" w:rsidRPr="001775FC" w:rsidRDefault="00A6785B" w:rsidP="00A67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775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A6785B" w:rsidRPr="001775FC" w:rsidRDefault="00A6785B" w:rsidP="00A67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6785B" w:rsidRPr="001775FC" w:rsidRDefault="00A6785B" w:rsidP="00A6785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775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:rsidR="00A6785B" w:rsidRPr="001775FC" w:rsidRDefault="00A6785B" w:rsidP="00A678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5F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380607" w:rsidRPr="00380607" w:rsidRDefault="00380607" w:rsidP="00380607">
      <w:pPr>
        <w:pStyle w:val="ListParagraph"/>
        <w:spacing w:line="276" w:lineRule="auto"/>
        <w:ind w:left="1080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80607" w:rsidRPr="00380607" w:rsidRDefault="00380607" w:rsidP="00380607">
      <w:pPr>
        <w:pStyle w:val="Title"/>
        <w:rPr>
          <w:rFonts w:ascii="GHEA Grapalat" w:hAnsi="GHEA Grapalat" w:cs="Sylfaen"/>
          <w:lang w:val="fr-FR"/>
        </w:rPr>
      </w:pPr>
      <w:r w:rsidRPr="00380607">
        <w:rPr>
          <w:rFonts w:ascii="GHEA Grapalat" w:hAnsi="GHEA Grapalat" w:cs="Sylfaen"/>
          <w:lang w:val="fr-FR"/>
        </w:rPr>
        <w:br w:type="page"/>
      </w:r>
    </w:p>
    <w:p w:rsidR="00380607" w:rsidRPr="00380607" w:rsidRDefault="00380607" w:rsidP="00380607">
      <w:pPr>
        <w:pStyle w:val="Title"/>
        <w:rPr>
          <w:rFonts w:ascii="GHEA Grapalat" w:hAnsi="GHEA Grapalat"/>
          <w:lang w:val="fr-FR"/>
        </w:rPr>
      </w:pPr>
      <w:r w:rsidRPr="00380607">
        <w:rPr>
          <w:rFonts w:ascii="GHEA Grapalat" w:hAnsi="GHEA Grapalat" w:cs="Sylfaen"/>
          <w:lang w:val="fr-FR"/>
        </w:rPr>
        <w:lastRenderedPageBreak/>
        <w:t>ՀԻՄՆԱՎՈՐՈՒՄ</w:t>
      </w:r>
    </w:p>
    <w:p w:rsidR="00380607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2006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ՄԱՐՏԻ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9-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№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351-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ՄԵՋ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</w:t>
      </w:r>
    </w:p>
    <w:p w:rsidR="00380607" w:rsidRPr="00A6785B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C0F7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BC0F7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BC0F7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ՈՐՈՇՄԱՆ ԸՆԴՈՒՆՄԱՆ</w:t>
      </w:r>
    </w:p>
    <w:p w:rsidR="00380607" w:rsidRPr="00380607" w:rsidRDefault="00380607" w:rsidP="00380607">
      <w:pPr>
        <w:shd w:val="clear" w:color="auto" w:fill="FFFFFF"/>
        <w:spacing w:after="0" w:line="240" w:lineRule="auto"/>
        <w:ind w:firstLine="375"/>
        <w:rPr>
          <w:rFonts w:ascii="GHEA Grapalat" w:hAnsi="GHEA Grapalat"/>
          <w:lang w:val="fr-FR"/>
        </w:rPr>
      </w:pPr>
      <w:r w:rsidRPr="00A6785B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:rsidR="00380607" w:rsidRPr="00380607" w:rsidRDefault="00380607" w:rsidP="0038060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06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հարկադիր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ծառայությունը՝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տեսակ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և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իր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սկսել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է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1999</w:t>
      </w:r>
      <w:r w:rsidRPr="00380607">
        <w:rPr>
          <w:rFonts w:ascii="GHEA Grapalat" w:hAnsi="GHEA Grapalat" w:cs="Sylfaen"/>
          <w:sz w:val="24"/>
          <w:szCs w:val="24"/>
          <w:lang w:val="hy-AM"/>
        </w:rPr>
        <w:t>թ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380607">
        <w:rPr>
          <w:rFonts w:ascii="GHEA Grapalat" w:hAnsi="GHEA Grapalat" w:cs="Sylfaen"/>
          <w:sz w:val="24"/>
          <w:szCs w:val="24"/>
          <w:lang w:val="hy-AM"/>
        </w:rPr>
        <w:t>ից</w:t>
      </w:r>
      <w:r w:rsidRPr="00380607">
        <w:rPr>
          <w:rFonts w:ascii="GHEA Grapalat" w:hAnsi="GHEA Grapalat"/>
          <w:sz w:val="24"/>
          <w:szCs w:val="24"/>
          <w:lang w:val="hy-AM"/>
        </w:rPr>
        <w:t>:</w:t>
      </w:r>
    </w:p>
    <w:p w:rsidR="00380607" w:rsidRPr="00380607" w:rsidRDefault="00380607" w:rsidP="0038060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0607">
        <w:rPr>
          <w:rFonts w:ascii="GHEA Grapalat" w:hAnsi="GHEA Grapalat"/>
          <w:sz w:val="24"/>
          <w:szCs w:val="24"/>
          <w:lang w:val="hy-AM"/>
        </w:rPr>
        <w:t>«</w:t>
      </w:r>
      <w:r w:rsidRPr="00380607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և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և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28.12.2013</w:t>
      </w:r>
      <w:r w:rsidRPr="00380607">
        <w:rPr>
          <w:rFonts w:ascii="GHEA Grapalat" w:hAnsi="GHEA Grapalat" w:cs="Sylfaen"/>
          <w:sz w:val="24"/>
          <w:szCs w:val="24"/>
          <w:lang w:val="hy-AM"/>
        </w:rPr>
        <w:t>թ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ՀՕ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-141-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ՀՀ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«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380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կարգով: </w:t>
      </w:r>
    </w:p>
    <w:p w:rsidR="00380607" w:rsidRPr="00380607" w:rsidRDefault="00380607" w:rsidP="00380607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Վերոգրյալի հիման վրա ՀՀ ԱՆ ԴԱՀԿ ծառայությունում կարճված և ավարտված կատարողական վարույթներ</w:t>
      </w:r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քանակը քառապատկվել է և դրա 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արդյունքում  ֆիզիկական պահպանման պայմանները բարդացել են: </w:t>
      </w:r>
      <w:r w:rsidR="009A1C62" w:rsidRPr="009A1C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</w:t>
      </w:r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լնելով այն հանգամանքից, որ սկսած 2009 թվականից Ծառայությունում ներդրվել է էլեկտրոնային փաստաթղթաշրջանառություն</w:t>
      </w:r>
      <w:r w:rsidR="00AA0BD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կատարողական վարույթներով կայացված որոշումները պահպանվում են նաև էլեկտրոնային տեսքով՝ վերացել է թղթային կրիչներով փաստաթղթերի երկարատև պահպանման</w:t>
      </w:r>
      <w:r w:rsidR="00AA0BDC" w:rsidRPr="00AA0BD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0BD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անհրաժեշտությունը:</w:t>
      </w:r>
    </w:p>
    <w:p w:rsidR="00380607" w:rsidRPr="00380607" w:rsidRDefault="00380607" w:rsidP="00380607">
      <w:pPr>
        <w:spacing w:line="276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38060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Առաջարկվող լուծումը.</w:t>
      </w:r>
    </w:p>
    <w:p w:rsidR="00380607" w:rsidRPr="00380607" w:rsidRDefault="00380607" w:rsidP="00380607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 նախագծով առաջարկվում է.</w:t>
      </w:r>
    </w:p>
    <w:p w:rsidR="001775FC" w:rsidRDefault="001775FC" w:rsidP="001775FC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380607"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 գույքային բնույթի կատարողական վարույթների պահպանման ժամկետները տարանջատել ՝ ըստ բռնագանձման ենթակա գումարի չափի: Առաջարկվում է մինչև հարյուր հազար ՀՀ դրամ բռնագանձման ենթակա գումարով կատարողական վարույթների պահպանման ժամկետը կրճատել՝ կարճված կատարողական վարույթների համար նախատեսել 1 տարի, իսկ ավարտված կատարողական վարույթների համար 3 տարի</w:t>
      </w:r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Pr="001775F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</w:p>
    <w:p w:rsidR="00BC0F73" w:rsidRPr="00380607" w:rsidRDefault="001775FC" w:rsidP="001775FC">
      <w:pPr>
        <w:spacing w:line="276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>բ</w:t>
      </w:r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proofErr w:type="gramStart"/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բոլոր</w:t>
      </w:r>
      <w:proofErr w:type="gramEnd"/>
      <w:r w:rsidR="00BC0F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կարճված կատարողական վարույթների պահպանման ժամկետները կրճատել՝ 5 տարվա փոխարեն սահմանել 3 տարի (բացառությամբ նախորդ կետում նշված կատարողական վարույթների):</w:t>
      </w:r>
    </w:p>
    <w:p w:rsidR="00380607" w:rsidRPr="00380607" w:rsidRDefault="00380607" w:rsidP="0038060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0607">
        <w:rPr>
          <w:rFonts w:ascii="GHEA Grapalat" w:hAnsi="GHEA Grapalat"/>
          <w:bCs/>
          <w:sz w:val="24"/>
          <w:szCs w:val="24"/>
          <w:lang w:val="hy-AM"/>
        </w:rPr>
        <w:tab/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Հաշվի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առնելով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վերոգրյալը՝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անհրաժեշտ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Cs/>
          <w:sz w:val="24"/>
          <w:szCs w:val="24"/>
          <w:lang w:val="hy-AM"/>
        </w:rPr>
        <w:t>ընդունել</w:t>
      </w:r>
      <w:r w:rsidRPr="003806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մարտի 9-ի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թիվ 351-Ն որոշման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մեջ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որոշ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</w:t>
      </w:r>
      <w:r w:rsidRPr="00380607">
        <w:rPr>
          <w:rFonts w:ascii="GHEA Grapalat" w:hAnsi="GHEA Grapalat"/>
          <w:sz w:val="24"/>
          <w:szCs w:val="24"/>
          <w:lang w:val="hy-AM"/>
        </w:rPr>
        <w:t>:</w:t>
      </w:r>
    </w:p>
    <w:p w:rsidR="00AA0BDC" w:rsidRDefault="00AA0BDC" w:rsidP="00380607">
      <w:pPr>
        <w:spacing w:line="360" w:lineRule="auto"/>
        <w:jc w:val="center"/>
        <w:rPr>
          <w:rFonts w:ascii="GHEA Grapalat" w:hAnsi="GHEA Grapalat" w:cs="Sylfaen"/>
          <w:b/>
          <w:bCs/>
          <w:lang w:val="fr-FR"/>
        </w:rPr>
      </w:pPr>
      <w:r>
        <w:rPr>
          <w:rFonts w:ascii="GHEA Grapalat" w:hAnsi="GHEA Grapalat" w:cs="Sylfaen"/>
          <w:b/>
          <w:bCs/>
          <w:lang w:val="fr-FR"/>
        </w:rPr>
        <w:br w:type="page"/>
      </w:r>
    </w:p>
    <w:p w:rsidR="00380607" w:rsidRPr="00380607" w:rsidRDefault="00380607" w:rsidP="00380607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bookmarkStart w:id="0" w:name="_GoBack"/>
      <w:bookmarkEnd w:id="0"/>
      <w:r w:rsidRPr="00380607">
        <w:rPr>
          <w:rFonts w:ascii="GHEA Grapalat" w:hAnsi="GHEA Grapalat" w:cs="Sylfaen"/>
          <w:b/>
          <w:bCs/>
          <w:lang w:val="fr-FR"/>
        </w:rPr>
        <w:lastRenderedPageBreak/>
        <w:t>ՏԵՂԵԿԱՆՔ</w:t>
      </w:r>
    </w:p>
    <w:p w:rsidR="00380607" w:rsidRPr="00380607" w:rsidRDefault="00380607" w:rsidP="00380607">
      <w:pPr>
        <w:jc w:val="center"/>
        <w:rPr>
          <w:rFonts w:ascii="GHEA Grapalat" w:hAnsi="GHEA Grapalat" w:cs="Sylfaen"/>
          <w:lang w:val="hy-AM"/>
        </w:rPr>
      </w:pPr>
    </w:p>
    <w:p w:rsidR="00380607" w:rsidRPr="00380607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2006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ԹՎԱԿԱՆԻ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ՄԱՐՏԻ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9-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№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351-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ՄԵՋ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ՄԱՍԻՆ»</w:t>
      </w:r>
    </w:p>
    <w:p w:rsidR="00380607" w:rsidRPr="00A6785B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 ՈՐՈՇՄԱՆ ԸՆԴՈՒՆՄԱՆ</w:t>
      </w:r>
    </w:p>
    <w:p w:rsidR="00380607" w:rsidRPr="00380607" w:rsidRDefault="00380607" w:rsidP="0038060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80607">
        <w:rPr>
          <w:rFonts w:ascii="GHEA Grapalat" w:hAnsi="GHEA Grapalat" w:cs="Sylfaen"/>
          <w:b/>
          <w:sz w:val="24"/>
          <w:szCs w:val="24"/>
          <w:lang w:val="fr-FR"/>
        </w:rPr>
        <w:t>ԴԵՊՔՈՒՄ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ԱԿՏԵՐՈՒՄ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ԼՐԱՑՈՒՄՆԵՐ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ԱՆՀՐԱԺԵՇՏՈՒԹՅԱՆ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ԲԱՑԱԿԱՅՈՒԹՅԱՆ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մարտի 9-ի</w:t>
      </w:r>
      <w:r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թիվ 351-Ն որոշման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մեջ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80607">
        <w:rPr>
          <w:rFonts w:ascii="GHEA Grapalat" w:hAnsi="GHEA Grapalat"/>
          <w:sz w:val="24"/>
          <w:szCs w:val="24"/>
          <w:lang w:val="hy-AM"/>
        </w:rPr>
        <w:t>»</w:t>
      </w:r>
      <w:r w:rsidR="00DB3E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և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չի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380607">
        <w:rPr>
          <w:rFonts w:ascii="GHEA Grapalat" w:hAnsi="GHEA Grapalat"/>
          <w:sz w:val="24"/>
          <w:szCs w:val="24"/>
          <w:lang w:val="hy-AM"/>
        </w:rPr>
        <w:t>:</w:t>
      </w:r>
      <w:r w:rsidRPr="00380607">
        <w:rPr>
          <w:rFonts w:ascii="GHEA Grapalat" w:hAnsi="GHEA Grapalat" w:cs="Sylfaen"/>
          <w:b/>
          <w:bCs/>
          <w:lang w:val="hy-AM"/>
        </w:rPr>
        <w:t xml:space="preserve"> </w:t>
      </w:r>
    </w:p>
    <w:p w:rsidR="00380607" w:rsidRPr="00380607" w:rsidRDefault="00380607" w:rsidP="00380607">
      <w:pPr>
        <w:jc w:val="center"/>
        <w:rPr>
          <w:rFonts w:ascii="GHEA Grapalat" w:hAnsi="GHEA Grapalat" w:cs="Sylfaen"/>
          <w:b/>
          <w:bCs/>
          <w:lang w:val="fr-FR"/>
        </w:rPr>
      </w:pPr>
      <w:r w:rsidRPr="00380607">
        <w:rPr>
          <w:rFonts w:ascii="GHEA Grapalat" w:hAnsi="GHEA Grapalat" w:cs="Sylfaen"/>
          <w:b/>
          <w:bCs/>
          <w:lang w:val="fr-FR"/>
        </w:rPr>
        <w:br w:type="page"/>
      </w:r>
    </w:p>
    <w:p w:rsidR="00380607" w:rsidRPr="00380607" w:rsidRDefault="00380607" w:rsidP="00380607">
      <w:pPr>
        <w:jc w:val="center"/>
        <w:rPr>
          <w:rFonts w:ascii="GHEA Grapalat" w:hAnsi="GHEA Grapalat"/>
          <w:b/>
          <w:bCs/>
          <w:lang w:val="fr-FR"/>
        </w:rPr>
      </w:pPr>
      <w:r w:rsidRPr="00380607">
        <w:rPr>
          <w:rFonts w:ascii="GHEA Grapalat" w:hAnsi="GHEA Grapalat" w:cs="Sylfaen"/>
          <w:b/>
          <w:bCs/>
          <w:lang w:val="fr-FR"/>
        </w:rPr>
        <w:lastRenderedPageBreak/>
        <w:t>ՏԵՂԵԿԱՆՔ</w:t>
      </w: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2006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ՄԱՐՏԻ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9-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№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351-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ՄԵՋ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</w:t>
      </w:r>
    </w:p>
    <w:p w:rsidR="00380607" w:rsidRPr="00A6785B" w:rsidRDefault="00380607" w:rsidP="0038060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3806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8060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 ՈՐՈՇՄԱՆ ԸՆԴՈՒՆՄԱՆ</w:t>
      </w:r>
    </w:p>
    <w:p w:rsidR="00380607" w:rsidRPr="00380607" w:rsidRDefault="00380607" w:rsidP="00380607">
      <w:pPr>
        <w:jc w:val="center"/>
        <w:rPr>
          <w:rFonts w:ascii="GHEA Grapalat" w:hAnsi="GHEA Grapalat"/>
          <w:b/>
          <w:lang w:val="fr-FR"/>
        </w:rPr>
      </w:pPr>
      <w:r w:rsidRPr="00380607">
        <w:rPr>
          <w:rFonts w:ascii="GHEA Grapalat" w:hAnsi="GHEA Grapalat" w:cs="Sylfaen"/>
          <w:b/>
          <w:sz w:val="24"/>
          <w:szCs w:val="24"/>
          <w:lang w:val="fr-FR"/>
        </w:rPr>
        <w:t>ԴԵՊՔՈՒՄ</w:t>
      </w:r>
      <w:r w:rsidRPr="003806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3806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rPr>
          <w:rFonts w:ascii="GHEA Grapalat" w:hAnsi="GHEA Grapalat"/>
          <w:lang w:val="fr-FR"/>
        </w:rPr>
      </w:pPr>
    </w:p>
    <w:p w:rsidR="00380607" w:rsidRPr="00380607" w:rsidRDefault="00380607" w:rsidP="0038060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0607">
        <w:rPr>
          <w:rFonts w:ascii="GHEA Grapalat" w:hAnsi="GHEA Grapalat"/>
          <w:lang w:val="fr-FR"/>
        </w:rPr>
        <w:t xml:space="preserve">          </w:t>
      </w:r>
      <w:r w:rsidR="00DB3E90">
        <w:rPr>
          <w:rFonts w:ascii="GHEA Grapalat" w:hAnsi="GHEA Grapalat"/>
          <w:bCs/>
          <w:sz w:val="24"/>
          <w:szCs w:val="24"/>
          <w:lang w:val="hy-AM"/>
        </w:rPr>
        <w:t>«</w:t>
      </w:r>
      <w:r w:rsidR="00DB3E90"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</w:t>
      </w:r>
      <w:r w:rsidR="00DB3E9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մարտի 9-ի</w:t>
      </w:r>
      <w:r w:rsidR="00DB3E90" w:rsidRPr="003806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թիվ 351-Ն որոշման</w:t>
      </w:r>
      <w:r w:rsidR="00DB3E90"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E90" w:rsidRPr="00380607">
        <w:rPr>
          <w:rFonts w:ascii="GHEA Grapalat" w:hAnsi="GHEA Grapalat" w:cs="Sylfaen"/>
          <w:sz w:val="24"/>
          <w:szCs w:val="24"/>
          <w:lang w:val="hy-AM"/>
        </w:rPr>
        <w:t>մեջ</w:t>
      </w:r>
      <w:r w:rsidR="00DB3E90"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E90" w:rsidRPr="0038060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DB3E90"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E90" w:rsidRPr="0038060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DB3E90"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E90" w:rsidRPr="0038060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B3E90" w:rsidRPr="00380607">
        <w:rPr>
          <w:rFonts w:ascii="GHEA Grapalat" w:hAnsi="GHEA Grapalat"/>
          <w:sz w:val="24"/>
          <w:szCs w:val="24"/>
          <w:lang w:val="hy-AM"/>
        </w:rPr>
        <w:t>»</w:t>
      </w:r>
      <w:r w:rsidR="00DB3E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0607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380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Pr="00380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կամ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չի</w:t>
      </w:r>
      <w:r w:rsidRPr="003806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0607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380607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380607" w:rsidRPr="00380607" w:rsidRDefault="00380607" w:rsidP="00380607">
      <w:pPr>
        <w:rPr>
          <w:rFonts w:ascii="GHEA Grapalat" w:hAnsi="GHEA Grapalat"/>
          <w:szCs w:val="24"/>
          <w:lang w:val="hy-AM"/>
        </w:rPr>
      </w:pPr>
    </w:p>
    <w:p w:rsidR="00491701" w:rsidRPr="00380607" w:rsidRDefault="00491701">
      <w:pPr>
        <w:rPr>
          <w:rFonts w:ascii="GHEA Grapalat" w:hAnsi="GHEA Grapalat"/>
          <w:sz w:val="24"/>
          <w:szCs w:val="24"/>
          <w:lang w:val="hy-AM"/>
        </w:rPr>
      </w:pPr>
    </w:p>
    <w:sectPr w:rsidR="00491701" w:rsidRPr="00380607" w:rsidSect="008F4470">
      <w:headerReference w:type="default" r:id="rId7"/>
      <w:footerReference w:type="default" r:id="rId8"/>
      <w:pgSz w:w="12240" w:h="15840"/>
      <w:pgMar w:top="1134" w:right="8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35" w:rsidRDefault="00CD4D35" w:rsidP="009A1C62">
      <w:pPr>
        <w:spacing w:after="0" w:line="240" w:lineRule="auto"/>
      </w:pPr>
      <w:r>
        <w:separator/>
      </w:r>
    </w:p>
  </w:endnote>
  <w:endnote w:type="continuationSeparator" w:id="0">
    <w:p w:rsidR="00CD4D35" w:rsidRDefault="00CD4D35" w:rsidP="009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62" w:rsidRDefault="009A1C62" w:rsidP="009A1C62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628"/>
      <w:gridCol w:w="2034"/>
    </w:tblGrid>
    <w:tr w:rsidR="009A1C62" w:rsidTr="002A2B81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C62" w:rsidRDefault="009A1C62" w:rsidP="002A2B81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C62" w:rsidRDefault="009A1C62" w:rsidP="002A2B81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C62" w:rsidRPr="00B9097C" w:rsidRDefault="008637D5" w:rsidP="002A2B81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C6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775FC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C62" w:rsidRDefault="009A1C62" w:rsidP="009A1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35" w:rsidRDefault="00CD4D35" w:rsidP="009A1C62">
      <w:pPr>
        <w:spacing w:after="0" w:line="240" w:lineRule="auto"/>
      </w:pPr>
      <w:r>
        <w:separator/>
      </w:r>
    </w:p>
  </w:footnote>
  <w:footnote w:type="continuationSeparator" w:id="0">
    <w:p w:rsidR="00CD4D35" w:rsidRDefault="00CD4D35" w:rsidP="009A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62" w:rsidRPr="009A1C62" w:rsidRDefault="009A1C62" w:rsidP="009A1C62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9A1C62">
      <w:rPr>
        <w:rFonts w:ascii="Arial LatArm" w:eastAsia="SimSun" w:hAnsi="Arial LatArm" w:cs="Arial"/>
        <w:b/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1C62">
      <w:rPr>
        <w:rFonts w:ascii="Arial LatArm" w:eastAsia="SimSun" w:hAnsi="Arial LatArm" w:cs="Arial"/>
        <w:b/>
        <w:sz w:val="18"/>
        <w:szCs w:val="18"/>
      </w:rPr>
      <w:t>²</w:t>
    </w:r>
    <w:r w:rsidRPr="009A1C62">
      <w:rPr>
        <w:rFonts w:ascii="Arial LatArm" w:eastAsia="SimSun" w:hAnsi="Arial LatArm" w:cs="Arial"/>
        <w:sz w:val="18"/>
        <w:szCs w:val="18"/>
      </w:rPr>
      <w:t xml:space="preserve">ñ¹³ñ³¹³ïáõÃÛ³Ý                                      </w:t>
    </w:r>
    <w:r>
      <w:rPr>
        <w:rFonts w:ascii="Arial LatArm" w:eastAsia="SimSun" w:hAnsi="Arial LatArm" w:cs="Arial"/>
        <w:sz w:val="18"/>
        <w:szCs w:val="18"/>
      </w:rPr>
      <w:tab/>
    </w:r>
    <w:r>
      <w:rPr>
        <w:rFonts w:ascii="Arial LatArm" w:eastAsia="SimSun" w:hAnsi="Arial LatArm" w:cs="Arial"/>
        <w:sz w:val="18"/>
        <w:szCs w:val="18"/>
      </w:rPr>
      <w:tab/>
    </w:r>
    <w:r w:rsidRPr="009A1C62">
      <w:rPr>
        <w:rFonts w:ascii="Arial LatArm" w:eastAsia="SimSun" w:hAnsi="Arial LatArm" w:cs="Arial"/>
        <w:b/>
        <w:sz w:val="18"/>
        <w:szCs w:val="18"/>
      </w:rPr>
      <w:t xml:space="preserve"> Ü²Ê²¶ÆÌ</w:t>
    </w:r>
    <w:r w:rsidRPr="009A1C62">
      <w:rPr>
        <w:rFonts w:ascii="Arial LatArm" w:eastAsia="SimSun" w:hAnsi="Arial LatArm" w:cs="Arial"/>
        <w:sz w:val="18"/>
        <w:szCs w:val="18"/>
      </w:rPr>
      <w:t xml:space="preserve"> </w:t>
    </w:r>
    <w:r w:rsidRPr="009A1C62">
      <w:rPr>
        <w:rFonts w:ascii="Arial LatArm" w:eastAsia="SimSun" w:hAnsi="Arial LatArm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9A1C62">
      <w:rPr>
        <w:rFonts w:ascii="Arial LatArm" w:eastAsia="SimSun" w:hAnsi="Arial LatArm" w:cs="Arial"/>
        <w:sz w:val="18"/>
        <w:szCs w:val="18"/>
      </w:rPr>
      <w:t xml:space="preserve">                                        </w:t>
    </w:r>
  </w:p>
  <w:p w:rsidR="009A1C62" w:rsidRPr="009A1C62" w:rsidRDefault="009A1C62" w:rsidP="009A1C62">
    <w:pPr>
      <w:pStyle w:val="Header"/>
      <w:pBdr>
        <w:left w:val="single" w:sz="18" w:space="4" w:color="0000FF"/>
      </w:pBdr>
      <w:ind w:left="-180"/>
      <w:rPr>
        <w:rFonts w:ascii="Arial LatArm" w:eastAsia="SimSun" w:hAnsi="Arial LatArm" w:cs="Arial"/>
        <w:sz w:val="18"/>
        <w:szCs w:val="18"/>
      </w:rPr>
    </w:pPr>
    <w:r w:rsidRPr="009A1C62">
      <w:rPr>
        <w:rFonts w:ascii="Arial LatArm" w:eastAsia="SimSun" w:hAnsi="Arial LatArm" w:cs="Arial"/>
        <w:b/>
        <w:sz w:val="18"/>
        <w:szCs w:val="18"/>
      </w:rPr>
      <w:t>Ü</w:t>
    </w:r>
    <w:r w:rsidRPr="009A1C62">
      <w:rPr>
        <w:rFonts w:ascii="Arial LatArm" w:eastAsia="SimSun" w:hAnsi="Arial LatArm" w:cs="Arial"/>
        <w:sz w:val="18"/>
        <w:szCs w:val="18"/>
      </w:rPr>
      <w:t xml:space="preserve">³Ë³ñ³ñáõÃÛáõÝ                       </w:t>
    </w:r>
  </w:p>
  <w:p w:rsidR="009A1C62" w:rsidRPr="00B9097C" w:rsidRDefault="009A1C62" w:rsidP="009A1C62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306"/>
    <w:multiLevelType w:val="hybridMultilevel"/>
    <w:tmpl w:val="4A061554"/>
    <w:lvl w:ilvl="0" w:tplc="EE34EF42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44188"/>
    <w:multiLevelType w:val="hybridMultilevel"/>
    <w:tmpl w:val="A3E40296"/>
    <w:lvl w:ilvl="0" w:tplc="A810DE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6785B"/>
    <w:rsid w:val="001775FC"/>
    <w:rsid w:val="00236C25"/>
    <w:rsid w:val="002A3905"/>
    <w:rsid w:val="003757FC"/>
    <w:rsid w:val="00376719"/>
    <w:rsid w:val="00380607"/>
    <w:rsid w:val="00416884"/>
    <w:rsid w:val="00491701"/>
    <w:rsid w:val="005E1BBA"/>
    <w:rsid w:val="005F7FEF"/>
    <w:rsid w:val="00725F15"/>
    <w:rsid w:val="007434D8"/>
    <w:rsid w:val="008637D5"/>
    <w:rsid w:val="008C3245"/>
    <w:rsid w:val="008F2966"/>
    <w:rsid w:val="008F4470"/>
    <w:rsid w:val="009A1C62"/>
    <w:rsid w:val="00A6785B"/>
    <w:rsid w:val="00AA0BDC"/>
    <w:rsid w:val="00BC0F73"/>
    <w:rsid w:val="00C55E31"/>
    <w:rsid w:val="00CD4D35"/>
    <w:rsid w:val="00DB3E90"/>
    <w:rsid w:val="00F31809"/>
    <w:rsid w:val="00F7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785B"/>
    <w:rPr>
      <w:b/>
      <w:bCs/>
    </w:rPr>
  </w:style>
  <w:style w:type="character" w:customStyle="1" w:styleId="apple-converted-space">
    <w:name w:val="apple-converted-space"/>
    <w:basedOn w:val="DefaultParagraphFont"/>
    <w:rsid w:val="00A6785B"/>
  </w:style>
  <w:style w:type="table" w:styleId="TableGrid">
    <w:name w:val="Table Grid"/>
    <w:basedOn w:val="TableNormal"/>
    <w:uiPriority w:val="39"/>
    <w:rsid w:val="00743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7FEF"/>
    <w:pPr>
      <w:ind w:left="720"/>
      <w:contextualSpacing/>
    </w:pPr>
  </w:style>
  <w:style w:type="paragraph" w:styleId="Title">
    <w:name w:val="Title"/>
    <w:basedOn w:val="Normal"/>
    <w:link w:val="TitleChar"/>
    <w:qFormat/>
    <w:rsid w:val="00380607"/>
    <w:pPr>
      <w:spacing w:after="0" w:line="360" w:lineRule="auto"/>
      <w:jc w:val="center"/>
    </w:pPr>
    <w:rPr>
      <w:rFonts w:ascii="Times Armenian" w:eastAsia="Calibri" w:hAnsi="Times Armeni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80607"/>
    <w:rPr>
      <w:rFonts w:ascii="Times Armenian" w:eastAsia="Calibri" w:hAnsi="Times Armeni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9A1C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62"/>
  </w:style>
  <w:style w:type="paragraph" w:styleId="Footer">
    <w:name w:val="footer"/>
    <w:basedOn w:val="Normal"/>
    <w:link w:val="FooterChar"/>
    <w:unhideWhenUsed/>
    <w:rsid w:val="009A1C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C62"/>
  </w:style>
  <w:style w:type="paragraph" w:styleId="BalloonText">
    <w:name w:val="Balloon Text"/>
    <w:basedOn w:val="Normal"/>
    <w:link w:val="BalloonTextChar"/>
    <w:uiPriority w:val="99"/>
    <w:semiHidden/>
    <w:unhideWhenUsed/>
    <w:rsid w:val="009A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6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Iravaban-pet</dc:creator>
  <cp:keywords/>
  <dc:description/>
  <cp:lastModifiedBy>Vahe Harutyunyan</cp:lastModifiedBy>
  <cp:revision>6</cp:revision>
  <cp:lastPrinted>2014-11-16T08:31:00Z</cp:lastPrinted>
  <dcterms:created xsi:type="dcterms:W3CDTF">2014-11-15T18:58:00Z</dcterms:created>
  <dcterms:modified xsi:type="dcterms:W3CDTF">2015-03-03T11:29:00Z</dcterms:modified>
</cp:coreProperties>
</file>