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252B91" w:rsidRDefault="007C5DFA" w:rsidP="007C5DFA">
      <w:pPr>
        <w:ind w:left="5664"/>
        <w:rPr>
          <w:rFonts w:ascii="GHEA Grapalat" w:hAnsi="GHEA Grapalat"/>
          <w:b/>
          <w:lang w:val="en-US"/>
        </w:rPr>
      </w:pPr>
      <w:r w:rsidRPr="00252B91">
        <w:rPr>
          <w:rFonts w:ascii="GHEA Grapalat" w:hAnsi="GHEA Grapalat"/>
          <w:b/>
          <w:lang w:val="en-GB"/>
        </w:rPr>
        <w:t xml:space="preserve">         </w:t>
      </w:r>
      <w:r w:rsidR="009B258F" w:rsidRPr="00252B91">
        <w:rPr>
          <w:rFonts w:ascii="GHEA Grapalat" w:hAnsi="GHEA Grapalat"/>
          <w:b/>
        </w:rPr>
        <w:t>ԱՄՓՈՓԱԹԵՐԹ</w:t>
      </w:r>
    </w:p>
    <w:p w:rsidR="006F097C" w:rsidRPr="00252B91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300277" w:rsidRPr="00943536" w:rsidRDefault="00994DAE" w:rsidP="00622BD5">
      <w:pPr>
        <w:pStyle w:val="70"/>
        <w:shd w:val="clear" w:color="auto" w:fill="auto"/>
        <w:spacing w:line="276" w:lineRule="auto"/>
        <w:ind w:left="20"/>
        <w:jc w:val="center"/>
        <w:rPr>
          <w:rStyle w:val="Strong"/>
          <w:rFonts w:ascii="GHEA Grapalat" w:hAnsi="GHEA Grapalat"/>
          <w:b/>
          <w:bCs/>
          <w:sz w:val="24"/>
          <w:szCs w:val="24"/>
        </w:rPr>
      </w:pPr>
      <w:r>
        <w:rPr>
          <w:rStyle w:val="Strong"/>
          <w:rFonts w:ascii="GHEA Grapalat" w:hAnsi="GHEA Grapalat"/>
          <w:color w:val="000000"/>
        </w:rPr>
        <w:t>«</w:t>
      </w:r>
      <w:r w:rsidR="00622BD5" w:rsidRPr="00D73BCF">
        <w:rPr>
          <w:rFonts w:ascii="GHEA Grapalat" w:hAnsi="GHEA Grapalat"/>
          <w:sz w:val="24"/>
          <w:szCs w:val="24"/>
        </w:rPr>
        <w:t>ՀԱՅԱՍՏԱՆԻ ՀԱՆՐԱՊԵՏՈՒԹՅԱՆ ԴԱՏԱԽԱԶՆԵՐԻՆ ՄՇՏԱԿԱՆ ԲՆԱԿՈՒԹՅԱՆ ՎԱՅՐԻՑ ԴՈՒՐՍ ԳՈՐԾՈՒՂԵԼԻՍ ԲՆԱԿԵԼԻ ՏԱՐԱԾՈՒԹՅԱՄԲ ԱՊԱՀՈՎԵԼՈՒ ԱՆՀՆԱՐԻՆՈՒԹՅԱՆ ԴԵՊՔՈՒՄ ԴՐԱՄԱԿԱՆ ՓՈԽՀԱՏՈՒՑՈՒՄ ՏԱԼՈՒ ԿԱՐԳԸ</w:t>
      </w:r>
      <w:r w:rsidR="00622BD5">
        <w:rPr>
          <w:rFonts w:ascii="GHEA Grapalat" w:hAnsi="GHEA Grapalat"/>
          <w:sz w:val="24"/>
          <w:szCs w:val="24"/>
          <w:lang w:val="en-US"/>
        </w:rPr>
        <w:t xml:space="preserve"> </w:t>
      </w:r>
      <w:r w:rsidR="00622BD5" w:rsidRPr="00D73BCF">
        <w:rPr>
          <w:rFonts w:ascii="GHEA Grapalat" w:hAnsi="GHEA Grapalat"/>
          <w:sz w:val="24"/>
          <w:szCs w:val="24"/>
        </w:rPr>
        <w:t xml:space="preserve">ԵՎ ՉԱՓԸ ՍԱՀՄԱՆԵԼՈՒ </w:t>
      </w:r>
      <w:r w:rsidR="00622BD5" w:rsidRPr="00943536">
        <w:rPr>
          <w:rFonts w:ascii="GHEA Grapalat" w:hAnsi="GHEA Grapalat"/>
          <w:sz w:val="24"/>
          <w:szCs w:val="24"/>
        </w:rPr>
        <w:t>ՄԱՍԻ</w:t>
      </w:r>
      <w:r w:rsidR="00622BD5" w:rsidRPr="00943536">
        <w:rPr>
          <w:rFonts w:ascii="GHEA Grapalat" w:hAnsi="GHEA Grapalat"/>
          <w:sz w:val="24"/>
          <w:szCs w:val="24"/>
          <w:lang w:val="en-US"/>
        </w:rPr>
        <w:t>Ն</w:t>
      </w:r>
      <w:r w:rsidRPr="00943536">
        <w:rPr>
          <w:rStyle w:val="Strong"/>
          <w:rFonts w:ascii="GHEA Grapalat" w:hAnsi="GHEA Grapalat"/>
          <w:sz w:val="24"/>
          <w:szCs w:val="24"/>
        </w:rPr>
        <w:t>»</w:t>
      </w:r>
      <w:r w:rsidR="00300277" w:rsidRPr="00943536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</w:t>
      </w:r>
      <w:r w:rsidR="00300277" w:rsidRPr="009F1692">
        <w:rPr>
          <w:rFonts w:ascii="GHEA Grapalat" w:hAnsi="GHEA Grapalat"/>
          <w:color w:val="000000"/>
          <w:lang w:val="hy-AM"/>
        </w:rPr>
        <w:t xml:space="preserve"> </w:t>
      </w:r>
      <w:r w:rsidR="00300277" w:rsidRPr="00943536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ԿԱՌԱՎԱՐՈՒԹՅԱՆ ՈՐՈՇՄԱՆ</w:t>
      </w:r>
    </w:p>
    <w:p w:rsidR="007D767A" w:rsidRPr="00252B91" w:rsidRDefault="00300277" w:rsidP="00300277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lang w:val="pt-BR"/>
        </w:rPr>
      </w:pPr>
      <w:r w:rsidRPr="009F1692">
        <w:rPr>
          <w:rFonts w:ascii="GHEA Grapalat" w:hAnsi="GHEA Grapalat"/>
          <w:b/>
          <w:color w:val="000000"/>
          <w:lang w:val="hy-AM"/>
        </w:rPr>
        <w:t xml:space="preserve"> </w:t>
      </w:r>
    </w:p>
    <w:p w:rsidR="003C3456" w:rsidRPr="00252B91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2654"/>
        <w:gridCol w:w="5076"/>
        <w:gridCol w:w="4638"/>
        <w:gridCol w:w="2976"/>
      </w:tblGrid>
      <w:tr w:rsidR="009B258F" w:rsidRPr="00252B91" w:rsidTr="00355660">
        <w:trPr>
          <w:trHeight w:val="57"/>
        </w:trPr>
        <w:tc>
          <w:tcPr>
            <w:tcW w:w="676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654" w:type="dxa"/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076" w:type="dxa"/>
            <w:tcBorders>
              <w:bottom w:val="single" w:sz="4" w:space="0" w:color="auto"/>
            </w:tcBorders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4638" w:type="dxa"/>
          </w:tcPr>
          <w:p w:rsidR="009B258F" w:rsidRPr="00252B91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976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252B91" w:rsidTr="00355660">
        <w:trPr>
          <w:trHeight w:val="57"/>
        </w:trPr>
        <w:tc>
          <w:tcPr>
            <w:tcW w:w="676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54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076" w:type="dxa"/>
            <w:tcBorders>
              <w:bottom w:val="single" w:sz="4" w:space="0" w:color="auto"/>
            </w:tcBorders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4638" w:type="dxa"/>
          </w:tcPr>
          <w:p w:rsidR="009B258F" w:rsidRPr="00252B91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976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4D30B9" w:rsidRPr="00B37F3E" w:rsidTr="00355660">
        <w:trPr>
          <w:trHeight w:val="435"/>
        </w:trPr>
        <w:tc>
          <w:tcPr>
            <w:tcW w:w="676" w:type="dxa"/>
          </w:tcPr>
          <w:p w:rsidR="004D30B9" w:rsidRPr="00252B91" w:rsidRDefault="00300277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4D30B9" w:rsidRPr="00252B9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54" w:type="dxa"/>
          </w:tcPr>
          <w:p w:rsidR="004D30B9" w:rsidRDefault="00A55849" w:rsidP="004D30B9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B6B70">
              <w:rPr>
                <w:rFonts w:ascii="GHEA Grapalat" w:hAnsi="GHEA Grapalat"/>
                <w:lang w:val="hy-AM"/>
              </w:rPr>
              <w:t>Հայաստանի Հանրապետության ֆինանսների նախարարություն</w:t>
            </w:r>
            <w:r w:rsidRPr="00824F4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355660" w:rsidRPr="00622BD5" w:rsidRDefault="00355660" w:rsidP="00355660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622BD5">
              <w:rPr>
                <w:rFonts w:ascii="GHEA Grapalat" w:hAnsi="GHEA Grapalat"/>
                <w:color w:val="000000"/>
                <w:lang w:val="en-US"/>
              </w:rPr>
              <w:t>2017-10-23</w:t>
            </w:r>
          </w:p>
          <w:p w:rsidR="00622BD5" w:rsidRPr="00355660" w:rsidRDefault="00355660" w:rsidP="004D30B9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թիվ </w:t>
            </w:r>
            <w:r w:rsidR="00622BD5" w:rsidRPr="00355737">
              <w:rPr>
                <w:rFonts w:ascii="GHEA Grapalat" w:hAnsi="GHEA Grapalat"/>
                <w:color w:val="000000"/>
                <w:shd w:val="clear" w:color="auto" w:fill="FFFFFF"/>
              </w:rPr>
              <w:t>01/8-2/19067-17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  <w:p w:rsidR="004D30B9" w:rsidRDefault="004D30B9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Default="00B620A3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620A3" w:rsidRPr="00B620A3" w:rsidRDefault="00B620A3" w:rsidP="00B620A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076" w:type="dxa"/>
          </w:tcPr>
          <w:p w:rsidR="007B7EFA" w:rsidRPr="00770463" w:rsidRDefault="007B7EFA" w:rsidP="007B7EFA">
            <w:pPr>
              <w:tabs>
                <w:tab w:val="left" w:pos="1080"/>
              </w:tabs>
              <w:spacing w:line="360" w:lineRule="auto"/>
              <w:ind w:firstLine="720"/>
              <w:jc w:val="both"/>
              <w:rPr>
                <w:rFonts w:ascii="GHEA Grapalat" w:hAnsi="GHEA Grapalat" w:cs="IRTEK Courier"/>
                <w:lang w:val="nb-NO"/>
              </w:rPr>
            </w:pPr>
            <w:r>
              <w:rPr>
                <w:rFonts w:ascii="GHEA Grapalat" w:hAnsi="GHEA Grapalat" w:cs="IRTEK Courier"/>
                <w:lang w:val="nb-NO"/>
              </w:rPr>
              <w:lastRenderedPageBreak/>
              <w:t>1.</w:t>
            </w:r>
            <w:r w:rsidRPr="00770463">
              <w:rPr>
                <w:rFonts w:ascii="GHEA Grapalat" w:hAnsi="GHEA Grapalat" w:cs="IRTEK Courier"/>
                <w:lang w:val="nb-NO"/>
              </w:rPr>
              <w:t xml:space="preserve">Նախագծով նախատեսվում է ՀՀ դատախազներին մշտական բնակության վայրից դուրս գործուղելիս, բնակելի տարածությամբ ապահովելու անհնարինության դեպքում, սահմանել </w:t>
            </w:r>
            <w:r w:rsidRPr="00770463">
              <w:rPr>
                <w:rFonts w:ascii="GHEA Grapalat" w:hAnsi="GHEA Grapalat" w:cs="IRTEK Courier"/>
                <w:b/>
                <w:lang w:val="nb-NO"/>
              </w:rPr>
              <w:t>դրամական փոխհատուցում</w:t>
            </w:r>
            <w:r w:rsidRPr="00770463">
              <w:rPr>
                <w:rFonts w:ascii="GHEA Grapalat" w:hAnsi="GHEA Grapalat" w:cs="IRTEK Courier"/>
                <w:lang w:val="nb-NO"/>
              </w:rPr>
              <w:t xml:space="preserve"> տալու կարգը և չափը՝ հիմք ընդունելով «Դատախազության մասին» ՀՀ օրենքի 57-րդ հոդվածի 5-րդ կետը: Մինչդեռ, «Դատախազության մասին» ՀՀ օրենքի 57-</w:t>
            </w:r>
            <w:r w:rsidRPr="00770463">
              <w:rPr>
                <w:rFonts w:ascii="GHEA Grapalat" w:hAnsi="GHEA Grapalat" w:cs="IRTEK Courier"/>
                <w:lang w:val="nb-NO"/>
              </w:rPr>
              <w:lastRenderedPageBreak/>
              <w:t xml:space="preserve">րդ հոդվածով 5-րդ կետով դատախազի համար, մշտական բնակության վայրից դուրս գործուղվելիս, երաշխավորվում է </w:t>
            </w:r>
            <w:r w:rsidRPr="00770463">
              <w:rPr>
                <w:rFonts w:ascii="GHEA Grapalat" w:hAnsi="GHEA Grapalat" w:cs="IRTEK Courier"/>
                <w:b/>
                <w:lang w:val="nb-NO"/>
              </w:rPr>
              <w:t>գործուղման ծախսերի</w:t>
            </w:r>
            <w:r w:rsidRPr="00770463">
              <w:rPr>
                <w:rFonts w:ascii="GHEA Grapalat" w:hAnsi="GHEA Grapalat" w:cs="IRTEK Courier"/>
                <w:lang w:val="nb-NO"/>
              </w:rPr>
              <w:t xml:space="preserve"> </w:t>
            </w:r>
            <w:r w:rsidRPr="00770463">
              <w:rPr>
                <w:rFonts w:ascii="GHEA Grapalat" w:hAnsi="GHEA Grapalat" w:cs="IRTEK Courier"/>
                <w:b/>
                <w:lang w:val="nb-NO"/>
              </w:rPr>
              <w:t>փոխհատուցում՝</w:t>
            </w:r>
            <w:r w:rsidRPr="00770463">
              <w:rPr>
                <w:rFonts w:ascii="GHEA Grapalat" w:hAnsi="GHEA Grapalat" w:cs="IRTEK Courier"/>
                <w:lang w:val="nb-NO"/>
              </w:rPr>
              <w:t xml:space="preserve"> օրենսդրությամբ սահմանված չափերով և կարգով, ոչ թե՝ </w:t>
            </w:r>
            <w:r w:rsidRPr="00770463">
              <w:rPr>
                <w:rFonts w:ascii="GHEA Grapalat" w:hAnsi="GHEA Grapalat" w:cs="IRTEK Courier"/>
                <w:b/>
                <w:lang w:val="nb-NO"/>
              </w:rPr>
              <w:t>դրամական փոխհատուցում,</w:t>
            </w:r>
            <w:r w:rsidRPr="00770463">
              <w:rPr>
                <w:rFonts w:ascii="GHEA Grapalat" w:hAnsi="GHEA Grapalat" w:cs="IRTEK Courier"/>
                <w:lang w:val="nb-NO"/>
              </w:rPr>
              <w:t xml:space="preserve"> բնակելի տարածությամբ ապահովելու անհնարինության դեպքում: </w:t>
            </w:r>
          </w:p>
          <w:p w:rsidR="007B7EFA" w:rsidRPr="00770463" w:rsidRDefault="007B7EFA" w:rsidP="007B7EFA">
            <w:pPr>
              <w:tabs>
                <w:tab w:val="left" w:pos="1080"/>
              </w:tabs>
              <w:spacing w:line="360" w:lineRule="auto"/>
              <w:ind w:firstLine="720"/>
              <w:jc w:val="both"/>
              <w:rPr>
                <w:rFonts w:ascii="GHEA Grapalat" w:hAnsi="GHEA Grapalat" w:cs="IRTEK Courier"/>
                <w:lang w:val="nb-NO"/>
              </w:rPr>
            </w:pPr>
            <w:r w:rsidRPr="00770463">
              <w:rPr>
                <w:rFonts w:ascii="GHEA Grapalat" w:hAnsi="GHEA Grapalat" w:cs="IRTEK Courier"/>
                <w:lang w:val="nb-NO"/>
              </w:rPr>
              <w:t xml:space="preserve">Ընդ որում, գործուղման մեկնած աշխատողների գործուղման ծախսերի հատուցման կարգը և չափերը արդեն իսկ սահմանված են ՀՀ կառավարության 2005 թվականի դեկտեմբերի 29-ի  N 2335-Ն որոշմամբ: Այս առումով ներկայացված Նախագիծը կարող է հակասել վերոհիշյալ որոշմանը: «Իրավական ակտերի մասին» ՀՀ օրենքի 24-րդ հոդվածի 3-րդ մասի 2-րդ նախադասության համաձայն՝ միևնույն մարմնի ընդունած հավասար </w:t>
            </w:r>
            <w:r w:rsidRPr="00770463">
              <w:rPr>
                <w:rFonts w:ascii="GHEA Grapalat" w:hAnsi="GHEA Grapalat" w:cs="IRTEK Courier"/>
                <w:lang w:val="nb-NO"/>
              </w:rPr>
              <w:lastRenderedPageBreak/>
              <w:t>իրավաբանական ուժ ունեցող իրավական ակտերի միջև հակասությունների դեպքում գործում են ավելի վաղ ուժի մեջ մտած իրավական ակտի նորմերը:</w:t>
            </w:r>
          </w:p>
          <w:p w:rsidR="007B7EFA" w:rsidRPr="00770463" w:rsidRDefault="007B7EFA" w:rsidP="007B7EFA">
            <w:pPr>
              <w:tabs>
                <w:tab w:val="left" w:pos="1080"/>
              </w:tabs>
              <w:spacing w:line="360" w:lineRule="auto"/>
              <w:ind w:firstLine="720"/>
              <w:jc w:val="both"/>
              <w:rPr>
                <w:rFonts w:ascii="GHEA Grapalat" w:hAnsi="GHEA Grapalat" w:cs="IRTEK Courier"/>
                <w:lang w:val="nb-NO"/>
              </w:rPr>
            </w:pPr>
            <w:r w:rsidRPr="00770463">
              <w:rPr>
                <w:rFonts w:ascii="GHEA Grapalat" w:hAnsi="GHEA Grapalat" w:cs="IRTEK Courier"/>
                <w:lang w:val="nb-NO"/>
              </w:rPr>
              <w:t xml:space="preserve">Այս կապակցությամբ հարկ է նշել, որ առանձին ծառայողների՝ մշտական բնակության վայրից դուրս գործուղելիս, բնակելի տարածությամբ ապահովելու անհնարինության դեպքում, </w:t>
            </w:r>
            <w:r w:rsidRPr="00770463">
              <w:rPr>
                <w:rFonts w:ascii="GHEA Grapalat" w:hAnsi="GHEA Grapalat" w:cs="IRTEK Courier"/>
                <w:b/>
                <w:lang w:val="nb-NO"/>
              </w:rPr>
              <w:t>դրամական փոխհատուցում</w:t>
            </w:r>
            <w:r w:rsidRPr="00770463">
              <w:rPr>
                <w:rFonts w:ascii="GHEA Grapalat" w:hAnsi="GHEA Grapalat" w:cs="IRTEK Courier"/>
                <w:lang w:val="nb-NO"/>
              </w:rPr>
              <w:t xml:space="preserve"> նախատեսող համանման դրույթներ արդեն իսկ սահմանված են ՀՀ գործող օրենսդրությամբ: Մասնավորապես, «Հայաստանի Հանրապետության քննչական կոմիտեի մասին» ՀՀ օրենքի 42-րդ հոդվածով սահմանվում են ՀՀ քննչական կոմիտեի ծառայողին բնակելի տարածությամբ ապահովելու վերաբերյալ կարգավորումները, որի համա</w:t>
            </w:r>
            <w:r>
              <w:rPr>
                <w:rFonts w:ascii="GHEA Grapalat" w:hAnsi="GHEA Grapalat" w:cs="IRTEK Courier"/>
                <w:lang w:val="nb-NO"/>
              </w:rPr>
              <w:t>ձայն</w:t>
            </w:r>
            <w:r w:rsidRPr="00770463">
              <w:rPr>
                <w:rFonts w:ascii="GHEA Grapalat" w:hAnsi="GHEA Grapalat" w:cs="IRTEK Courier"/>
                <w:lang w:val="nb-NO"/>
              </w:rPr>
              <w:t xml:space="preserve"> ընդունվել է </w:t>
            </w:r>
            <w:r w:rsidRPr="00770463">
              <w:rPr>
                <w:rFonts w:ascii="GHEA Grapalat" w:hAnsi="GHEA Grapalat" w:cs="IRTEK Courier"/>
                <w:lang w:val="fr-FR"/>
              </w:rPr>
              <w:t xml:space="preserve">ՀՀ կառավարության 2014 </w:t>
            </w:r>
            <w:r w:rsidRPr="00770463">
              <w:rPr>
                <w:rFonts w:ascii="GHEA Grapalat" w:hAnsi="GHEA Grapalat" w:cs="IRTEK Courier"/>
                <w:lang w:val="fr-FR"/>
              </w:rPr>
              <w:lastRenderedPageBreak/>
              <w:t xml:space="preserve">թվականի դեկտեմբերի 11-ի «Հայաստանի Հանրապետության քննչական կոմիտեի ծառայողին այլ վայր ծառայության գործուղելիս բնակելի տարածությամբ ապահովելու անհնարինության դեպքում դրամական փոխհատուցում տալու կարգը և չափը սահմանելու մասին» N 1395-Ն որոշումը: </w:t>
            </w:r>
          </w:p>
          <w:p w:rsidR="004D30B9" w:rsidRPr="00B620A3" w:rsidRDefault="007B7EFA" w:rsidP="00B620A3">
            <w:pPr>
              <w:spacing w:line="360" w:lineRule="auto"/>
              <w:ind w:firstLine="720"/>
              <w:jc w:val="both"/>
              <w:rPr>
                <w:rFonts w:ascii="GHEA Grapalat" w:hAnsi="GHEA Grapalat" w:cs="IRTEK Courier"/>
                <w:lang w:val="fr-FR"/>
              </w:rPr>
            </w:pPr>
            <w:r w:rsidRPr="00770463">
              <w:rPr>
                <w:rFonts w:ascii="GHEA Grapalat" w:hAnsi="GHEA Grapalat" w:cs="IRTEK Courier"/>
                <w:lang w:val="nb-NO"/>
              </w:rPr>
              <w:t xml:space="preserve">Ելնելով վերոգրյալից, առաջարկում ենք </w:t>
            </w:r>
            <w:r w:rsidRPr="00770463">
              <w:rPr>
                <w:rFonts w:ascii="GHEA Grapalat" w:hAnsi="GHEA Grapalat" w:cs="IRTEK Courier"/>
                <w:lang w:val="fr-FR"/>
              </w:rPr>
              <w:t xml:space="preserve">Նախագիծը շրջանառել </w:t>
            </w:r>
            <w:r w:rsidRPr="00770463">
              <w:rPr>
                <w:rFonts w:ascii="GHEA Grapalat" w:hAnsi="GHEA Grapalat" w:cs="IRTEK Courier"/>
                <w:lang w:val="nb-NO"/>
              </w:rPr>
              <w:t>«</w:t>
            </w:r>
            <w:r w:rsidRPr="00770463">
              <w:rPr>
                <w:rFonts w:ascii="GHEA Grapalat" w:hAnsi="GHEA Grapalat" w:cs="IRTEK Courier"/>
                <w:lang w:val="fr-FR"/>
              </w:rPr>
              <w:t>Դատախազության մասին</w:t>
            </w:r>
            <w:r w:rsidRPr="00770463">
              <w:rPr>
                <w:rFonts w:ascii="GHEA Grapalat" w:hAnsi="GHEA Grapalat" w:cs="IRTEK Courier"/>
                <w:lang w:val="nb-NO"/>
              </w:rPr>
              <w:t>»</w:t>
            </w:r>
            <w:r w:rsidRPr="00770463">
              <w:rPr>
                <w:rFonts w:ascii="GHEA Grapalat" w:hAnsi="GHEA Grapalat" w:cs="IRTEK Courier"/>
                <w:lang w:val="fr-FR"/>
              </w:rPr>
              <w:t xml:space="preserve"> ՀՀ օրենքում համապատասխան լրացում կատարելուց հետո: </w:t>
            </w:r>
          </w:p>
        </w:tc>
        <w:tc>
          <w:tcPr>
            <w:tcW w:w="4638" w:type="dxa"/>
          </w:tcPr>
          <w:p w:rsidR="002E090C" w:rsidRDefault="00534C15" w:rsidP="00534C15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 xml:space="preserve">1. </w:t>
            </w:r>
            <w:r w:rsidR="00300277">
              <w:rPr>
                <w:rFonts w:ascii="GHEA Grapalat" w:hAnsi="GHEA Grapalat" w:cs="Sylfaen"/>
                <w:lang w:val="en-US"/>
              </w:rPr>
              <w:t>Ընդունվել է</w:t>
            </w:r>
            <w:r w:rsidR="00DF4018">
              <w:rPr>
                <w:rFonts w:ascii="GHEA Grapalat" w:hAnsi="GHEA Grapalat" w:cs="Sylfaen"/>
                <w:lang w:val="en-US"/>
              </w:rPr>
              <w:t>:</w:t>
            </w:r>
          </w:p>
          <w:p w:rsidR="007B7EFA" w:rsidRDefault="007B7EFA" w:rsidP="001C1B6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1C1B6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1C1B6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</w:t>
            </w: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 </w:t>
            </w: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</w:t>
            </w: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534C15" w:rsidRDefault="00534C15" w:rsidP="00534C15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BA62B9" w:rsidRDefault="00BA62B9" w:rsidP="00534C15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822270" w:rsidRPr="00534C15" w:rsidRDefault="00B620A3" w:rsidP="00B620A3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7B7EFA">
              <w:rPr>
                <w:rFonts w:ascii="GHEA Grapalat" w:hAnsi="GHEA Grapalat" w:cs="Sylfaen"/>
                <w:lang w:val="en-US"/>
              </w:rPr>
              <w:t xml:space="preserve">  </w:t>
            </w:r>
          </w:p>
        </w:tc>
        <w:tc>
          <w:tcPr>
            <w:tcW w:w="2976" w:type="dxa"/>
          </w:tcPr>
          <w:p w:rsidR="00534C15" w:rsidRDefault="00534C15" w:rsidP="00B62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1. </w:t>
            </w:r>
            <w:r w:rsidR="004132B2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Դատախազության մասին</w:t>
            </w:r>
            <w:r w:rsidR="004132B2">
              <w:rPr>
                <w:rFonts w:ascii="GHEA Grapalat" w:hAnsi="GHEA Grapalat"/>
                <w:lang w:val="en-US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ՀՀ օրենքում կ</w:t>
            </w:r>
            <w:r w:rsidR="004132B2">
              <w:rPr>
                <w:rFonts w:ascii="GHEA Grapalat" w:hAnsi="GHEA Grapalat"/>
                <w:lang w:val="en-US"/>
              </w:rPr>
              <w:t xml:space="preserve">ատարվել է համապատասխան լրացում, որին էլ </w:t>
            </w:r>
            <w:r>
              <w:rPr>
                <w:rFonts w:ascii="GHEA Grapalat" w:hAnsi="GHEA Grapalat"/>
                <w:lang w:val="en-US"/>
              </w:rPr>
              <w:t xml:space="preserve"> համապատասխանեցվել է </w:t>
            </w:r>
            <w:r w:rsidR="004132B2">
              <w:rPr>
                <w:rFonts w:ascii="GHEA Grapalat" w:hAnsi="GHEA Grapalat"/>
                <w:lang w:val="en-US"/>
              </w:rPr>
              <w:t>նախագիծը</w:t>
            </w:r>
            <w:r>
              <w:rPr>
                <w:rFonts w:ascii="GHEA Grapalat" w:hAnsi="GHEA Grapalat"/>
                <w:lang w:val="en-US"/>
              </w:rPr>
              <w:t xml:space="preserve">:    </w:t>
            </w: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206E29" w:rsidRDefault="00206E2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BA62B9" w:rsidRDefault="00BA62B9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534C15" w:rsidRDefault="00534C15" w:rsidP="00534C1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3F5EA8" w:rsidRPr="00252B91" w:rsidRDefault="00534C15" w:rsidP="00B620A3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     </w:t>
            </w:r>
          </w:p>
        </w:tc>
      </w:tr>
      <w:tr w:rsidR="00622BD5" w:rsidRPr="00B37F3E" w:rsidTr="00355660">
        <w:trPr>
          <w:trHeight w:val="525"/>
        </w:trPr>
        <w:tc>
          <w:tcPr>
            <w:tcW w:w="676" w:type="dxa"/>
          </w:tcPr>
          <w:p w:rsidR="00622BD5" w:rsidRDefault="00622BD5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54" w:type="dxa"/>
          </w:tcPr>
          <w:p w:rsidR="00622BD5" w:rsidRPr="00622BD5" w:rsidRDefault="00622BD5" w:rsidP="004D30B9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076" w:type="dxa"/>
          </w:tcPr>
          <w:p w:rsidR="00BA62B9" w:rsidRDefault="00BA62B9" w:rsidP="00BA62B9">
            <w:pPr>
              <w:spacing w:line="360" w:lineRule="auto"/>
              <w:jc w:val="both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lang w:val="fr-FR"/>
              </w:rPr>
              <w:t xml:space="preserve">  2. </w:t>
            </w:r>
            <w:r w:rsidRPr="00534C15">
              <w:rPr>
                <w:rFonts w:ascii="GHEA Grapalat" w:hAnsi="GHEA Grapalat" w:cs="IRTEK Courier"/>
                <w:lang w:val="fr-FR"/>
              </w:rPr>
              <w:t xml:space="preserve">Ինչ վերաբերում է Նախագծով առաջարկվող դրամական փոխհատուցման չափերին, ապա օրենսդրությամբ սահմանվող կարգավորումների </w:t>
            </w:r>
            <w:r w:rsidRPr="00534C15">
              <w:rPr>
                <w:rFonts w:ascii="GHEA Grapalat" w:hAnsi="GHEA Grapalat" w:cs="IRTEK Courier"/>
                <w:lang w:val="fr-FR"/>
              </w:rPr>
              <w:lastRenderedPageBreak/>
              <w:t>միատեսակությունը ապահովելու նպատակով, առաջարկում ենք դրանք հավասարեցնել ՀՀ քննչական կոմիտեի ծառայողին հատկացվող դրամական փոխհատուցման չափերին, որոնք սահմանված են ՀՀ կառավարության 2014 թվականի դեկտեմբերի 11-ի N 1395-Ն որոշմամբ:</w:t>
            </w:r>
          </w:p>
          <w:p w:rsidR="00622BD5" w:rsidRPr="00622BD5" w:rsidRDefault="00622BD5" w:rsidP="00BA62B9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  <w:tc>
          <w:tcPr>
            <w:tcW w:w="4638" w:type="dxa"/>
          </w:tcPr>
          <w:p w:rsidR="00BA62B9" w:rsidRDefault="00BA62B9" w:rsidP="00BA62B9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 xml:space="preserve">  2. Ընդունվել է</w:t>
            </w:r>
            <w:r w:rsidR="00DF4018">
              <w:rPr>
                <w:rFonts w:ascii="GHEA Grapalat" w:hAnsi="GHEA Grapalat" w:cs="Sylfaen"/>
                <w:lang w:val="en-US"/>
              </w:rPr>
              <w:t>:</w:t>
            </w:r>
          </w:p>
          <w:p w:rsidR="00BA62B9" w:rsidRDefault="00BA62B9" w:rsidP="00BA62B9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622BD5" w:rsidRPr="00252B91" w:rsidRDefault="00622BD5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76" w:type="dxa"/>
          </w:tcPr>
          <w:p w:rsidR="00BA62B9" w:rsidRDefault="00BA62B9" w:rsidP="00B620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2.Նախագծում կատարվել է համապատասխան փոփոխությունը</w:t>
            </w:r>
            <w:r w:rsidR="00DF4018">
              <w:rPr>
                <w:rFonts w:ascii="GHEA Grapalat" w:hAnsi="GHEA Grapalat"/>
                <w:lang w:val="en-US"/>
              </w:rPr>
              <w:t>:</w:t>
            </w:r>
          </w:p>
          <w:p w:rsidR="00622BD5" w:rsidRPr="00252B91" w:rsidRDefault="00622BD5" w:rsidP="003F5EA8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A62B9" w:rsidRPr="00B37F3E" w:rsidTr="00355660">
        <w:trPr>
          <w:trHeight w:val="1335"/>
        </w:trPr>
        <w:tc>
          <w:tcPr>
            <w:tcW w:w="676" w:type="dxa"/>
          </w:tcPr>
          <w:p w:rsidR="00BA62B9" w:rsidRDefault="00BA62B9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54" w:type="dxa"/>
          </w:tcPr>
          <w:p w:rsidR="00BA62B9" w:rsidRPr="00B620A3" w:rsidRDefault="00BA62B9" w:rsidP="00BA62B9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076" w:type="dxa"/>
          </w:tcPr>
          <w:p w:rsidR="00BA62B9" w:rsidRDefault="00BA62B9" w:rsidP="00BA62B9">
            <w:pPr>
              <w:spacing w:line="360" w:lineRule="auto"/>
              <w:ind w:firstLine="720"/>
              <w:jc w:val="both"/>
              <w:rPr>
                <w:rFonts w:ascii="GHEA Grapalat" w:hAnsi="GHEA Grapalat" w:cs="Times Armenian"/>
                <w:lang w:val="pt-BR"/>
              </w:rPr>
            </w:pPr>
            <w:r>
              <w:rPr>
                <w:rFonts w:ascii="GHEA Grapalat" w:hAnsi="GHEA Grapalat" w:cs="IRTEK Courier"/>
                <w:lang w:val="fr-FR"/>
              </w:rPr>
              <w:t>3.</w:t>
            </w:r>
            <w:r w:rsidRPr="00770463">
              <w:rPr>
                <w:rFonts w:ascii="GHEA Grapalat" w:hAnsi="GHEA Grapalat" w:cs="IRTEK Courier"/>
                <w:lang w:val="fr-FR"/>
              </w:rPr>
              <w:t xml:space="preserve"> Նախագծի ընդունումը կհանգեցնի ՀՀ պետական բյուջեից լրացուցիչ միջոցներ հատկացնելու անհրաժեշտության, ինչը նախատեսված չէ ՀՀ Ազգային Ժողով ներկայացված ՀՀ 2018 թվականի պետական բյուջեի նախագծում: Ընդ որում, Նախագծին կից ներկայացված ՀՀ դատախազության հաշվարկներով (Նախագծով առաջարկվող չափերով) անհրաժեշտ գումարի չափը կազմում է </w:t>
            </w:r>
            <w:r w:rsidRPr="00770463">
              <w:rPr>
                <w:rFonts w:ascii="GHEA Grapalat" w:hAnsi="GHEA Grapalat" w:cs="IRTEK Courier"/>
                <w:lang w:val="fr-FR"/>
              </w:rPr>
              <w:lastRenderedPageBreak/>
              <w:t xml:space="preserve">տարեկան շուրջ 23.0 մլն դրամ, իսկ առաջարկվող չափերը ՀՀ քննչական կոմիտեի ծառայողների համար նույն նպատակով սահմանված չափերին համապատասխանեցնելու դեպքում՝ այն կկազմի շուրջ 16.4 մլն դրամ: </w:t>
            </w:r>
            <w:r w:rsidRPr="00846171">
              <w:rPr>
                <w:rFonts w:ascii="GHEA Grapalat" w:hAnsi="GHEA Grapalat" w:cs="Times Armenian"/>
                <w:lang w:val="pt-BR"/>
              </w:rPr>
              <w:t xml:space="preserve"> </w:t>
            </w:r>
          </w:p>
          <w:p w:rsidR="00BA62B9" w:rsidRPr="00770463" w:rsidRDefault="00BA62B9" w:rsidP="00BA62B9">
            <w:pPr>
              <w:spacing w:line="360" w:lineRule="auto"/>
              <w:jc w:val="both"/>
              <w:rPr>
                <w:rFonts w:ascii="GHEA Grapalat" w:hAnsi="GHEA Grapalat" w:cs="IRTEK Courier"/>
                <w:lang w:val="fr-FR"/>
              </w:rPr>
            </w:pPr>
          </w:p>
          <w:p w:rsidR="00BA62B9" w:rsidRDefault="00BA62B9" w:rsidP="00622BD5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638" w:type="dxa"/>
          </w:tcPr>
          <w:p w:rsidR="00BA62B9" w:rsidRDefault="00BA62B9" w:rsidP="00BA62B9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3. Ընդունվել է ի գիտություն:</w:t>
            </w:r>
          </w:p>
          <w:p w:rsidR="00BA62B9" w:rsidRPr="00252B91" w:rsidRDefault="00BA62B9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76" w:type="dxa"/>
          </w:tcPr>
          <w:p w:rsidR="00BA62B9" w:rsidRPr="00252B91" w:rsidRDefault="00BA62B9" w:rsidP="003F5EA8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BA62B9" w:rsidRPr="00B37F3E" w:rsidTr="00355660">
        <w:trPr>
          <w:trHeight w:val="525"/>
        </w:trPr>
        <w:tc>
          <w:tcPr>
            <w:tcW w:w="676" w:type="dxa"/>
          </w:tcPr>
          <w:p w:rsidR="00BA62B9" w:rsidRDefault="00BA62B9" w:rsidP="000206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654" w:type="dxa"/>
          </w:tcPr>
          <w:p w:rsidR="00BA62B9" w:rsidRDefault="00BA62B9" w:rsidP="00355737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622BD5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355660" w:rsidRDefault="00355660" w:rsidP="00355660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622BD5">
              <w:rPr>
                <w:rFonts w:ascii="GHEA Grapalat" w:hAnsi="GHEA Grapalat"/>
                <w:color w:val="000000"/>
                <w:lang w:val="en-US"/>
              </w:rPr>
              <w:t>2017-10-17</w:t>
            </w:r>
          </w:p>
          <w:p w:rsidR="00BA62B9" w:rsidRPr="00355660" w:rsidRDefault="00355660" w:rsidP="00355660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թիվ </w:t>
            </w:r>
            <w:r w:rsidR="00BA62B9" w:rsidRPr="00622BD5">
              <w:rPr>
                <w:rFonts w:ascii="GHEA Grapalat" w:hAnsi="GHEA Grapalat"/>
                <w:color w:val="000000"/>
                <w:lang w:val="en-US"/>
              </w:rPr>
              <w:t>ԱԱ/ԺՍ-2-1/10693-17</w:t>
            </w:r>
            <w:r w:rsidR="00BA62B9" w:rsidRPr="00355660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գրություն</w:t>
            </w:r>
          </w:p>
        </w:tc>
        <w:tc>
          <w:tcPr>
            <w:tcW w:w="5076" w:type="dxa"/>
          </w:tcPr>
          <w:p w:rsidR="00BA62B9" w:rsidRDefault="00BA62B9" w:rsidP="00622BD5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1.Առաջարկություններ և դիտողություններ չկան:</w:t>
            </w:r>
          </w:p>
        </w:tc>
        <w:tc>
          <w:tcPr>
            <w:tcW w:w="4638" w:type="dxa"/>
          </w:tcPr>
          <w:p w:rsidR="00BA62B9" w:rsidRPr="00252B91" w:rsidRDefault="00BA62B9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76" w:type="dxa"/>
          </w:tcPr>
          <w:p w:rsidR="00BA62B9" w:rsidRPr="00252B91" w:rsidRDefault="00BA62B9" w:rsidP="003F5EA8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</w:p>
        </w:tc>
      </w:tr>
    </w:tbl>
    <w:p w:rsidR="004A424C" w:rsidRDefault="004A424C" w:rsidP="0014143B">
      <w:pPr>
        <w:spacing w:line="276" w:lineRule="auto"/>
        <w:rPr>
          <w:rFonts w:ascii="GHEA Grapalat" w:hAnsi="GHEA Grapalat"/>
          <w:lang w:val="af-ZA"/>
        </w:rPr>
      </w:pPr>
    </w:p>
    <w:p w:rsidR="00B37F3E" w:rsidRDefault="00B37F3E" w:rsidP="0014143B">
      <w:pPr>
        <w:spacing w:line="276" w:lineRule="auto"/>
        <w:rPr>
          <w:rFonts w:ascii="GHEA Grapalat" w:hAnsi="GHEA Grapalat"/>
          <w:lang w:val="af-ZA"/>
        </w:rPr>
      </w:pPr>
    </w:p>
    <w:p w:rsidR="0095114C" w:rsidRPr="00252B91" w:rsidRDefault="0095114C" w:rsidP="0014143B">
      <w:pPr>
        <w:spacing w:line="276" w:lineRule="auto"/>
        <w:rPr>
          <w:rFonts w:ascii="GHEA Grapalat" w:hAnsi="GHEA Grapalat"/>
          <w:lang w:val="af-ZA"/>
        </w:rPr>
      </w:pPr>
    </w:p>
    <w:p w:rsidR="003417D5" w:rsidRPr="00252B91" w:rsidRDefault="003417D5" w:rsidP="0014143B">
      <w:pPr>
        <w:spacing w:line="276" w:lineRule="auto"/>
        <w:rPr>
          <w:rFonts w:ascii="GHEA Grapalat" w:hAnsi="GHEA Grapalat"/>
          <w:lang w:val="af-ZA"/>
        </w:rPr>
      </w:pPr>
    </w:p>
    <w:p w:rsidR="003417D5" w:rsidRPr="00252B91" w:rsidRDefault="003417D5" w:rsidP="0014143B">
      <w:pPr>
        <w:spacing w:line="276" w:lineRule="auto"/>
        <w:rPr>
          <w:rFonts w:ascii="GHEA Grapalat" w:hAnsi="GHEA Grapalat"/>
          <w:lang w:val="af-ZA"/>
        </w:rPr>
      </w:pPr>
    </w:p>
    <w:p w:rsidR="003417D5" w:rsidRPr="006133D1" w:rsidRDefault="003417D5" w:rsidP="0014143B">
      <w:pPr>
        <w:spacing w:line="276" w:lineRule="auto"/>
        <w:rPr>
          <w:rFonts w:ascii="GHEA Grapalat" w:hAnsi="GHEA Grapalat"/>
          <w:lang w:val="en-US"/>
        </w:rPr>
      </w:pPr>
    </w:p>
    <w:sectPr w:rsidR="003417D5" w:rsidRPr="006133D1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DED" w:rsidRDefault="00996DED" w:rsidP="00947159">
      <w:r>
        <w:separator/>
      </w:r>
    </w:p>
  </w:endnote>
  <w:endnote w:type="continuationSeparator" w:id="1">
    <w:p w:rsidR="00996DED" w:rsidRDefault="00996DED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DED" w:rsidRDefault="00996DED" w:rsidP="00947159">
      <w:r>
        <w:separator/>
      </w:r>
    </w:p>
  </w:footnote>
  <w:footnote w:type="continuationSeparator" w:id="1">
    <w:p w:rsidR="00996DED" w:rsidRDefault="00996DED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900"/>
    <w:multiLevelType w:val="hybridMultilevel"/>
    <w:tmpl w:val="42868BC2"/>
    <w:lvl w:ilvl="0" w:tplc="BCD8200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035EBF"/>
    <w:multiLevelType w:val="hybridMultilevel"/>
    <w:tmpl w:val="31BA1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6386"/>
    <w:multiLevelType w:val="hybridMultilevel"/>
    <w:tmpl w:val="6F6A9716"/>
    <w:lvl w:ilvl="0" w:tplc="1EC02204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0279"/>
    <w:multiLevelType w:val="hybridMultilevel"/>
    <w:tmpl w:val="0372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143D2"/>
    <w:multiLevelType w:val="hybridMultilevel"/>
    <w:tmpl w:val="FD345D46"/>
    <w:lvl w:ilvl="0" w:tplc="F2B6D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407E8A"/>
    <w:multiLevelType w:val="hybridMultilevel"/>
    <w:tmpl w:val="D804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12A8"/>
    <w:multiLevelType w:val="hybridMultilevel"/>
    <w:tmpl w:val="3A2058E0"/>
    <w:lvl w:ilvl="0" w:tplc="50F4FE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20B40"/>
    <w:multiLevelType w:val="hybridMultilevel"/>
    <w:tmpl w:val="A52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2691C"/>
    <w:multiLevelType w:val="hybridMultilevel"/>
    <w:tmpl w:val="7534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1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62FD"/>
    <w:multiLevelType w:val="hybridMultilevel"/>
    <w:tmpl w:val="7EDA1922"/>
    <w:lvl w:ilvl="0" w:tplc="C0A02B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7A1988"/>
    <w:multiLevelType w:val="hybridMultilevel"/>
    <w:tmpl w:val="A2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D6C4E"/>
    <w:multiLevelType w:val="hybridMultilevel"/>
    <w:tmpl w:val="973C48EE"/>
    <w:lvl w:ilvl="0" w:tplc="27C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965E07"/>
    <w:multiLevelType w:val="hybridMultilevel"/>
    <w:tmpl w:val="17A6B12A"/>
    <w:lvl w:ilvl="0" w:tplc="C0A02BB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C595F"/>
    <w:multiLevelType w:val="hybridMultilevel"/>
    <w:tmpl w:val="AA6C9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4D5C69"/>
    <w:multiLevelType w:val="hybridMultilevel"/>
    <w:tmpl w:val="C966C8C2"/>
    <w:lvl w:ilvl="0" w:tplc="846EE6B8">
      <w:start w:val="1"/>
      <w:numFmt w:val="bullet"/>
      <w:lvlText w:val="·"/>
      <w:lvlJc w:val="left"/>
      <w:pPr>
        <w:ind w:left="1080" w:hanging="72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510F9"/>
    <w:multiLevelType w:val="hybridMultilevel"/>
    <w:tmpl w:val="E00AA474"/>
    <w:lvl w:ilvl="0" w:tplc="A4F4BBEC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175FB"/>
    <w:multiLevelType w:val="hybridMultilevel"/>
    <w:tmpl w:val="E0F0F3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37852"/>
    <w:multiLevelType w:val="hybridMultilevel"/>
    <w:tmpl w:val="4D983B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96175F"/>
    <w:multiLevelType w:val="hybridMultilevel"/>
    <w:tmpl w:val="26362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7E816DE7"/>
    <w:multiLevelType w:val="hybridMultilevel"/>
    <w:tmpl w:val="EA821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9625B"/>
    <w:multiLevelType w:val="hybridMultilevel"/>
    <w:tmpl w:val="0D40C7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4"/>
  </w:num>
  <w:num w:numId="5">
    <w:abstractNumId w:val="30"/>
  </w:num>
  <w:num w:numId="6">
    <w:abstractNumId w:val="12"/>
  </w:num>
  <w:num w:numId="7">
    <w:abstractNumId w:val="24"/>
  </w:num>
  <w:num w:numId="8">
    <w:abstractNumId w:val="5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7"/>
  </w:num>
  <w:num w:numId="13">
    <w:abstractNumId w:val="13"/>
  </w:num>
  <w:num w:numId="14">
    <w:abstractNumId w:val="26"/>
  </w:num>
  <w:num w:numId="15">
    <w:abstractNumId w:val="0"/>
  </w:num>
  <w:num w:numId="16">
    <w:abstractNumId w:val="10"/>
  </w:num>
  <w:num w:numId="17">
    <w:abstractNumId w:val="9"/>
  </w:num>
  <w:num w:numId="18">
    <w:abstractNumId w:val="4"/>
  </w:num>
  <w:num w:numId="19">
    <w:abstractNumId w:val="29"/>
  </w:num>
  <w:num w:numId="20">
    <w:abstractNumId w:val="2"/>
  </w:num>
  <w:num w:numId="21">
    <w:abstractNumId w:val="25"/>
  </w:num>
  <w:num w:numId="22">
    <w:abstractNumId w:val="7"/>
  </w:num>
  <w:num w:numId="23">
    <w:abstractNumId w:val="3"/>
  </w:num>
  <w:num w:numId="24">
    <w:abstractNumId w:val="1"/>
  </w:num>
  <w:num w:numId="25">
    <w:abstractNumId w:val="28"/>
  </w:num>
  <w:num w:numId="26">
    <w:abstractNumId w:val="32"/>
  </w:num>
  <w:num w:numId="27">
    <w:abstractNumId w:val="23"/>
  </w:num>
  <w:num w:numId="28">
    <w:abstractNumId w:val="17"/>
  </w:num>
  <w:num w:numId="29">
    <w:abstractNumId w:val="20"/>
  </w:num>
  <w:num w:numId="30">
    <w:abstractNumId w:val="15"/>
  </w:num>
  <w:num w:numId="31">
    <w:abstractNumId w:val="19"/>
  </w:num>
  <w:num w:numId="32">
    <w:abstractNumId w:val="33"/>
  </w:num>
  <w:num w:numId="33">
    <w:abstractNumId w:val="16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8F"/>
    <w:rsid w:val="00005B4B"/>
    <w:rsid w:val="00015F3E"/>
    <w:rsid w:val="00017A64"/>
    <w:rsid w:val="00022966"/>
    <w:rsid w:val="00026846"/>
    <w:rsid w:val="000323B5"/>
    <w:rsid w:val="0003292D"/>
    <w:rsid w:val="00032CF4"/>
    <w:rsid w:val="00037FAC"/>
    <w:rsid w:val="00045DE6"/>
    <w:rsid w:val="00047EAA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30DE"/>
    <w:rsid w:val="00096594"/>
    <w:rsid w:val="000A00C0"/>
    <w:rsid w:val="000A2169"/>
    <w:rsid w:val="000A2491"/>
    <w:rsid w:val="000B250D"/>
    <w:rsid w:val="000B4667"/>
    <w:rsid w:val="000C3E6F"/>
    <w:rsid w:val="000C4B4C"/>
    <w:rsid w:val="000D24B6"/>
    <w:rsid w:val="000E32B2"/>
    <w:rsid w:val="000F5680"/>
    <w:rsid w:val="00102C40"/>
    <w:rsid w:val="00104160"/>
    <w:rsid w:val="001137E0"/>
    <w:rsid w:val="00120006"/>
    <w:rsid w:val="001213BB"/>
    <w:rsid w:val="001228A4"/>
    <w:rsid w:val="00124572"/>
    <w:rsid w:val="00125EDC"/>
    <w:rsid w:val="00127F8A"/>
    <w:rsid w:val="00136669"/>
    <w:rsid w:val="0014127C"/>
    <w:rsid w:val="0014143B"/>
    <w:rsid w:val="00146EEF"/>
    <w:rsid w:val="001519AB"/>
    <w:rsid w:val="0015679A"/>
    <w:rsid w:val="00161948"/>
    <w:rsid w:val="001718D8"/>
    <w:rsid w:val="001722C2"/>
    <w:rsid w:val="001735DA"/>
    <w:rsid w:val="00175EBA"/>
    <w:rsid w:val="001762F7"/>
    <w:rsid w:val="001773B1"/>
    <w:rsid w:val="00182FCE"/>
    <w:rsid w:val="00191D18"/>
    <w:rsid w:val="00192ECC"/>
    <w:rsid w:val="00197BDA"/>
    <w:rsid w:val="001A1664"/>
    <w:rsid w:val="001A30CB"/>
    <w:rsid w:val="001A722E"/>
    <w:rsid w:val="001A7878"/>
    <w:rsid w:val="001A7CD8"/>
    <w:rsid w:val="001C198A"/>
    <w:rsid w:val="001C1B68"/>
    <w:rsid w:val="001D1912"/>
    <w:rsid w:val="001E7E56"/>
    <w:rsid w:val="001F0E4F"/>
    <w:rsid w:val="001F7B15"/>
    <w:rsid w:val="002057BF"/>
    <w:rsid w:val="00206E29"/>
    <w:rsid w:val="002164D9"/>
    <w:rsid w:val="002275D6"/>
    <w:rsid w:val="00241275"/>
    <w:rsid w:val="0024309D"/>
    <w:rsid w:val="002514E2"/>
    <w:rsid w:val="00251DB3"/>
    <w:rsid w:val="00252B91"/>
    <w:rsid w:val="0025386D"/>
    <w:rsid w:val="002569BE"/>
    <w:rsid w:val="00261E71"/>
    <w:rsid w:val="00261F59"/>
    <w:rsid w:val="002700F4"/>
    <w:rsid w:val="002746E7"/>
    <w:rsid w:val="00275218"/>
    <w:rsid w:val="0028094D"/>
    <w:rsid w:val="00294DAE"/>
    <w:rsid w:val="002960BB"/>
    <w:rsid w:val="002A4D17"/>
    <w:rsid w:val="002A5209"/>
    <w:rsid w:val="002A5CDE"/>
    <w:rsid w:val="002A6051"/>
    <w:rsid w:val="002A6AD6"/>
    <w:rsid w:val="002B1231"/>
    <w:rsid w:val="002B2FAC"/>
    <w:rsid w:val="002B4691"/>
    <w:rsid w:val="002B63B8"/>
    <w:rsid w:val="002C231D"/>
    <w:rsid w:val="002C4D1F"/>
    <w:rsid w:val="002C5071"/>
    <w:rsid w:val="002C710E"/>
    <w:rsid w:val="002C77D0"/>
    <w:rsid w:val="002D764B"/>
    <w:rsid w:val="002E090C"/>
    <w:rsid w:val="002E0C4C"/>
    <w:rsid w:val="002E3A42"/>
    <w:rsid w:val="002E63CD"/>
    <w:rsid w:val="002E67D1"/>
    <w:rsid w:val="0030005A"/>
    <w:rsid w:val="00300277"/>
    <w:rsid w:val="00310E2A"/>
    <w:rsid w:val="00311D5C"/>
    <w:rsid w:val="00321E72"/>
    <w:rsid w:val="00330F2C"/>
    <w:rsid w:val="00332B36"/>
    <w:rsid w:val="003417D5"/>
    <w:rsid w:val="00341C4D"/>
    <w:rsid w:val="003422BE"/>
    <w:rsid w:val="00350D4F"/>
    <w:rsid w:val="00351E9C"/>
    <w:rsid w:val="00355660"/>
    <w:rsid w:val="00355737"/>
    <w:rsid w:val="00363EB0"/>
    <w:rsid w:val="00365FE2"/>
    <w:rsid w:val="00370F28"/>
    <w:rsid w:val="00374DA6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B7206"/>
    <w:rsid w:val="003C2AD2"/>
    <w:rsid w:val="003C3456"/>
    <w:rsid w:val="003C4404"/>
    <w:rsid w:val="003C62C1"/>
    <w:rsid w:val="003C7F34"/>
    <w:rsid w:val="003D3FC8"/>
    <w:rsid w:val="003D4FAF"/>
    <w:rsid w:val="003D61E8"/>
    <w:rsid w:val="003E02C3"/>
    <w:rsid w:val="003E0D0E"/>
    <w:rsid w:val="003F223D"/>
    <w:rsid w:val="003F533E"/>
    <w:rsid w:val="003F5EA8"/>
    <w:rsid w:val="003F65BB"/>
    <w:rsid w:val="00401179"/>
    <w:rsid w:val="004132B2"/>
    <w:rsid w:val="0042187E"/>
    <w:rsid w:val="004267F0"/>
    <w:rsid w:val="00426CD8"/>
    <w:rsid w:val="0043177D"/>
    <w:rsid w:val="0043258D"/>
    <w:rsid w:val="0044240A"/>
    <w:rsid w:val="004426B7"/>
    <w:rsid w:val="00446CBD"/>
    <w:rsid w:val="00457237"/>
    <w:rsid w:val="004600C0"/>
    <w:rsid w:val="00461EF5"/>
    <w:rsid w:val="0046228C"/>
    <w:rsid w:val="00463B69"/>
    <w:rsid w:val="0046412C"/>
    <w:rsid w:val="004648BA"/>
    <w:rsid w:val="004701F0"/>
    <w:rsid w:val="004750D0"/>
    <w:rsid w:val="00482203"/>
    <w:rsid w:val="00483C76"/>
    <w:rsid w:val="00485672"/>
    <w:rsid w:val="00486742"/>
    <w:rsid w:val="00496363"/>
    <w:rsid w:val="004A1A62"/>
    <w:rsid w:val="004A424C"/>
    <w:rsid w:val="004B0689"/>
    <w:rsid w:val="004B445C"/>
    <w:rsid w:val="004B50B4"/>
    <w:rsid w:val="004B5E44"/>
    <w:rsid w:val="004D2BA6"/>
    <w:rsid w:val="004D30B9"/>
    <w:rsid w:val="004D3FED"/>
    <w:rsid w:val="004D69F5"/>
    <w:rsid w:val="004E39D6"/>
    <w:rsid w:val="004F34CC"/>
    <w:rsid w:val="004F7A14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34C15"/>
    <w:rsid w:val="00540C0F"/>
    <w:rsid w:val="00542542"/>
    <w:rsid w:val="00544AA3"/>
    <w:rsid w:val="00547D9A"/>
    <w:rsid w:val="00554DFF"/>
    <w:rsid w:val="00561AE3"/>
    <w:rsid w:val="00562622"/>
    <w:rsid w:val="00571AE5"/>
    <w:rsid w:val="005745EA"/>
    <w:rsid w:val="00583D94"/>
    <w:rsid w:val="0058651C"/>
    <w:rsid w:val="0059152A"/>
    <w:rsid w:val="00592902"/>
    <w:rsid w:val="005A425F"/>
    <w:rsid w:val="005A6C2D"/>
    <w:rsid w:val="005B38EB"/>
    <w:rsid w:val="005B5AC2"/>
    <w:rsid w:val="005B6970"/>
    <w:rsid w:val="005C05EE"/>
    <w:rsid w:val="005D0165"/>
    <w:rsid w:val="005D2A66"/>
    <w:rsid w:val="005D6C5E"/>
    <w:rsid w:val="005E78E4"/>
    <w:rsid w:val="005F12B5"/>
    <w:rsid w:val="0060104D"/>
    <w:rsid w:val="0060147D"/>
    <w:rsid w:val="00604E2E"/>
    <w:rsid w:val="006118CA"/>
    <w:rsid w:val="006133D1"/>
    <w:rsid w:val="00617EEA"/>
    <w:rsid w:val="0062127D"/>
    <w:rsid w:val="006217AE"/>
    <w:rsid w:val="00622BD5"/>
    <w:rsid w:val="00626AD5"/>
    <w:rsid w:val="00633619"/>
    <w:rsid w:val="00637C64"/>
    <w:rsid w:val="0064017A"/>
    <w:rsid w:val="00640B82"/>
    <w:rsid w:val="006437EA"/>
    <w:rsid w:val="00650211"/>
    <w:rsid w:val="006524A9"/>
    <w:rsid w:val="00665666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2A51"/>
    <w:rsid w:val="006E5453"/>
    <w:rsid w:val="006E5676"/>
    <w:rsid w:val="006E726D"/>
    <w:rsid w:val="006F097C"/>
    <w:rsid w:val="006F1BB0"/>
    <w:rsid w:val="00703AEC"/>
    <w:rsid w:val="00704D39"/>
    <w:rsid w:val="007070DB"/>
    <w:rsid w:val="0071134F"/>
    <w:rsid w:val="00713FE3"/>
    <w:rsid w:val="0071741D"/>
    <w:rsid w:val="00727C7D"/>
    <w:rsid w:val="00727CA9"/>
    <w:rsid w:val="00731929"/>
    <w:rsid w:val="007355C4"/>
    <w:rsid w:val="0073579C"/>
    <w:rsid w:val="007463F5"/>
    <w:rsid w:val="00746A2C"/>
    <w:rsid w:val="0075623C"/>
    <w:rsid w:val="00772E20"/>
    <w:rsid w:val="00782920"/>
    <w:rsid w:val="00782986"/>
    <w:rsid w:val="00783D48"/>
    <w:rsid w:val="00786583"/>
    <w:rsid w:val="00793075"/>
    <w:rsid w:val="00795E81"/>
    <w:rsid w:val="007A335C"/>
    <w:rsid w:val="007A457C"/>
    <w:rsid w:val="007B0DF7"/>
    <w:rsid w:val="007B19A2"/>
    <w:rsid w:val="007B7EFA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E4F36"/>
    <w:rsid w:val="007E7291"/>
    <w:rsid w:val="007F26AB"/>
    <w:rsid w:val="007F2D83"/>
    <w:rsid w:val="007F5C5A"/>
    <w:rsid w:val="00800773"/>
    <w:rsid w:val="00803A21"/>
    <w:rsid w:val="00805468"/>
    <w:rsid w:val="00807A90"/>
    <w:rsid w:val="008126B9"/>
    <w:rsid w:val="00813363"/>
    <w:rsid w:val="008212DD"/>
    <w:rsid w:val="00822270"/>
    <w:rsid w:val="00823350"/>
    <w:rsid w:val="00824CF8"/>
    <w:rsid w:val="00824F41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CF"/>
    <w:rsid w:val="00883AC6"/>
    <w:rsid w:val="00885B4A"/>
    <w:rsid w:val="00890BF6"/>
    <w:rsid w:val="00891233"/>
    <w:rsid w:val="008965CC"/>
    <w:rsid w:val="008A3974"/>
    <w:rsid w:val="008A4EE5"/>
    <w:rsid w:val="008B37DE"/>
    <w:rsid w:val="008B4C4C"/>
    <w:rsid w:val="008D0357"/>
    <w:rsid w:val="008D072E"/>
    <w:rsid w:val="008D4D08"/>
    <w:rsid w:val="008D7926"/>
    <w:rsid w:val="008E107F"/>
    <w:rsid w:val="008E51F1"/>
    <w:rsid w:val="008E6472"/>
    <w:rsid w:val="008F2017"/>
    <w:rsid w:val="008F41E1"/>
    <w:rsid w:val="008F444E"/>
    <w:rsid w:val="008F55A6"/>
    <w:rsid w:val="008F5C17"/>
    <w:rsid w:val="0090114B"/>
    <w:rsid w:val="00906FD3"/>
    <w:rsid w:val="00910943"/>
    <w:rsid w:val="00912A05"/>
    <w:rsid w:val="0092162F"/>
    <w:rsid w:val="00923AE2"/>
    <w:rsid w:val="00931B59"/>
    <w:rsid w:val="009358D2"/>
    <w:rsid w:val="00935F5B"/>
    <w:rsid w:val="00943536"/>
    <w:rsid w:val="0094564C"/>
    <w:rsid w:val="00947159"/>
    <w:rsid w:val="0095114C"/>
    <w:rsid w:val="0095283F"/>
    <w:rsid w:val="00955B53"/>
    <w:rsid w:val="00961E3B"/>
    <w:rsid w:val="009665D6"/>
    <w:rsid w:val="00967FAA"/>
    <w:rsid w:val="00982D38"/>
    <w:rsid w:val="00985EFB"/>
    <w:rsid w:val="00987FB2"/>
    <w:rsid w:val="00991F59"/>
    <w:rsid w:val="0099204F"/>
    <w:rsid w:val="00994DAE"/>
    <w:rsid w:val="00996DED"/>
    <w:rsid w:val="00996E49"/>
    <w:rsid w:val="009A3D17"/>
    <w:rsid w:val="009A57AD"/>
    <w:rsid w:val="009A62AC"/>
    <w:rsid w:val="009B258F"/>
    <w:rsid w:val="009B38CC"/>
    <w:rsid w:val="009C61AE"/>
    <w:rsid w:val="009D02B7"/>
    <w:rsid w:val="009D1B04"/>
    <w:rsid w:val="009D3929"/>
    <w:rsid w:val="009D73BE"/>
    <w:rsid w:val="009D7B2A"/>
    <w:rsid w:val="009E3404"/>
    <w:rsid w:val="009F1692"/>
    <w:rsid w:val="00A10D32"/>
    <w:rsid w:val="00A11D58"/>
    <w:rsid w:val="00A13F47"/>
    <w:rsid w:val="00A1530F"/>
    <w:rsid w:val="00A22840"/>
    <w:rsid w:val="00A2769E"/>
    <w:rsid w:val="00A36928"/>
    <w:rsid w:val="00A42581"/>
    <w:rsid w:val="00A445D4"/>
    <w:rsid w:val="00A47A63"/>
    <w:rsid w:val="00A518ED"/>
    <w:rsid w:val="00A55849"/>
    <w:rsid w:val="00A60CFA"/>
    <w:rsid w:val="00A663C1"/>
    <w:rsid w:val="00A727A4"/>
    <w:rsid w:val="00A92B49"/>
    <w:rsid w:val="00A96D79"/>
    <w:rsid w:val="00AA4896"/>
    <w:rsid w:val="00AB7114"/>
    <w:rsid w:val="00AC59AE"/>
    <w:rsid w:val="00AD1519"/>
    <w:rsid w:val="00AD28F5"/>
    <w:rsid w:val="00AD35EE"/>
    <w:rsid w:val="00AD6E99"/>
    <w:rsid w:val="00AE67A8"/>
    <w:rsid w:val="00AF0E97"/>
    <w:rsid w:val="00AF2EE6"/>
    <w:rsid w:val="00B0373C"/>
    <w:rsid w:val="00B048E0"/>
    <w:rsid w:val="00B05902"/>
    <w:rsid w:val="00B07F46"/>
    <w:rsid w:val="00B10452"/>
    <w:rsid w:val="00B12019"/>
    <w:rsid w:val="00B126C3"/>
    <w:rsid w:val="00B17409"/>
    <w:rsid w:val="00B216DC"/>
    <w:rsid w:val="00B227D5"/>
    <w:rsid w:val="00B24FE6"/>
    <w:rsid w:val="00B27428"/>
    <w:rsid w:val="00B37F3E"/>
    <w:rsid w:val="00B45AFB"/>
    <w:rsid w:val="00B530D0"/>
    <w:rsid w:val="00B54808"/>
    <w:rsid w:val="00B56608"/>
    <w:rsid w:val="00B60DA0"/>
    <w:rsid w:val="00B620A3"/>
    <w:rsid w:val="00B62882"/>
    <w:rsid w:val="00B62940"/>
    <w:rsid w:val="00B8663A"/>
    <w:rsid w:val="00BA22EB"/>
    <w:rsid w:val="00BA2669"/>
    <w:rsid w:val="00BA5ABC"/>
    <w:rsid w:val="00BA62B9"/>
    <w:rsid w:val="00BB5952"/>
    <w:rsid w:val="00BC2D64"/>
    <w:rsid w:val="00BC7BCB"/>
    <w:rsid w:val="00BE1EC9"/>
    <w:rsid w:val="00BF16B3"/>
    <w:rsid w:val="00BF3BEB"/>
    <w:rsid w:val="00BF3E7C"/>
    <w:rsid w:val="00BF48A5"/>
    <w:rsid w:val="00BF70E7"/>
    <w:rsid w:val="00C05651"/>
    <w:rsid w:val="00C12DDC"/>
    <w:rsid w:val="00C13864"/>
    <w:rsid w:val="00C304A4"/>
    <w:rsid w:val="00C426D9"/>
    <w:rsid w:val="00C45340"/>
    <w:rsid w:val="00C50FEE"/>
    <w:rsid w:val="00C54B2B"/>
    <w:rsid w:val="00C61F5E"/>
    <w:rsid w:val="00C6467F"/>
    <w:rsid w:val="00C70FD0"/>
    <w:rsid w:val="00C71F27"/>
    <w:rsid w:val="00C81E5B"/>
    <w:rsid w:val="00C84F9D"/>
    <w:rsid w:val="00C85ECA"/>
    <w:rsid w:val="00C94749"/>
    <w:rsid w:val="00CA41B3"/>
    <w:rsid w:val="00CA7AFA"/>
    <w:rsid w:val="00CA7B69"/>
    <w:rsid w:val="00CB2788"/>
    <w:rsid w:val="00CB6761"/>
    <w:rsid w:val="00CB682C"/>
    <w:rsid w:val="00CC0034"/>
    <w:rsid w:val="00CC2575"/>
    <w:rsid w:val="00CC5AED"/>
    <w:rsid w:val="00CD38BD"/>
    <w:rsid w:val="00CF130C"/>
    <w:rsid w:val="00CF3C00"/>
    <w:rsid w:val="00CF7602"/>
    <w:rsid w:val="00D07ED6"/>
    <w:rsid w:val="00D11077"/>
    <w:rsid w:val="00D2160A"/>
    <w:rsid w:val="00D21E9B"/>
    <w:rsid w:val="00D23112"/>
    <w:rsid w:val="00D2314F"/>
    <w:rsid w:val="00D2415C"/>
    <w:rsid w:val="00D31832"/>
    <w:rsid w:val="00D442A2"/>
    <w:rsid w:val="00D45BC3"/>
    <w:rsid w:val="00D47D4F"/>
    <w:rsid w:val="00D652AC"/>
    <w:rsid w:val="00D82295"/>
    <w:rsid w:val="00D87053"/>
    <w:rsid w:val="00D87286"/>
    <w:rsid w:val="00DA77A6"/>
    <w:rsid w:val="00DB63C0"/>
    <w:rsid w:val="00DC4563"/>
    <w:rsid w:val="00DD2371"/>
    <w:rsid w:val="00DD4F05"/>
    <w:rsid w:val="00DD57C9"/>
    <w:rsid w:val="00DD5957"/>
    <w:rsid w:val="00DD61F3"/>
    <w:rsid w:val="00DE735C"/>
    <w:rsid w:val="00DF0434"/>
    <w:rsid w:val="00DF4018"/>
    <w:rsid w:val="00DF63CF"/>
    <w:rsid w:val="00DF6DA6"/>
    <w:rsid w:val="00E010C7"/>
    <w:rsid w:val="00E06992"/>
    <w:rsid w:val="00E36F58"/>
    <w:rsid w:val="00E46898"/>
    <w:rsid w:val="00E510AE"/>
    <w:rsid w:val="00E56912"/>
    <w:rsid w:val="00E56DFF"/>
    <w:rsid w:val="00E60441"/>
    <w:rsid w:val="00E71D00"/>
    <w:rsid w:val="00E74C86"/>
    <w:rsid w:val="00E77370"/>
    <w:rsid w:val="00E84768"/>
    <w:rsid w:val="00E8693F"/>
    <w:rsid w:val="00E904D0"/>
    <w:rsid w:val="00E96823"/>
    <w:rsid w:val="00E97E6E"/>
    <w:rsid w:val="00EA037C"/>
    <w:rsid w:val="00EA5A45"/>
    <w:rsid w:val="00EA638A"/>
    <w:rsid w:val="00EB3506"/>
    <w:rsid w:val="00EB6DFA"/>
    <w:rsid w:val="00EB7C78"/>
    <w:rsid w:val="00EB7DF1"/>
    <w:rsid w:val="00EB7F40"/>
    <w:rsid w:val="00EC5A8B"/>
    <w:rsid w:val="00ED5735"/>
    <w:rsid w:val="00ED7234"/>
    <w:rsid w:val="00EE3FED"/>
    <w:rsid w:val="00EF07DA"/>
    <w:rsid w:val="00EF56C2"/>
    <w:rsid w:val="00F02BBD"/>
    <w:rsid w:val="00F07775"/>
    <w:rsid w:val="00F078B4"/>
    <w:rsid w:val="00F25DD7"/>
    <w:rsid w:val="00F356B7"/>
    <w:rsid w:val="00F36FA2"/>
    <w:rsid w:val="00F37D2A"/>
    <w:rsid w:val="00F43623"/>
    <w:rsid w:val="00F46149"/>
    <w:rsid w:val="00F5073F"/>
    <w:rsid w:val="00F5310D"/>
    <w:rsid w:val="00F539B3"/>
    <w:rsid w:val="00F54971"/>
    <w:rsid w:val="00F61E68"/>
    <w:rsid w:val="00F62B83"/>
    <w:rsid w:val="00F65A9E"/>
    <w:rsid w:val="00F67670"/>
    <w:rsid w:val="00F76ED2"/>
    <w:rsid w:val="00F83D90"/>
    <w:rsid w:val="00F87815"/>
    <w:rsid w:val="00F91AC1"/>
    <w:rsid w:val="00F97A36"/>
    <w:rsid w:val="00FA0914"/>
    <w:rsid w:val="00FA1945"/>
    <w:rsid w:val="00FA4AD2"/>
    <w:rsid w:val="00FA558F"/>
    <w:rsid w:val="00FC111F"/>
    <w:rsid w:val="00FC37BC"/>
    <w:rsid w:val="00FD43BD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  <w:style w:type="character" w:customStyle="1" w:styleId="7">
    <w:name w:val="Основной текст (7)_"/>
    <w:basedOn w:val="DefaultParagraphFont"/>
    <w:link w:val="70"/>
    <w:rsid w:val="00622BD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622BD5"/>
    <w:pPr>
      <w:widowControl w:val="0"/>
      <w:shd w:val="clear" w:color="auto" w:fill="FFFFFF"/>
      <w:spacing w:line="955" w:lineRule="exact"/>
      <w:jc w:val="both"/>
    </w:pPr>
    <w:rPr>
      <w:rFonts w:ascii="Tahoma" w:eastAsia="Tahoma" w:hAnsi="Tahoma" w:cs="Tahoma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7CEC-955E-48FB-A495-FF7C00CD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T-Baghdasaryan</cp:lastModifiedBy>
  <cp:revision>13</cp:revision>
  <cp:lastPrinted>2016-01-14T06:05:00Z</cp:lastPrinted>
  <dcterms:created xsi:type="dcterms:W3CDTF">2017-09-22T12:10:00Z</dcterms:created>
  <dcterms:modified xsi:type="dcterms:W3CDTF">2017-12-14T10:40:00Z</dcterms:modified>
</cp:coreProperties>
</file>