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ADE" w:rsidRPr="00051ADE" w:rsidRDefault="00051ADE" w:rsidP="001334C7">
      <w:pPr>
        <w:spacing w:line="276" w:lineRule="auto"/>
        <w:jc w:val="center"/>
        <w:rPr>
          <w:rFonts w:ascii="GHEA Grapalat" w:hAnsi="GHEA Grapalat"/>
          <w:b/>
        </w:rPr>
      </w:pPr>
      <w:r w:rsidRPr="00051ADE">
        <w:rPr>
          <w:rFonts w:ascii="GHEA Grapalat" w:hAnsi="GHEA Grapalat"/>
          <w:b/>
        </w:rPr>
        <w:t>ՀԱՅԱՍՏԱՆԻ ՀԱՆՐԱՊԵՏՈՒԹՅԱՆ ԿԱՌԱՎԱՐՈՒԹՅՈՒՆ</w:t>
      </w:r>
    </w:p>
    <w:p w:rsidR="00051ADE" w:rsidRPr="00051ADE" w:rsidRDefault="00051ADE" w:rsidP="00051ADE">
      <w:pPr>
        <w:spacing w:line="276" w:lineRule="auto"/>
        <w:jc w:val="center"/>
        <w:rPr>
          <w:rFonts w:ascii="GHEA Grapalat" w:hAnsi="GHEA Grapalat"/>
          <w:b/>
        </w:rPr>
      </w:pPr>
    </w:p>
    <w:p w:rsidR="00051ADE" w:rsidRPr="00051ADE" w:rsidRDefault="00051ADE" w:rsidP="00051ADE">
      <w:pPr>
        <w:spacing w:line="276" w:lineRule="auto"/>
        <w:jc w:val="center"/>
        <w:rPr>
          <w:rFonts w:ascii="GHEA Grapalat" w:hAnsi="GHEA Grapalat"/>
          <w:b/>
        </w:rPr>
      </w:pPr>
      <w:r w:rsidRPr="00051ADE">
        <w:rPr>
          <w:rFonts w:ascii="GHEA Grapalat" w:hAnsi="GHEA Grapalat"/>
          <w:b/>
        </w:rPr>
        <w:t>Ո Ր Ո Շ ՈՒ Մ</w:t>
      </w:r>
    </w:p>
    <w:p w:rsidR="00051ADE" w:rsidRPr="00051ADE" w:rsidRDefault="00051ADE" w:rsidP="00051ADE">
      <w:pPr>
        <w:spacing w:line="276" w:lineRule="auto"/>
        <w:jc w:val="center"/>
        <w:rPr>
          <w:rFonts w:ascii="GHEA Grapalat" w:hAnsi="GHEA Grapalat"/>
          <w:b/>
        </w:rPr>
      </w:pPr>
    </w:p>
    <w:p w:rsidR="00051ADE" w:rsidRPr="00051ADE" w:rsidRDefault="00AE1452" w:rsidP="00051ADE">
      <w:pPr>
        <w:spacing w:line="276" w:lineRule="auto"/>
        <w:jc w:val="center"/>
        <w:rPr>
          <w:rFonts w:ascii="GHEA Grapalat" w:hAnsi="GHEA Grapalat"/>
          <w:b/>
        </w:rPr>
      </w:pPr>
      <w:r>
        <w:rPr>
          <w:rFonts w:ascii="GHEA Grapalat" w:hAnsi="GHEA Grapalat"/>
          <w:b/>
        </w:rPr>
        <w:t>«__» ___________ 2018</w:t>
      </w:r>
      <w:bookmarkStart w:id="0" w:name="_GoBack"/>
      <w:bookmarkEnd w:id="0"/>
      <w:r w:rsidR="00051ADE" w:rsidRPr="00051ADE">
        <w:rPr>
          <w:rFonts w:ascii="GHEA Grapalat" w:hAnsi="GHEA Grapalat"/>
          <w:b/>
        </w:rPr>
        <w:t>թ. N ____-Ն</w:t>
      </w:r>
    </w:p>
    <w:p w:rsidR="00051ADE" w:rsidRPr="00051ADE" w:rsidRDefault="00051ADE" w:rsidP="00051ADE">
      <w:pPr>
        <w:spacing w:line="360" w:lineRule="auto"/>
        <w:jc w:val="center"/>
        <w:rPr>
          <w:rFonts w:ascii="GHEA Grapalat" w:hAnsi="GHEA Grapalat"/>
          <w:b/>
        </w:rPr>
      </w:pPr>
    </w:p>
    <w:p w:rsidR="00051ADE" w:rsidRPr="00051ADE" w:rsidRDefault="00051ADE" w:rsidP="00051ADE">
      <w:pPr>
        <w:spacing w:line="360" w:lineRule="auto"/>
        <w:jc w:val="center"/>
        <w:rPr>
          <w:rFonts w:ascii="GHEA Grapalat" w:hAnsi="GHEA Grapalat"/>
          <w:b/>
        </w:rPr>
      </w:pPr>
    </w:p>
    <w:p w:rsidR="00051ADE" w:rsidRPr="00051ADE" w:rsidRDefault="00051ADE" w:rsidP="00051ADE">
      <w:pPr>
        <w:spacing w:line="360" w:lineRule="auto"/>
        <w:jc w:val="center"/>
        <w:rPr>
          <w:rFonts w:ascii="GHEA Grapalat" w:hAnsi="GHEA Grapalat"/>
          <w:b/>
        </w:rPr>
      </w:pPr>
      <w:r w:rsidRPr="00051ADE">
        <w:rPr>
          <w:rFonts w:ascii="GHEA Grapalat" w:hAnsi="GHEA Grapalat"/>
          <w:b/>
        </w:rPr>
        <w:t>ՀԱՅԱՍՏԱՆԻ ՀԱՆՐԱՊԵՏՈՒԹՅԱՆ ԴԱՏԱԽԱԶՆԵՐԻՆ ՄՇՏԱԿԱՆ ԲՆԱԿՈՒԹՅԱՆ ՎԱՅՐԻՑ ԴՈՒՐՍ ԳՈՐԾՈՒՂԵԼԻՍ ԲՆԱԿԵԼԻ ՏԱՐԱԾՈՒԹՅԱՄԲ ԱՊԱՀՈՎԵԼՈՒ ԱՆՀՆԱՐԻՆՈՒԹՅԱՆ ԴԵՊՔՈՒՄ ԴՐԱՄԱԿԱՆ ՓՈԽՀԱՏՈՒՑՈՒՄ ՏԱԼՈՒ ԿԱՐԳԸ ԵՎ ՉԱՓԸ ՍԱՀՄԱՆԵԼՈՒ ՄԱՍԻՆ</w:t>
      </w:r>
    </w:p>
    <w:p w:rsidR="00051ADE" w:rsidRPr="00051ADE" w:rsidRDefault="00051ADE" w:rsidP="00051ADE">
      <w:pPr>
        <w:spacing w:line="360" w:lineRule="auto"/>
        <w:jc w:val="both"/>
        <w:rPr>
          <w:rFonts w:ascii="GHEA Grapalat" w:hAnsi="GHEA Grapalat"/>
          <w:b/>
        </w:rPr>
      </w:pPr>
      <w:r w:rsidRPr="00051ADE">
        <w:rPr>
          <w:rFonts w:ascii="GHEA Grapalat" w:hAnsi="GHEA Grapalat"/>
          <w:b/>
        </w:rPr>
        <w:t xml:space="preserve"> </w:t>
      </w:r>
    </w:p>
    <w:p w:rsidR="00051ADE" w:rsidRPr="00051ADE" w:rsidRDefault="00051ADE" w:rsidP="00051ADE">
      <w:pPr>
        <w:spacing w:line="360" w:lineRule="auto"/>
        <w:ind w:firstLine="720"/>
        <w:jc w:val="both"/>
        <w:rPr>
          <w:rFonts w:ascii="GHEA Grapalat" w:hAnsi="GHEA Grapalat"/>
        </w:rPr>
      </w:pPr>
      <w:r w:rsidRPr="00051ADE">
        <w:rPr>
          <w:rFonts w:ascii="GHEA Grapalat" w:hAnsi="GHEA Grapalat"/>
        </w:rPr>
        <w:t xml:space="preserve">Համաձայն «Դատախազության մասին» Հայաստանի Հանրապետության օրենքի </w:t>
      </w:r>
      <w:r w:rsidR="00B06582">
        <w:rPr>
          <w:rFonts w:ascii="GHEA Grapalat" w:hAnsi="GHEA Grapalat"/>
        </w:rPr>
        <w:t xml:space="preserve">  </w:t>
      </w:r>
      <w:r w:rsidRPr="00051ADE">
        <w:rPr>
          <w:rFonts w:ascii="GHEA Grapalat" w:hAnsi="GHEA Grapalat"/>
        </w:rPr>
        <w:t xml:space="preserve">66-րդ հոդվածի </w:t>
      </w:r>
      <w:r w:rsidR="00B06582">
        <w:rPr>
          <w:rFonts w:ascii="GHEA Grapalat" w:hAnsi="GHEA Grapalat"/>
        </w:rPr>
        <w:t>2-րդ մասի</w:t>
      </w:r>
      <w:r w:rsidRPr="00051ADE">
        <w:rPr>
          <w:rFonts w:ascii="GHEA Grapalat" w:hAnsi="GHEA Grapalat"/>
        </w:rPr>
        <w:t>՝ Հայաստանի Հանրապետության կառավարությունը որոշում է.</w:t>
      </w:r>
    </w:p>
    <w:p w:rsidR="00051ADE" w:rsidRPr="00051ADE" w:rsidRDefault="00077DCF" w:rsidP="00051ADE">
      <w:pPr>
        <w:spacing w:line="360" w:lineRule="auto"/>
        <w:ind w:firstLine="720"/>
        <w:jc w:val="both"/>
        <w:rPr>
          <w:rFonts w:ascii="GHEA Grapalat" w:hAnsi="GHEA Grapalat"/>
        </w:rPr>
      </w:pPr>
      <w:r>
        <w:rPr>
          <w:rFonts w:ascii="GHEA Grapalat" w:hAnsi="GHEA Grapalat"/>
        </w:rPr>
        <w:t>1. Ս</w:t>
      </w:r>
      <w:r w:rsidR="00051ADE" w:rsidRPr="00051ADE">
        <w:rPr>
          <w:rFonts w:ascii="GHEA Grapalat" w:hAnsi="GHEA Grapalat"/>
        </w:rPr>
        <w:t>ահմանել Հայաստանի Հանրապետության դատախազներին մշտական բնակության վայրից դուրս գործուղելիս բնակելի տարածությամբ ապահովելու անհնարինության դեպքում դրամական փոխհատուցում տալու կարգը և չափը՝ համաձայն հավելվածի:</w:t>
      </w:r>
    </w:p>
    <w:p w:rsidR="00051ADE" w:rsidRPr="00051ADE" w:rsidRDefault="00051ADE" w:rsidP="00051ADE">
      <w:pPr>
        <w:spacing w:line="360" w:lineRule="auto"/>
        <w:ind w:firstLine="720"/>
        <w:jc w:val="both"/>
        <w:rPr>
          <w:rFonts w:ascii="GHEA Grapalat" w:hAnsi="GHEA Grapalat"/>
        </w:rPr>
      </w:pPr>
      <w:r w:rsidRPr="00051ADE">
        <w:rPr>
          <w:rFonts w:ascii="GHEA Grapalat" w:hAnsi="GHEA Grapalat"/>
        </w:rPr>
        <w:t>2. Սույն որոշումն ուժի մեջ է մտնում «Դատախազության մասին» Հ</w:t>
      </w:r>
      <w:r w:rsidR="00C32519">
        <w:rPr>
          <w:rFonts w:ascii="GHEA Grapalat" w:hAnsi="GHEA Grapalat"/>
        </w:rPr>
        <w:t xml:space="preserve">այաստանի </w:t>
      </w:r>
      <w:r w:rsidRPr="00051ADE">
        <w:rPr>
          <w:rFonts w:ascii="GHEA Grapalat" w:hAnsi="GHEA Grapalat"/>
        </w:rPr>
        <w:t>Հ</w:t>
      </w:r>
      <w:r w:rsidR="00C32519">
        <w:rPr>
          <w:rFonts w:ascii="GHEA Grapalat" w:hAnsi="GHEA Grapalat"/>
        </w:rPr>
        <w:t>անրապետության</w:t>
      </w:r>
      <w:r w:rsidRPr="00051ADE">
        <w:rPr>
          <w:rFonts w:ascii="GHEA Grapalat" w:hAnsi="GHEA Grapalat"/>
        </w:rPr>
        <w:t xml:space="preserve"> </w:t>
      </w:r>
      <w:r w:rsidR="00C32519" w:rsidRPr="00051ADE">
        <w:rPr>
          <w:rFonts w:ascii="GHEA Grapalat" w:hAnsi="GHEA Grapalat"/>
        </w:rPr>
        <w:t>2017 թ</w:t>
      </w:r>
      <w:r w:rsidR="006D017A">
        <w:rPr>
          <w:rFonts w:ascii="GHEA Grapalat" w:hAnsi="GHEA Grapalat"/>
        </w:rPr>
        <w:t xml:space="preserve">վականի նոյեմբերի 17-ի </w:t>
      </w:r>
      <w:r w:rsidR="006D017A" w:rsidRPr="006D017A">
        <w:rPr>
          <w:rFonts w:ascii="GHEA Grapalat" w:hAnsi="GHEA Grapalat"/>
        </w:rPr>
        <w:t>ՀՕ-198-Ն</w:t>
      </w:r>
      <w:r w:rsidR="006D017A">
        <w:rPr>
          <w:rFonts w:ascii="GHEA Grapalat" w:hAnsi="GHEA Grapalat"/>
        </w:rPr>
        <w:t xml:space="preserve"> </w:t>
      </w:r>
      <w:r w:rsidR="00C32519" w:rsidRPr="00051ADE">
        <w:rPr>
          <w:rFonts w:ascii="GHEA Grapalat" w:hAnsi="GHEA Grapalat"/>
        </w:rPr>
        <w:t xml:space="preserve">օրենքի </w:t>
      </w:r>
      <w:r w:rsidRPr="00051ADE">
        <w:rPr>
          <w:rFonts w:ascii="GHEA Grapalat" w:hAnsi="GHEA Grapalat"/>
        </w:rPr>
        <w:t>ուժի մեջ մտնելու հետ միաժամանակ:</w:t>
      </w:r>
    </w:p>
    <w:p w:rsidR="00051ADE" w:rsidRPr="00051ADE" w:rsidRDefault="00051ADE" w:rsidP="00051ADE">
      <w:pPr>
        <w:spacing w:line="360" w:lineRule="auto"/>
        <w:jc w:val="both"/>
        <w:rPr>
          <w:rFonts w:ascii="GHEA Grapalat" w:hAnsi="GHEA Grapalat"/>
        </w:rPr>
      </w:pPr>
      <w:r w:rsidRPr="00051ADE">
        <w:rPr>
          <w:rFonts w:ascii="GHEA Grapalat" w:hAnsi="GHEA Grapalat"/>
        </w:rPr>
        <w:t xml:space="preserve"> </w:t>
      </w:r>
    </w:p>
    <w:p w:rsidR="00051ADE" w:rsidRPr="00051ADE" w:rsidRDefault="00051ADE" w:rsidP="00051ADE">
      <w:pPr>
        <w:spacing w:line="360" w:lineRule="auto"/>
        <w:jc w:val="both"/>
        <w:rPr>
          <w:rFonts w:ascii="GHEA Grapalat" w:hAnsi="GHEA Grapalat"/>
        </w:rPr>
      </w:pPr>
    </w:p>
    <w:p w:rsidR="00051ADE" w:rsidRPr="00051ADE" w:rsidRDefault="00051ADE" w:rsidP="00051ADE">
      <w:pPr>
        <w:spacing w:line="360" w:lineRule="auto"/>
        <w:jc w:val="both"/>
        <w:rPr>
          <w:rFonts w:ascii="GHEA Grapalat" w:hAnsi="GHEA Grapalat"/>
          <w:b/>
        </w:rPr>
      </w:pPr>
      <w:r w:rsidRPr="00051ADE">
        <w:rPr>
          <w:rFonts w:ascii="GHEA Grapalat" w:hAnsi="GHEA Grapalat"/>
          <w:b/>
        </w:rPr>
        <w:t>Հայաստանի Հանրապետության</w:t>
      </w:r>
    </w:p>
    <w:p w:rsidR="00051ADE" w:rsidRPr="00051ADE" w:rsidRDefault="00051ADE" w:rsidP="00051ADE">
      <w:pPr>
        <w:spacing w:line="360" w:lineRule="auto"/>
        <w:jc w:val="both"/>
        <w:rPr>
          <w:rFonts w:ascii="GHEA Grapalat" w:hAnsi="GHEA Grapalat"/>
          <w:b/>
        </w:rPr>
      </w:pPr>
      <w:r>
        <w:rPr>
          <w:rFonts w:ascii="GHEA Grapalat" w:hAnsi="GHEA Grapalat"/>
          <w:b/>
        </w:rPr>
        <w:t xml:space="preserve">                </w:t>
      </w:r>
      <w:r w:rsidRPr="00051ADE">
        <w:rPr>
          <w:rFonts w:ascii="GHEA Grapalat" w:hAnsi="GHEA Grapalat"/>
          <w:b/>
        </w:rPr>
        <w:t>վարչապետ</w:t>
      </w:r>
      <w:r w:rsidRPr="00051ADE">
        <w:rPr>
          <w:rFonts w:ascii="GHEA Grapalat" w:hAnsi="GHEA Grapalat"/>
          <w:b/>
        </w:rPr>
        <w:tab/>
      </w:r>
      <w:r w:rsidR="00582731">
        <w:rPr>
          <w:rFonts w:ascii="GHEA Grapalat" w:hAnsi="GHEA Grapalat"/>
          <w:b/>
        </w:rPr>
        <w:t xml:space="preserve">      </w:t>
      </w:r>
      <w:r>
        <w:rPr>
          <w:rFonts w:ascii="GHEA Grapalat" w:hAnsi="GHEA Grapalat"/>
          <w:b/>
        </w:rPr>
        <w:t xml:space="preserve">           </w:t>
      </w:r>
      <w:r w:rsidR="00582731">
        <w:rPr>
          <w:rFonts w:ascii="GHEA Grapalat" w:hAnsi="GHEA Grapalat"/>
          <w:b/>
        </w:rPr>
        <w:t xml:space="preserve">                                                </w:t>
      </w:r>
      <w:r>
        <w:rPr>
          <w:rFonts w:ascii="GHEA Grapalat" w:hAnsi="GHEA Grapalat"/>
          <w:b/>
        </w:rPr>
        <w:t xml:space="preserve">     </w:t>
      </w:r>
      <w:r w:rsidRPr="00051ADE">
        <w:rPr>
          <w:rFonts w:ascii="GHEA Grapalat" w:hAnsi="GHEA Grapalat"/>
          <w:b/>
        </w:rPr>
        <w:t>Կ.Կարապետյան</w:t>
      </w:r>
    </w:p>
    <w:p w:rsidR="00051ADE" w:rsidRPr="00051ADE" w:rsidRDefault="00051ADE" w:rsidP="00051ADE">
      <w:pPr>
        <w:spacing w:line="360" w:lineRule="auto"/>
        <w:jc w:val="both"/>
        <w:rPr>
          <w:rFonts w:ascii="GHEA Grapalat" w:hAnsi="GHEA Grapalat"/>
        </w:rPr>
      </w:pPr>
    </w:p>
    <w:p w:rsidR="00051ADE" w:rsidRDefault="00051ADE" w:rsidP="00051ADE">
      <w:pPr>
        <w:spacing w:line="360" w:lineRule="auto"/>
        <w:jc w:val="both"/>
        <w:rPr>
          <w:rFonts w:ascii="GHEA Grapalat" w:hAnsi="GHEA Grapalat"/>
        </w:rPr>
      </w:pPr>
      <w:r w:rsidRPr="00051ADE">
        <w:rPr>
          <w:rFonts w:ascii="GHEA Grapalat" w:hAnsi="GHEA Grapalat"/>
        </w:rPr>
        <w:tab/>
      </w:r>
    </w:p>
    <w:p w:rsidR="00180722" w:rsidRDefault="00180722" w:rsidP="00051ADE">
      <w:pPr>
        <w:spacing w:line="360" w:lineRule="auto"/>
        <w:jc w:val="both"/>
        <w:rPr>
          <w:rFonts w:ascii="GHEA Grapalat" w:hAnsi="GHEA Grapalat"/>
        </w:rPr>
      </w:pPr>
    </w:p>
    <w:p w:rsidR="00051ADE" w:rsidRPr="00051ADE" w:rsidRDefault="00051ADE" w:rsidP="00051ADE">
      <w:pPr>
        <w:spacing w:line="360" w:lineRule="auto"/>
        <w:jc w:val="both"/>
        <w:rPr>
          <w:rFonts w:ascii="GHEA Grapalat" w:hAnsi="GHEA Grapalat"/>
        </w:rPr>
      </w:pPr>
    </w:p>
    <w:p w:rsidR="00051ADE" w:rsidRPr="00051ADE" w:rsidRDefault="00051ADE" w:rsidP="00051ADE">
      <w:pPr>
        <w:rPr>
          <w:rFonts w:ascii="GHEA Grapalat" w:hAnsi="GHEA Grapalat"/>
          <w:b/>
          <w:sz w:val="20"/>
          <w:szCs w:val="20"/>
        </w:rPr>
      </w:pPr>
      <w:r w:rsidRPr="00051ADE">
        <w:rPr>
          <w:rFonts w:ascii="GHEA Grapalat" w:hAnsi="GHEA Grapalat"/>
          <w:sz w:val="20"/>
          <w:szCs w:val="20"/>
        </w:rPr>
        <w:lastRenderedPageBreak/>
        <w:t xml:space="preserve">                                                                                                        </w:t>
      </w:r>
      <w:r>
        <w:rPr>
          <w:rFonts w:ascii="GHEA Grapalat" w:hAnsi="GHEA Grapalat"/>
          <w:sz w:val="20"/>
          <w:szCs w:val="20"/>
        </w:rPr>
        <w:t xml:space="preserve">                      </w:t>
      </w:r>
      <w:r w:rsidRPr="00051ADE">
        <w:rPr>
          <w:rFonts w:ascii="GHEA Grapalat" w:hAnsi="GHEA Grapalat"/>
          <w:b/>
          <w:sz w:val="20"/>
          <w:szCs w:val="20"/>
        </w:rPr>
        <w:t>Հավելված</w:t>
      </w:r>
    </w:p>
    <w:p w:rsidR="00051ADE" w:rsidRPr="00051ADE" w:rsidRDefault="00051ADE" w:rsidP="00051ADE">
      <w:pPr>
        <w:ind w:left="5670"/>
        <w:jc w:val="center"/>
        <w:rPr>
          <w:rFonts w:ascii="GHEA Grapalat" w:hAnsi="GHEA Grapalat"/>
          <w:b/>
          <w:sz w:val="20"/>
          <w:szCs w:val="20"/>
        </w:rPr>
      </w:pPr>
      <w:r>
        <w:rPr>
          <w:rFonts w:ascii="GHEA Grapalat" w:hAnsi="GHEA Grapalat"/>
          <w:b/>
          <w:sz w:val="20"/>
          <w:szCs w:val="20"/>
        </w:rPr>
        <w:t xml:space="preserve">            </w:t>
      </w:r>
      <w:r w:rsidRPr="00051ADE">
        <w:rPr>
          <w:rFonts w:ascii="GHEA Grapalat" w:hAnsi="GHEA Grapalat"/>
          <w:b/>
          <w:sz w:val="20"/>
          <w:szCs w:val="20"/>
        </w:rPr>
        <w:t>ՀՀ կառավարության 2017 թվականի</w:t>
      </w:r>
    </w:p>
    <w:p w:rsidR="00051ADE" w:rsidRPr="00051ADE" w:rsidRDefault="00051ADE" w:rsidP="00051ADE">
      <w:pPr>
        <w:ind w:left="5670"/>
        <w:jc w:val="center"/>
        <w:rPr>
          <w:rFonts w:ascii="GHEA Grapalat" w:hAnsi="GHEA Grapalat"/>
          <w:b/>
          <w:sz w:val="20"/>
          <w:szCs w:val="20"/>
        </w:rPr>
      </w:pPr>
      <w:r>
        <w:rPr>
          <w:rFonts w:ascii="GHEA Grapalat" w:hAnsi="GHEA Grapalat"/>
          <w:b/>
          <w:sz w:val="20"/>
          <w:szCs w:val="20"/>
        </w:rPr>
        <w:t xml:space="preserve">           </w:t>
      </w:r>
      <w:r w:rsidRPr="00051ADE">
        <w:rPr>
          <w:rFonts w:ascii="GHEA Grapalat" w:hAnsi="GHEA Grapalat"/>
          <w:b/>
          <w:sz w:val="20"/>
          <w:szCs w:val="20"/>
        </w:rPr>
        <w:t>«__» ___________ի</w:t>
      </w:r>
    </w:p>
    <w:p w:rsidR="00051ADE" w:rsidRPr="00051ADE" w:rsidRDefault="00051ADE" w:rsidP="00051ADE">
      <w:pPr>
        <w:ind w:left="5670"/>
        <w:jc w:val="center"/>
        <w:rPr>
          <w:rFonts w:ascii="GHEA Grapalat" w:hAnsi="GHEA Grapalat"/>
          <w:b/>
          <w:sz w:val="20"/>
          <w:szCs w:val="20"/>
        </w:rPr>
      </w:pPr>
      <w:r>
        <w:rPr>
          <w:rFonts w:ascii="GHEA Grapalat" w:hAnsi="GHEA Grapalat"/>
          <w:b/>
          <w:sz w:val="20"/>
          <w:szCs w:val="20"/>
        </w:rPr>
        <w:t xml:space="preserve">             </w:t>
      </w:r>
      <w:r w:rsidRPr="00051ADE">
        <w:rPr>
          <w:rFonts w:ascii="GHEA Grapalat" w:hAnsi="GHEA Grapalat"/>
          <w:b/>
          <w:sz w:val="20"/>
          <w:szCs w:val="20"/>
        </w:rPr>
        <w:t>N ____-Ն որոշման</w:t>
      </w:r>
    </w:p>
    <w:p w:rsidR="00051ADE" w:rsidRPr="00051ADE" w:rsidRDefault="00051ADE" w:rsidP="00051ADE">
      <w:pPr>
        <w:spacing w:line="360" w:lineRule="auto"/>
        <w:jc w:val="both"/>
        <w:rPr>
          <w:rFonts w:ascii="GHEA Grapalat" w:hAnsi="GHEA Grapalat"/>
          <w:sz w:val="20"/>
          <w:szCs w:val="20"/>
        </w:rPr>
      </w:pPr>
      <w:r>
        <w:rPr>
          <w:rFonts w:ascii="GHEA Grapalat" w:hAnsi="GHEA Grapalat"/>
          <w:sz w:val="20"/>
          <w:szCs w:val="20"/>
        </w:rPr>
        <w:t xml:space="preserve">    </w:t>
      </w:r>
    </w:p>
    <w:p w:rsidR="00051ADE" w:rsidRDefault="00051ADE" w:rsidP="00051ADE">
      <w:pPr>
        <w:spacing w:line="360" w:lineRule="auto"/>
        <w:jc w:val="center"/>
        <w:rPr>
          <w:rFonts w:ascii="GHEA Grapalat" w:hAnsi="GHEA Grapalat"/>
          <w:b/>
        </w:rPr>
      </w:pPr>
    </w:p>
    <w:p w:rsidR="00051ADE" w:rsidRPr="00051ADE" w:rsidRDefault="00051ADE" w:rsidP="00051ADE">
      <w:pPr>
        <w:spacing w:line="360" w:lineRule="auto"/>
        <w:jc w:val="center"/>
        <w:rPr>
          <w:rFonts w:ascii="GHEA Grapalat" w:hAnsi="GHEA Grapalat"/>
          <w:b/>
        </w:rPr>
      </w:pPr>
      <w:r w:rsidRPr="00051ADE">
        <w:rPr>
          <w:rFonts w:ascii="GHEA Grapalat" w:hAnsi="GHEA Grapalat"/>
          <w:b/>
        </w:rPr>
        <w:t>ԿԱՐԳ</w:t>
      </w:r>
    </w:p>
    <w:p w:rsidR="00051ADE" w:rsidRPr="00051ADE" w:rsidRDefault="00051ADE" w:rsidP="00051ADE">
      <w:pPr>
        <w:spacing w:line="360" w:lineRule="auto"/>
        <w:jc w:val="center"/>
        <w:rPr>
          <w:rFonts w:ascii="GHEA Grapalat" w:hAnsi="GHEA Grapalat"/>
          <w:b/>
        </w:rPr>
      </w:pPr>
      <w:r w:rsidRPr="00051ADE">
        <w:rPr>
          <w:rFonts w:ascii="GHEA Grapalat" w:hAnsi="GHEA Grapalat"/>
          <w:b/>
        </w:rPr>
        <w:t>ՀԱՅԱՍՏԱՆԻ ՀԱՆՐԱՊԵՏՈՒԹՅԱՆ ԴԱՏԱԽԱԶՆԵՐԻՆ ՄՇՏԱԿԱՆ ԲՆԱԿՈՒԹՅԱՆ ՎԱՅՐԻՑ ԴՈՒՐՍ ԳՈՐԾՈՒՂԵԼԻՍ ԲՆԱԿԵԼԻ ՏԱՐԱԾՈՒԹՅԱՄԲ ԱՊԱՀՈՎԵԼՈՒ ԱՆՀՆԱՐԻՆՈՒԹՅԱՆ ԴԵՊՔՈՒՄ ԴՐԱՄԱԿԱՆ ՓՈԽՀԱՏՈՒՑՈՒՄ ՏԱԼՈՒ ՄԱՍԻՆ</w:t>
      </w:r>
    </w:p>
    <w:p w:rsidR="00051ADE" w:rsidRPr="00051ADE" w:rsidRDefault="00051ADE" w:rsidP="00051ADE">
      <w:pPr>
        <w:spacing w:line="360" w:lineRule="auto"/>
        <w:jc w:val="both"/>
        <w:rPr>
          <w:rFonts w:ascii="GHEA Grapalat" w:hAnsi="GHEA Grapalat"/>
        </w:rPr>
      </w:pPr>
      <w:r w:rsidRPr="00051ADE">
        <w:rPr>
          <w:rFonts w:ascii="GHEA Grapalat" w:hAnsi="GHEA Grapalat"/>
        </w:rPr>
        <w:t xml:space="preserve"> </w:t>
      </w:r>
    </w:p>
    <w:p w:rsidR="00051ADE" w:rsidRPr="00051ADE" w:rsidRDefault="00051ADE" w:rsidP="00051ADE">
      <w:pPr>
        <w:spacing w:line="360" w:lineRule="auto"/>
        <w:ind w:firstLine="720"/>
        <w:jc w:val="both"/>
        <w:rPr>
          <w:rFonts w:ascii="GHEA Grapalat" w:hAnsi="GHEA Grapalat"/>
        </w:rPr>
      </w:pPr>
      <w:r w:rsidRPr="00051ADE">
        <w:rPr>
          <w:rFonts w:ascii="GHEA Grapalat" w:hAnsi="GHEA Grapalat"/>
        </w:rPr>
        <w:t>1. Սույն կարգով սահմանվում են Հայաստանի Հանրապետության դատախազներին մշտական բնակության վայրից դուրս գործուղելիս բնակելի տարածությամբ ապահովելու անհնարինության դեպքում դրամական փոխհատուցում տալու կարգն ու չափը:</w:t>
      </w:r>
    </w:p>
    <w:p w:rsidR="00051ADE" w:rsidRPr="00051ADE" w:rsidRDefault="00051ADE" w:rsidP="00051ADE">
      <w:pPr>
        <w:spacing w:line="360" w:lineRule="auto"/>
        <w:ind w:firstLine="720"/>
        <w:jc w:val="both"/>
        <w:rPr>
          <w:rFonts w:ascii="GHEA Grapalat" w:hAnsi="GHEA Grapalat"/>
        </w:rPr>
      </w:pPr>
      <w:r w:rsidRPr="00051ADE">
        <w:rPr>
          <w:rFonts w:ascii="GHEA Grapalat" w:hAnsi="GHEA Grapalat"/>
        </w:rPr>
        <w:t>2. Անհրաժեշտության դեպքում, պայմանավորված դատախազին իր բնակության վայրից 30 կմ և ավելի հեռավորությամբ վայրում «Դատախազության մասին» Հայաստանի Հանրապետության օրենքով սահմանված կար</w:t>
      </w:r>
      <w:r w:rsidR="006E5A29">
        <w:rPr>
          <w:rFonts w:ascii="GHEA Grapalat" w:hAnsi="GHEA Grapalat"/>
        </w:rPr>
        <w:t xml:space="preserve">գով նշանակելիս կամ գործուղելիս </w:t>
      </w:r>
      <w:r w:rsidRPr="00051ADE">
        <w:rPr>
          <w:rFonts w:ascii="GHEA Grapalat" w:hAnsi="GHEA Grapalat"/>
        </w:rPr>
        <w:t xml:space="preserve"> բնակելի տարածությամբ ապահովելու անհնարինությամբ, նրան օրական վճարվում է դրամական փոխհատուցում բնակելի տարածության վարձակալության դիմաց՝ փաստացի վճարված գումարի չափով, բայց ոչ ավելի, քան`</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85"/>
        <w:gridCol w:w="3359"/>
        <w:gridCol w:w="3806"/>
      </w:tblGrid>
      <w:tr w:rsidR="00051ADE" w:rsidTr="007976D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051ADE" w:rsidRPr="00051ADE" w:rsidRDefault="00051ADE" w:rsidP="007976D4">
            <w:pPr>
              <w:spacing w:before="100" w:beforeAutospacing="1" w:after="100" w:afterAutospacing="1" w:line="360" w:lineRule="auto"/>
              <w:jc w:val="both"/>
              <w:rPr>
                <w:rFonts w:ascii="GHEA Grapalat" w:hAnsi="GHEA Grapalat"/>
                <w:color w:val="000000"/>
              </w:rPr>
            </w:pPr>
            <w:r w:rsidRPr="00051ADE">
              <w:rPr>
                <w:rFonts w:ascii="GHEA Grapalat" w:hAnsi="GHEA Grapalat"/>
                <w:color w:val="000000"/>
              </w:rPr>
              <w:t>Բնակավայրի անվանումը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51ADE" w:rsidRPr="00051ADE" w:rsidRDefault="00051ADE" w:rsidP="007976D4">
            <w:pPr>
              <w:spacing w:before="100" w:beforeAutospacing="1" w:after="100" w:afterAutospacing="1" w:line="360" w:lineRule="auto"/>
              <w:jc w:val="both"/>
              <w:rPr>
                <w:rFonts w:ascii="GHEA Grapalat" w:hAnsi="GHEA Grapalat"/>
                <w:color w:val="000000"/>
              </w:rPr>
            </w:pPr>
            <w:r w:rsidRPr="00051ADE">
              <w:rPr>
                <w:rFonts w:ascii="GHEA Grapalat" w:hAnsi="GHEA Grapalat"/>
                <w:color w:val="000000"/>
              </w:rPr>
              <w:t>Ընտանիքի (երեխաները, ամուսինները, ծնողները, տատը և պապը) անդամների թիվը</w:t>
            </w:r>
          </w:p>
        </w:tc>
      </w:tr>
      <w:tr w:rsidR="00051ADE" w:rsidTr="00051ADE">
        <w:trPr>
          <w:trHeight w:val="302"/>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1ADE" w:rsidRPr="00051ADE" w:rsidRDefault="00051ADE" w:rsidP="007976D4">
            <w:pPr>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51ADE" w:rsidRPr="00051ADE" w:rsidRDefault="00051ADE" w:rsidP="007976D4">
            <w:pPr>
              <w:spacing w:before="100" w:beforeAutospacing="1" w:after="100" w:afterAutospacing="1" w:line="360" w:lineRule="auto"/>
              <w:jc w:val="both"/>
              <w:rPr>
                <w:rFonts w:ascii="GHEA Grapalat" w:hAnsi="GHEA Grapalat"/>
                <w:color w:val="000000"/>
              </w:rPr>
            </w:pPr>
            <w:r w:rsidRPr="00051ADE">
              <w:rPr>
                <w:rFonts w:ascii="GHEA Grapalat" w:hAnsi="GHEA Grapalat"/>
                <w:color w:val="000000"/>
              </w:rPr>
              <w:t>մինչև 4 անդամ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51ADE" w:rsidRPr="00051ADE" w:rsidRDefault="00051ADE" w:rsidP="007976D4">
            <w:pPr>
              <w:spacing w:before="100" w:beforeAutospacing="1" w:after="100" w:afterAutospacing="1" w:line="360" w:lineRule="auto"/>
              <w:jc w:val="both"/>
              <w:rPr>
                <w:rFonts w:ascii="GHEA Grapalat" w:hAnsi="GHEA Grapalat"/>
                <w:color w:val="000000"/>
              </w:rPr>
            </w:pPr>
            <w:r w:rsidRPr="00051ADE">
              <w:rPr>
                <w:rFonts w:ascii="GHEA Grapalat" w:hAnsi="GHEA Grapalat"/>
                <w:color w:val="000000"/>
              </w:rPr>
              <w:t>4 և ավելի անդամ</w:t>
            </w:r>
          </w:p>
        </w:tc>
      </w:tr>
      <w:tr w:rsidR="00051ADE" w:rsidTr="007976D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51ADE" w:rsidRPr="00051ADE" w:rsidRDefault="00051ADE" w:rsidP="007976D4">
            <w:pPr>
              <w:spacing w:before="100" w:beforeAutospacing="1" w:after="100" w:afterAutospacing="1" w:line="360" w:lineRule="auto"/>
              <w:jc w:val="both"/>
              <w:rPr>
                <w:rFonts w:ascii="GHEA Grapalat" w:hAnsi="GHEA Grapalat"/>
                <w:color w:val="000000"/>
              </w:rPr>
            </w:pPr>
            <w:r w:rsidRPr="00051ADE">
              <w:rPr>
                <w:rFonts w:ascii="GHEA Grapalat" w:hAnsi="GHEA Grapalat"/>
                <w:color w:val="000000"/>
              </w:rPr>
              <w:t>Երևան քաղաքում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51ADE" w:rsidRPr="00051ADE" w:rsidRDefault="00051ADE" w:rsidP="007976D4">
            <w:pPr>
              <w:spacing w:before="100" w:beforeAutospacing="1" w:after="100" w:afterAutospacing="1" w:line="360" w:lineRule="auto"/>
              <w:jc w:val="both"/>
              <w:rPr>
                <w:rFonts w:ascii="GHEA Grapalat" w:hAnsi="GHEA Grapalat"/>
                <w:color w:val="000000"/>
              </w:rPr>
            </w:pPr>
            <w:r w:rsidRPr="00051ADE">
              <w:rPr>
                <w:rFonts w:ascii="GHEA Grapalat" w:hAnsi="GHEA Grapalat"/>
                <w:color w:val="000000"/>
              </w:rPr>
              <w:t>1500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51ADE" w:rsidRPr="00051ADE" w:rsidRDefault="00051ADE" w:rsidP="007976D4">
            <w:pPr>
              <w:spacing w:before="100" w:beforeAutospacing="1" w:after="100" w:afterAutospacing="1" w:line="360" w:lineRule="auto"/>
              <w:jc w:val="both"/>
              <w:rPr>
                <w:rFonts w:ascii="GHEA Grapalat" w:hAnsi="GHEA Grapalat"/>
                <w:color w:val="000000"/>
              </w:rPr>
            </w:pPr>
            <w:r w:rsidRPr="00051ADE">
              <w:rPr>
                <w:rFonts w:ascii="GHEA Grapalat" w:hAnsi="GHEA Grapalat"/>
                <w:color w:val="000000"/>
              </w:rPr>
              <w:t>2250 (դրամ)</w:t>
            </w:r>
          </w:p>
        </w:tc>
      </w:tr>
      <w:tr w:rsidR="00051ADE" w:rsidTr="007976D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51ADE" w:rsidRPr="00051ADE" w:rsidRDefault="00051ADE" w:rsidP="007976D4">
            <w:pPr>
              <w:spacing w:before="100" w:beforeAutospacing="1" w:after="100" w:afterAutospacing="1" w:line="360" w:lineRule="auto"/>
              <w:jc w:val="both"/>
              <w:rPr>
                <w:rFonts w:ascii="GHEA Grapalat" w:hAnsi="GHEA Grapalat"/>
                <w:color w:val="000000"/>
              </w:rPr>
            </w:pPr>
            <w:r w:rsidRPr="00051ADE">
              <w:rPr>
                <w:rFonts w:ascii="GHEA Grapalat" w:hAnsi="GHEA Grapalat"/>
                <w:color w:val="000000"/>
              </w:rPr>
              <w:t>Այլ քաղաքներում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51ADE" w:rsidRPr="00051ADE" w:rsidRDefault="00051ADE" w:rsidP="007976D4">
            <w:pPr>
              <w:spacing w:before="100" w:beforeAutospacing="1" w:after="100" w:afterAutospacing="1" w:line="360" w:lineRule="auto"/>
              <w:jc w:val="both"/>
              <w:rPr>
                <w:rFonts w:ascii="GHEA Grapalat" w:hAnsi="GHEA Grapalat"/>
                <w:color w:val="000000"/>
              </w:rPr>
            </w:pPr>
            <w:r w:rsidRPr="00051ADE">
              <w:rPr>
                <w:rFonts w:ascii="GHEA Grapalat" w:hAnsi="GHEA Grapalat"/>
                <w:color w:val="000000"/>
              </w:rPr>
              <w:t>800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51ADE" w:rsidRPr="00051ADE" w:rsidRDefault="00051ADE" w:rsidP="007976D4">
            <w:pPr>
              <w:spacing w:before="100" w:beforeAutospacing="1" w:after="100" w:afterAutospacing="1" w:line="360" w:lineRule="auto"/>
              <w:jc w:val="both"/>
              <w:rPr>
                <w:rFonts w:ascii="GHEA Grapalat" w:hAnsi="GHEA Grapalat"/>
                <w:color w:val="000000"/>
              </w:rPr>
            </w:pPr>
            <w:r w:rsidRPr="00051ADE">
              <w:rPr>
                <w:rFonts w:ascii="GHEA Grapalat" w:hAnsi="GHEA Grapalat"/>
                <w:color w:val="000000"/>
              </w:rPr>
              <w:t>1200 (դրամ)</w:t>
            </w:r>
          </w:p>
        </w:tc>
      </w:tr>
      <w:tr w:rsidR="00051ADE" w:rsidTr="007976D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51ADE" w:rsidRPr="00051ADE" w:rsidRDefault="00051ADE" w:rsidP="007976D4">
            <w:pPr>
              <w:spacing w:before="100" w:beforeAutospacing="1" w:after="100" w:afterAutospacing="1" w:line="360" w:lineRule="auto"/>
              <w:jc w:val="both"/>
              <w:rPr>
                <w:rFonts w:ascii="GHEA Grapalat" w:hAnsi="GHEA Grapalat"/>
                <w:color w:val="000000"/>
              </w:rPr>
            </w:pPr>
            <w:r w:rsidRPr="00051ADE">
              <w:rPr>
                <w:rFonts w:ascii="GHEA Grapalat" w:hAnsi="GHEA Grapalat"/>
                <w:color w:val="000000"/>
              </w:rPr>
              <w:t>Այլ բնակավայրերում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51ADE" w:rsidRPr="00051ADE" w:rsidRDefault="00051ADE" w:rsidP="007976D4">
            <w:pPr>
              <w:spacing w:before="100" w:beforeAutospacing="1" w:after="100" w:afterAutospacing="1" w:line="360" w:lineRule="auto"/>
              <w:jc w:val="both"/>
              <w:rPr>
                <w:rFonts w:ascii="GHEA Grapalat" w:hAnsi="GHEA Grapalat"/>
                <w:color w:val="000000"/>
              </w:rPr>
            </w:pPr>
            <w:r w:rsidRPr="00051ADE">
              <w:rPr>
                <w:rFonts w:ascii="GHEA Grapalat" w:hAnsi="GHEA Grapalat"/>
                <w:color w:val="000000"/>
              </w:rPr>
              <w:t>500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51ADE" w:rsidRPr="00051ADE" w:rsidRDefault="00051ADE" w:rsidP="007976D4">
            <w:pPr>
              <w:spacing w:before="100" w:beforeAutospacing="1" w:after="100" w:afterAutospacing="1" w:line="360" w:lineRule="auto"/>
              <w:jc w:val="both"/>
              <w:rPr>
                <w:rFonts w:ascii="GHEA Grapalat" w:hAnsi="GHEA Grapalat"/>
                <w:color w:val="000000"/>
              </w:rPr>
            </w:pPr>
            <w:r w:rsidRPr="00051ADE">
              <w:rPr>
                <w:rFonts w:ascii="GHEA Grapalat" w:hAnsi="GHEA Grapalat"/>
                <w:color w:val="000000"/>
              </w:rPr>
              <w:t>750 (դրամ)</w:t>
            </w:r>
          </w:p>
        </w:tc>
      </w:tr>
    </w:tbl>
    <w:p w:rsidR="00051ADE" w:rsidRPr="00051ADE" w:rsidRDefault="00051ADE" w:rsidP="00051ADE">
      <w:pPr>
        <w:spacing w:line="360" w:lineRule="auto"/>
        <w:ind w:firstLine="720"/>
        <w:jc w:val="both"/>
        <w:rPr>
          <w:rFonts w:ascii="GHEA Grapalat" w:hAnsi="GHEA Grapalat"/>
        </w:rPr>
      </w:pPr>
      <w:r w:rsidRPr="00051ADE">
        <w:rPr>
          <w:rFonts w:ascii="GHEA Grapalat" w:hAnsi="GHEA Grapalat"/>
        </w:rPr>
        <w:t>3. Դատախազը փոխհատուցում ստանալու համար զեկուցագիր է ներկայացնում Հայաստանի Հանրապետության գլխավոր դատախազին: Զեկուցագրին կցվում է բնակարանի վարձակալության պայմանագրի պատճենը:</w:t>
      </w:r>
    </w:p>
    <w:p w:rsidR="00051ADE" w:rsidRPr="00051ADE" w:rsidRDefault="00051ADE" w:rsidP="00051ADE">
      <w:pPr>
        <w:spacing w:line="360" w:lineRule="auto"/>
        <w:ind w:firstLine="720"/>
        <w:jc w:val="both"/>
        <w:rPr>
          <w:rFonts w:ascii="GHEA Grapalat" w:hAnsi="GHEA Grapalat"/>
        </w:rPr>
      </w:pPr>
      <w:r w:rsidRPr="00051ADE">
        <w:rPr>
          <w:rFonts w:ascii="GHEA Grapalat" w:hAnsi="GHEA Grapalat"/>
        </w:rPr>
        <w:lastRenderedPageBreak/>
        <w:t>4. Հայաստանի Հանրապետության գլխավոր դատախազի հանձնարարությամբ զեկուցագիրը քննարկվում է Հայաստանի Հանրապետության դատախազության աշխատակազմի ֆինանսական և հաշվապահական հաշվառման վարչությունում: Սույն հավելվածի 3-րդ կետով սահմանված փաստաթղթերը ներկայացնելուց հետո 7 աշխատանքային օրվա ընթացքում Հայաստանի Հանրապետության դատախազության աշխատակազմի ղեկավարը ընդունում է դրամական փոխհատուցում տալու մասին եզրակացություն, եթե դրանցում առկա չեն թերություններ: Փաստաթղթերում թերություն հայտնաբերելու դեպքում դրամական փոխհատուցում տալու մասին եզրակացությունն ընդունվում է այդ թերությունները վերացնելուց և փաստաթղթերը ներկայացնելուց հետո 3 աշխատանքային օրվա ընթացքում:</w:t>
      </w:r>
    </w:p>
    <w:p w:rsidR="00051ADE" w:rsidRPr="00051ADE" w:rsidRDefault="00051ADE" w:rsidP="00051ADE">
      <w:pPr>
        <w:spacing w:line="360" w:lineRule="auto"/>
        <w:ind w:firstLine="720"/>
        <w:jc w:val="both"/>
        <w:rPr>
          <w:rFonts w:ascii="GHEA Grapalat" w:hAnsi="GHEA Grapalat"/>
        </w:rPr>
      </w:pPr>
      <w:r w:rsidRPr="00051ADE">
        <w:rPr>
          <w:rFonts w:ascii="GHEA Grapalat" w:hAnsi="GHEA Grapalat"/>
        </w:rPr>
        <w:t>5. Զեկուցագրի բավարարման դեպքում «Դատախազության մասին» Հայաստանի Հանրապետության օրենքով սահմանված կարգով մշտական բնակության վայրից դուրս նշանակված կամ գործուղված դատախազին փոխհատուցման գումարները վճարում է Հայաստանի Հանրապետության դատախազության աշխատակազմը՝ նախատեսված բյուջետային միջոցների հաշվին:</w:t>
      </w:r>
    </w:p>
    <w:p w:rsidR="00051ADE" w:rsidRPr="00051ADE" w:rsidRDefault="00051ADE" w:rsidP="00051ADE">
      <w:pPr>
        <w:spacing w:line="360" w:lineRule="auto"/>
        <w:jc w:val="both"/>
        <w:rPr>
          <w:rFonts w:ascii="GHEA Grapalat" w:hAnsi="GHEA Grapalat"/>
        </w:rPr>
      </w:pPr>
      <w:r w:rsidRPr="00051ADE">
        <w:rPr>
          <w:rFonts w:ascii="GHEA Grapalat" w:hAnsi="GHEA Grapalat"/>
        </w:rPr>
        <w:t xml:space="preserve"> </w:t>
      </w:r>
    </w:p>
    <w:p w:rsidR="00051ADE" w:rsidRPr="00051ADE" w:rsidRDefault="00051ADE" w:rsidP="00051ADE">
      <w:pPr>
        <w:spacing w:line="360" w:lineRule="auto"/>
        <w:jc w:val="both"/>
        <w:rPr>
          <w:rFonts w:ascii="GHEA Grapalat" w:hAnsi="GHEA Grapalat"/>
        </w:rPr>
      </w:pPr>
    </w:p>
    <w:p w:rsidR="00051ADE" w:rsidRPr="00051ADE" w:rsidRDefault="00051ADE" w:rsidP="00051ADE">
      <w:pPr>
        <w:spacing w:line="360" w:lineRule="auto"/>
        <w:jc w:val="both"/>
        <w:rPr>
          <w:rFonts w:ascii="GHEA Grapalat" w:hAnsi="GHEA Grapalat"/>
        </w:rPr>
      </w:pPr>
    </w:p>
    <w:p w:rsidR="00051ADE" w:rsidRPr="00051ADE" w:rsidRDefault="00051ADE" w:rsidP="00051ADE">
      <w:pPr>
        <w:spacing w:line="360" w:lineRule="auto"/>
        <w:jc w:val="both"/>
        <w:rPr>
          <w:rFonts w:ascii="GHEA Grapalat" w:hAnsi="GHEA Grapalat"/>
        </w:rPr>
      </w:pPr>
    </w:p>
    <w:p w:rsidR="00051ADE" w:rsidRPr="00051ADE" w:rsidRDefault="00051ADE" w:rsidP="00051ADE">
      <w:pPr>
        <w:spacing w:line="360" w:lineRule="auto"/>
        <w:jc w:val="both"/>
        <w:rPr>
          <w:rFonts w:ascii="GHEA Grapalat" w:hAnsi="GHEA Grapalat"/>
        </w:rPr>
      </w:pPr>
    </w:p>
    <w:p w:rsidR="00051ADE" w:rsidRPr="00051ADE" w:rsidRDefault="00051ADE" w:rsidP="00051ADE">
      <w:pPr>
        <w:spacing w:line="360" w:lineRule="auto"/>
        <w:jc w:val="both"/>
        <w:rPr>
          <w:rFonts w:ascii="GHEA Grapalat" w:hAnsi="GHEA Grapalat"/>
        </w:rPr>
      </w:pPr>
    </w:p>
    <w:p w:rsidR="00051ADE" w:rsidRPr="00051ADE" w:rsidRDefault="00051ADE" w:rsidP="00051ADE">
      <w:pPr>
        <w:spacing w:line="360" w:lineRule="auto"/>
        <w:jc w:val="both"/>
        <w:rPr>
          <w:rFonts w:ascii="GHEA Grapalat" w:hAnsi="GHEA Grapalat"/>
        </w:rPr>
      </w:pPr>
    </w:p>
    <w:p w:rsidR="00051ADE" w:rsidRPr="00051ADE" w:rsidRDefault="00051ADE" w:rsidP="00051ADE">
      <w:pPr>
        <w:spacing w:line="360" w:lineRule="auto"/>
        <w:jc w:val="both"/>
        <w:rPr>
          <w:rFonts w:ascii="GHEA Grapalat" w:hAnsi="GHEA Grapalat"/>
        </w:rPr>
      </w:pPr>
    </w:p>
    <w:p w:rsidR="00051ADE" w:rsidRPr="00051ADE" w:rsidRDefault="00051ADE" w:rsidP="00051ADE">
      <w:pPr>
        <w:spacing w:line="360" w:lineRule="auto"/>
        <w:jc w:val="both"/>
        <w:rPr>
          <w:rFonts w:ascii="GHEA Grapalat" w:hAnsi="GHEA Grapalat"/>
        </w:rPr>
      </w:pPr>
    </w:p>
    <w:p w:rsidR="00051ADE" w:rsidRPr="00051ADE" w:rsidRDefault="00051ADE" w:rsidP="00051ADE">
      <w:pPr>
        <w:spacing w:line="360" w:lineRule="auto"/>
        <w:jc w:val="both"/>
        <w:rPr>
          <w:rFonts w:ascii="GHEA Grapalat" w:hAnsi="GHEA Grapalat"/>
        </w:rPr>
      </w:pPr>
    </w:p>
    <w:p w:rsidR="00051ADE" w:rsidRPr="00051ADE" w:rsidRDefault="00051ADE" w:rsidP="00051ADE">
      <w:pPr>
        <w:spacing w:line="360" w:lineRule="auto"/>
        <w:jc w:val="both"/>
        <w:rPr>
          <w:rFonts w:ascii="GHEA Grapalat" w:hAnsi="GHEA Grapalat"/>
        </w:rPr>
      </w:pPr>
    </w:p>
    <w:p w:rsidR="00051ADE" w:rsidRDefault="00051ADE" w:rsidP="00051ADE">
      <w:pPr>
        <w:spacing w:line="360" w:lineRule="auto"/>
        <w:jc w:val="both"/>
        <w:rPr>
          <w:rFonts w:ascii="GHEA Grapalat" w:hAnsi="GHEA Grapalat"/>
        </w:rPr>
      </w:pPr>
    </w:p>
    <w:p w:rsidR="006F5BCA" w:rsidRPr="00051ADE" w:rsidRDefault="006F5BCA" w:rsidP="00051ADE">
      <w:pPr>
        <w:spacing w:line="360" w:lineRule="auto"/>
        <w:jc w:val="both"/>
        <w:rPr>
          <w:rFonts w:ascii="GHEA Grapalat" w:hAnsi="GHEA Grapalat"/>
        </w:rPr>
      </w:pPr>
    </w:p>
    <w:p w:rsidR="00051ADE" w:rsidRPr="00051ADE" w:rsidRDefault="00051ADE" w:rsidP="00051ADE">
      <w:pPr>
        <w:spacing w:line="360" w:lineRule="auto"/>
        <w:jc w:val="center"/>
        <w:rPr>
          <w:rFonts w:ascii="GHEA Grapalat" w:hAnsi="GHEA Grapalat"/>
          <w:b/>
        </w:rPr>
      </w:pPr>
      <w:r w:rsidRPr="00051ADE">
        <w:rPr>
          <w:rFonts w:ascii="GHEA Grapalat" w:hAnsi="GHEA Grapalat"/>
          <w:b/>
        </w:rPr>
        <w:lastRenderedPageBreak/>
        <w:t>ՀԻՄՆԱՎՈՐՈՒՄ</w:t>
      </w:r>
    </w:p>
    <w:p w:rsidR="00051ADE" w:rsidRPr="00051ADE" w:rsidRDefault="00051ADE" w:rsidP="00051ADE">
      <w:pPr>
        <w:spacing w:line="360" w:lineRule="auto"/>
        <w:jc w:val="center"/>
        <w:rPr>
          <w:rFonts w:ascii="GHEA Grapalat" w:hAnsi="GHEA Grapalat"/>
          <w:b/>
        </w:rPr>
      </w:pPr>
      <w:r w:rsidRPr="00051ADE">
        <w:rPr>
          <w:rFonts w:ascii="GHEA Grapalat" w:hAnsi="GHEA Grapalat"/>
          <w:b/>
        </w:rPr>
        <w:t>«ՀԱՅԱՍՏԱՆԻ ՀԱՆՐԱՊԵՏՈՒԹՅԱՆ ԴԱՏԱԽԱԶՆԵՐԻՆ ՄՇՏԱԿԱՆ ԲՆԱԿՈՒԹՅԱՆ ՎԱՅՐԻՑ ԴՈՒՐՍ ԳՈՐԾՈՒՂԵԼԻՍ ԲՆԱԿԵԼԻ ՏԱՐԱԾՈՒԹՅԱՄԲ ԱՊԱՀՈՎԵԼՈՒ ԱՆՀՆԱՐԻՆՈՒԹՅԱՆ ԴԵՊՔՈՒՄ ԴՐԱՄԱԿԱՆ ՓՈԽՀԱՏՈՒՑՈՒՄ ՏԱԼՈՒ ԿԱՐԳԸ ԵՎ ՉԱՓԸ ՍԱՀՄԱՆԵՈՒ ՄԱՍԻՆ» ՀԱՅԱՍՏԱՆԻ ՀԱՆՐԱՊԵՏՈՒԹՅԱՆ ԿԱՌԱՎԱՐՈՒԹՅԱՆ ՈՐՈՇՄԱՆ ԸՆԴՈՒՆՄԱՆ</w:t>
      </w:r>
    </w:p>
    <w:p w:rsidR="00051ADE" w:rsidRPr="00051ADE" w:rsidRDefault="00051ADE" w:rsidP="00051ADE">
      <w:pPr>
        <w:spacing w:line="360" w:lineRule="auto"/>
        <w:jc w:val="both"/>
        <w:rPr>
          <w:rFonts w:ascii="GHEA Grapalat" w:hAnsi="GHEA Grapalat"/>
        </w:rPr>
      </w:pPr>
    </w:p>
    <w:p w:rsidR="00051ADE" w:rsidRPr="00051ADE" w:rsidRDefault="00051ADE" w:rsidP="006F5BCA">
      <w:pPr>
        <w:spacing w:line="360" w:lineRule="auto"/>
        <w:ind w:firstLine="720"/>
        <w:jc w:val="both"/>
        <w:rPr>
          <w:rFonts w:ascii="GHEA Grapalat" w:hAnsi="GHEA Grapalat"/>
          <w:b/>
        </w:rPr>
      </w:pPr>
      <w:r w:rsidRPr="00051ADE">
        <w:rPr>
          <w:rFonts w:ascii="GHEA Grapalat" w:hAnsi="GHEA Grapalat"/>
          <w:b/>
        </w:rPr>
        <w:t xml:space="preserve">1. Իրավական ակտի ընդունման անհրաժեշտությունը (նպատակը) </w:t>
      </w:r>
    </w:p>
    <w:p w:rsidR="00051ADE" w:rsidRPr="00051ADE" w:rsidRDefault="00051ADE" w:rsidP="00051ADE">
      <w:pPr>
        <w:spacing w:line="360" w:lineRule="auto"/>
        <w:ind w:firstLine="720"/>
        <w:jc w:val="both"/>
        <w:rPr>
          <w:rFonts w:ascii="GHEA Grapalat" w:hAnsi="GHEA Grapalat"/>
        </w:rPr>
      </w:pPr>
      <w:r w:rsidRPr="00051ADE">
        <w:rPr>
          <w:rFonts w:ascii="GHEA Grapalat" w:hAnsi="GHEA Grapalat"/>
        </w:rPr>
        <w:t xml:space="preserve">«Հայաստանի Հանրապետության դատախազներին մշտական բնակության վայրից դուրս գործուղելիս բնակելի տարածությամբ ապահովելու անհնարինության դեպքում դրամական փոխհատուցում տալու կարգը և չափը սահմանեու մասին» ՀՀ կառավարության որոշման նախագծի ընդունման անհրաժեշտությունը բխում է «Դատախազության մասին» ՀՀ օրենքի 66-րդ հոդվածի </w:t>
      </w:r>
      <w:r w:rsidR="00AE1452">
        <w:rPr>
          <w:rFonts w:ascii="GHEA Grapalat" w:hAnsi="GHEA Grapalat"/>
        </w:rPr>
        <w:t xml:space="preserve">2-րդ մասի </w:t>
      </w:r>
      <w:r w:rsidRPr="00051ADE">
        <w:rPr>
          <w:rFonts w:ascii="GHEA Grapalat" w:hAnsi="GHEA Grapalat"/>
        </w:rPr>
        <w:t>պահանջից, ինչպես նաև՝ այն նպատակ է հետապնդում ապահովելու օրենսդրությամբ դատախազին վերապահված սոցիալական երաշխիքների կենսագործումը:</w:t>
      </w:r>
    </w:p>
    <w:p w:rsidR="00051ADE" w:rsidRPr="00051ADE" w:rsidRDefault="00051ADE" w:rsidP="00051ADE">
      <w:pPr>
        <w:spacing w:line="360" w:lineRule="auto"/>
        <w:jc w:val="both"/>
        <w:rPr>
          <w:rFonts w:ascii="GHEA Grapalat" w:hAnsi="GHEA Grapalat"/>
        </w:rPr>
      </w:pPr>
    </w:p>
    <w:p w:rsidR="00051ADE" w:rsidRPr="006F5BCA" w:rsidRDefault="00051ADE" w:rsidP="006F5BCA">
      <w:pPr>
        <w:spacing w:line="360" w:lineRule="auto"/>
        <w:ind w:firstLine="720"/>
        <w:jc w:val="both"/>
        <w:rPr>
          <w:rFonts w:ascii="GHEA Grapalat" w:hAnsi="GHEA Grapalat"/>
          <w:b/>
        </w:rPr>
      </w:pPr>
      <w:r w:rsidRPr="00051ADE">
        <w:rPr>
          <w:rFonts w:ascii="GHEA Grapalat" w:hAnsi="GHEA Grapalat"/>
          <w:b/>
        </w:rPr>
        <w:t>2.Առաջարկվող կարգավորման բնույթը</w:t>
      </w:r>
      <w:r w:rsidRPr="00051ADE">
        <w:rPr>
          <w:rFonts w:ascii="GHEA Grapalat" w:hAnsi="GHEA Grapalat"/>
          <w:b/>
        </w:rPr>
        <w:tab/>
      </w:r>
      <w:r w:rsidRPr="00051ADE">
        <w:rPr>
          <w:rFonts w:ascii="GHEA Grapalat" w:hAnsi="GHEA Grapalat"/>
        </w:rPr>
        <w:tab/>
      </w:r>
    </w:p>
    <w:p w:rsidR="00051ADE" w:rsidRPr="00051ADE" w:rsidRDefault="00051ADE" w:rsidP="00051ADE">
      <w:pPr>
        <w:spacing w:line="360" w:lineRule="auto"/>
        <w:jc w:val="both"/>
        <w:rPr>
          <w:rFonts w:ascii="GHEA Grapalat" w:hAnsi="GHEA Grapalat"/>
        </w:rPr>
      </w:pPr>
      <w:r w:rsidRPr="00051ADE">
        <w:rPr>
          <w:rFonts w:ascii="GHEA Grapalat" w:hAnsi="GHEA Grapalat"/>
        </w:rPr>
        <w:t xml:space="preserve">         </w:t>
      </w:r>
      <w:r w:rsidRPr="00051ADE">
        <w:rPr>
          <w:rFonts w:ascii="GHEA Grapalat" w:hAnsi="GHEA Grapalat"/>
        </w:rPr>
        <w:tab/>
        <w:t>Նախագծով առաջարկվող կարգավորումը վերաբերում է Հայաստանի Հանրապետության դատախազներին մշտական բնակության վայրից դուրս գործուղելիս բնակելի տարածությամբ ապահովելու անհնարինության դեպքում դրամական փոխհատուցում տալու կարգը և չափը սահմանելուն:</w:t>
      </w:r>
    </w:p>
    <w:p w:rsidR="00051ADE" w:rsidRPr="00051ADE" w:rsidRDefault="00051ADE" w:rsidP="00051ADE">
      <w:pPr>
        <w:spacing w:line="360" w:lineRule="auto"/>
        <w:ind w:firstLine="720"/>
        <w:jc w:val="both"/>
        <w:rPr>
          <w:rFonts w:ascii="GHEA Grapalat" w:hAnsi="GHEA Grapalat"/>
        </w:rPr>
      </w:pPr>
      <w:r w:rsidRPr="00051ADE">
        <w:rPr>
          <w:rFonts w:ascii="GHEA Grapalat" w:hAnsi="GHEA Grapalat"/>
        </w:rPr>
        <w:t>Հարկ է նշել, որ նախագծով առաջարկվող կարգավորումը գործում է նաև ՀՀ քննչական կոմիտեի ծառայողների համար: Այսպես «Քննչական կոմիտեի մասին» ՀՀ օրենքի 42-րդ հոդվածի վերջին նախադասությամբ  սահմանվում է, որ քննչական կոմիտեի ծառայողին բնակելի տարածությամբ ապահովելու անհնարինության դեպքում տրվում է դրամական փոխհատուցում` Հայաստանի Հանրապետության կառավարո</w:t>
      </w:r>
      <w:r w:rsidR="00C82D96">
        <w:rPr>
          <w:rFonts w:ascii="GHEA Grapalat" w:hAnsi="GHEA Grapalat"/>
        </w:rPr>
        <w:t>ւթյան սահմանած կարգով և չափերով: Ա</w:t>
      </w:r>
      <w:r w:rsidRPr="00051ADE">
        <w:rPr>
          <w:rFonts w:ascii="GHEA Grapalat" w:hAnsi="GHEA Grapalat"/>
        </w:rPr>
        <w:t>յս լիա</w:t>
      </w:r>
      <w:r w:rsidR="00333A85">
        <w:rPr>
          <w:rFonts w:ascii="GHEA Grapalat" w:hAnsi="GHEA Grapalat"/>
        </w:rPr>
        <w:t>զ</w:t>
      </w:r>
      <w:r w:rsidRPr="00051ADE">
        <w:rPr>
          <w:rFonts w:ascii="GHEA Grapalat" w:hAnsi="GHEA Grapalat"/>
        </w:rPr>
        <w:t xml:space="preserve">որող նորմի հիման վրա 2014 թվականի դեկտեմբերի 11-ին ընդունվել է «Հայաստանի Հանրապետության քննչական կոմիտեի ծառայողին այլ վայր </w:t>
      </w:r>
      <w:r w:rsidRPr="00051ADE">
        <w:rPr>
          <w:rFonts w:ascii="GHEA Grapalat" w:hAnsi="GHEA Grapalat"/>
        </w:rPr>
        <w:lastRenderedPageBreak/>
        <w:t xml:space="preserve">ծառայության գործուղելիս բնակելի տարածությամբ ապահովելու անհնարինության դեպքում դրամական փոխհատուցում տալու կարգը և չափը սահմանելու մասին» ՀՀ Կառավարության թիվ 1395-Ն որոշումը: </w:t>
      </w:r>
    </w:p>
    <w:p w:rsidR="00051ADE" w:rsidRPr="00051ADE" w:rsidRDefault="00051ADE" w:rsidP="00051ADE">
      <w:pPr>
        <w:spacing w:line="360" w:lineRule="auto"/>
        <w:jc w:val="both"/>
        <w:rPr>
          <w:rFonts w:ascii="GHEA Grapalat" w:hAnsi="GHEA Grapalat"/>
        </w:rPr>
      </w:pPr>
    </w:p>
    <w:p w:rsidR="00051ADE" w:rsidRPr="006F5BCA" w:rsidRDefault="00051ADE" w:rsidP="00051ADE">
      <w:pPr>
        <w:spacing w:line="360" w:lineRule="auto"/>
        <w:jc w:val="both"/>
        <w:rPr>
          <w:rFonts w:ascii="GHEA Grapalat" w:hAnsi="GHEA Grapalat"/>
          <w:b/>
        </w:rPr>
      </w:pPr>
      <w:r w:rsidRPr="00051ADE">
        <w:rPr>
          <w:rFonts w:ascii="GHEA Grapalat" w:hAnsi="GHEA Grapalat"/>
        </w:rPr>
        <w:tab/>
      </w:r>
      <w:r w:rsidRPr="00051ADE">
        <w:rPr>
          <w:rFonts w:ascii="GHEA Grapalat" w:hAnsi="GHEA Grapalat"/>
          <w:b/>
        </w:rPr>
        <w:t>3. Ակնկալվող արդյունքը</w:t>
      </w:r>
    </w:p>
    <w:p w:rsidR="00051ADE" w:rsidRPr="00051ADE" w:rsidRDefault="00051ADE" w:rsidP="00051ADE">
      <w:pPr>
        <w:spacing w:line="360" w:lineRule="auto"/>
        <w:jc w:val="both"/>
        <w:rPr>
          <w:rFonts w:ascii="GHEA Grapalat" w:hAnsi="GHEA Grapalat"/>
        </w:rPr>
      </w:pPr>
      <w:r w:rsidRPr="00051ADE">
        <w:rPr>
          <w:rFonts w:ascii="GHEA Grapalat" w:hAnsi="GHEA Grapalat"/>
        </w:rPr>
        <w:tab/>
        <w:t>Նախագծով նախատեսված կարգավորումների ընդունումը կնպաստի ապահովելու օրենսդրությամբ դատախազին վերապահված նյութական  երաշխիքների կենսագործումը, մշտական բնակության վայրից դուրս նշանակված կամ գործուղված այն դատախազների պարագայում, որոնց հնարավոր չի լինի ապահովել բնակելի տարածությամբ:</w:t>
      </w:r>
    </w:p>
    <w:p w:rsidR="00051ADE" w:rsidRPr="00051ADE" w:rsidRDefault="00051ADE" w:rsidP="00051ADE">
      <w:pPr>
        <w:spacing w:line="360" w:lineRule="auto"/>
        <w:jc w:val="both"/>
        <w:rPr>
          <w:rFonts w:ascii="GHEA Grapalat" w:hAnsi="GHEA Grapalat"/>
        </w:rPr>
      </w:pPr>
      <w:r w:rsidRPr="00051ADE">
        <w:rPr>
          <w:rFonts w:ascii="GHEA Grapalat" w:hAnsi="GHEA Grapalat"/>
        </w:rPr>
        <w:tab/>
      </w:r>
    </w:p>
    <w:p w:rsidR="00051ADE" w:rsidRPr="006F5BCA" w:rsidRDefault="00051ADE" w:rsidP="006F5BCA">
      <w:pPr>
        <w:spacing w:line="360" w:lineRule="auto"/>
        <w:ind w:firstLine="720"/>
        <w:jc w:val="both"/>
        <w:rPr>
          <w:rFonts w:ascii="GHEA Grapalat" w:hAnsi="GHEA Grapalat"/>
          <w:b/>
        </w:rPr>
      </w:pPr>
      <w:r w:rsidRPr="00051ADE">
        <w:rPr>
          <w:rFonts w:ascii="GHEA Grapalat" w:hAnsi="GHEA Grapalat"/>
          <w:b/>
        </w:rPr>
        <w:t>4. Նախագծի մշակման գործընթացում ներգրավված ինստիտուտները և անձիք</w:t>
      </w:r>
    </w:p>
    <w:p w:rsidR="00051ADE" w:rsidRPr="00051ADE" w:rsidRDefault="00051ADE" w:rsidP="00051ADE">
      <w:pPr>
        <w:spacing w:line="360" w:lineRule="auto"/>
        <w:ind w:firstLine="720"/>
        <w:jc w:val="both"/>
        <w:rPr>
          <w:rFonts w:ascii="GHEA Grapalat" w:hAnsi="GHEA Grapalat"/>
        </w:rPr>
      </w:pPr>
      <w:r w:rsidRPr="00051ADE">
        <w:rPr>
          <w:rFonts w:ascii="GHEA Grapalat" w:hAnsi="GHEA Grapalat"/>
        </w:rPr>
        <w:t>Իրավական ակտի նախագիծը մշակվել է Հայաստանի Հանրապետության գլխավոր դատախազության աշխատակազմի և Հայաստանի Հանրապետության արդարադատության նախարարության  կողմից:</w:t>
      </w:r>
    </w:p>
    <w:p w:rsidR="00051ADE" w:rsidRPr="00051ADE" w:rsidRDefault="00051ADE" w:rsidP="00051ADE">
      <w:pPr>
        <w:spacing w:line="360" w:lineRule="auto"/>
        <w:jc w:val="both"/>
        <w:rPr>
          <w:rFonts w:ascii="GHEA Grapalat" w:hAnsi="GHEA Grapalat"/>
        </w:rPr>
      </w:pPr>
    </w:p>
    <w:p w:rsidR="00051ADE" w:rsidRDefault="00051ADE" w:rsidP="00051ADE">
      <w:pPr>
        <w:spacing w:line="360" w:lineRule="auto"/>
        <w:jc w:val="both"/>
        <w:rPr>
          <w:rFonts w:ascii="GHEA Grapalat" w:hAnsi="GHEA Grapalat"/>
        </w:rPr>
      </w:pPr>
    </w:p>
    <w:p w:rsidR="006F5BCA" w:rsidRDefault="006F5BCA" w:rsidP="00051ADE">
      <w:pPr>
        <w:spacing w:line="360" w:lineRule="auto"/>
        <w:jc w:val="both"/>
        <w:rPr>
          <w:rFonts w:ascii="GHEA Grapalat" w:hAnsi="GHEA Grapalat"/>
        </w:rPr>
      </w:pPr>
    </w:p>
    <w:p w:rsidR="006F5BCA" w:rsidRDefault="006F5BCA" w:rsidP="00051ADE">
      <w:pPr>
        <w:spacing w:line="360" w:lineRule="auto"/>
        <w:jc w:val="both"/>
        <w:rPr>
          <w:rFonts w:ascii="GHEA Grapalat" w:hAnsi="GHEA Grapalat"/>
        </w:rPr>
      </w:pPr>
    </w:p>
    <w:p w:rsidR="006F5BCA" w:rsidRDefault="006F5BCA" w:rsidP="00051ADE">
      <w:pPr>
        <w:spacing w:line="360" w:lineRule="auto"/>
        <w:jc w:val="both"/>
        <w:rPr>
          <w:rFonts w:ascii="GHEA Grapalat" w:hAnsi="GHEA Grapalat"/>
        </w:rPr>
      </w:pPr>
    </w:p>
    <w:p w:rsidR="006F5BCA" w:rsidRDefault="006F5BCA" w:rsidP="00051ADE">
      <w:pPr>
        <w:spacing w:line="360" w:lineRule="auto"/>
        <w:jc w:val="both"/>
        <w:rPr>
          <w:rFonts w:ascii="GHEA Grapalat" w:hAnsi="GHEA Grapalat"/>
        </w:rPr>
      </w:pPr>
    </w:p>
    <w:p w:rsidR="006F5BCA" w:rsidRDefault="006F5BCA" w:rsidP="00051ADE">
      <w:pPr>
        <w:spacing w:line="360" w:lineRule="auto"/>
        <w:jc w:val="both"/>
        <w:rPr>
          <w:rFonts w:ascii="GHEA Grapalat" w:hAnsi="GHEA Grapalat"/>
        </w:rPr>
      </w:pPr>
    </w:p>
    <w:p w:rsidR="006F5BCA" w:rsidRDefault="006F5BCA" w:rsidP="00051ADE">
      <w:pPr>
        <w:spacing w:line="360" w:lineRule="auto"/>
        <w:jc w:val="both"/>
        <w:rPr>
          <w:rFonts w:ascii="GHEA Grapalat" w:hAnsi="GHEA Grapalat"/>
        </w:rPr>
      </w:pPr>
    </w:p>
    <w:p w:rsidR="006F5BCA" w:rsidRDefault="006F5BCA" w:rsidP="00051ADE">
      <w:pPr>
        <w:spacing w:line="360" w:lineRule="auto"/>
        <w:jc w:val="both"/>
        <w:rPr>
          <w:rFonts w:ascii="GHEA Grapalat" w:hAnsi="GHEA Grapalat"/>
        </w:rPr>
      </w:pPr>
    </w:p>
    <w:p w:rsidR="006F5BCA" w:rsidRDefault="006F5BCA" w:rsidP="00051ADE">
      <w:pPr>
        <w:spacing w:line="360" w:lineRule="auto"/>
        <w:jc w:val="both"/>
        <w:rPr>
          <w:rFonts w:ascii="GHEA Grapalat" w:hAnsi="GHEA Grapalat"/>
        </w:rPr>
      </w:pPr>
    </w:p>
    <w:p w:rsidR="006F5BCA" w:rsidRDefault="006F5BCA" w:rsidP="00051ADE">
      <w:pPr>
        <w:spacing w:line="360" w:lineRule="auto"/>
        <w:jc w:val="both"/>
        <w:rPr>
          <w:rFonts w:ascii="GHEA Grapalat" w:hAnsi="GHEA Grapalat"/>
        </w:rPr>
      </w:pPr>
    </w:p>
    <w:p w:rsidR="006F5BCA" w:rsidRDefault="006F5BCA" w:rsidP="00051ADE">
      <w:pPr>
        <w:spacing w:line="360" w:lineRule="auto"/>
        <w:jc w:val="both"/>
        <w:rPr>
          <w:rFonts w:ascii="GHEA Grapalat" w:hAnsi="GHEA Grapalat"/>
        </w:rPr>
      </w:pPr>
    </w:p>
    <w:p w:rsidR="006F5BCA" w:rsidRPr="00051ADE" w:rsidRDefault="006F5BCA" w:rsidP="00051ADE">
      <w:pPr>
        <w:spacing w:line="360" w:lineRule="auto"/>
        <w:jc w:val="both"/>
        <w:rPr>
          <w:rFonts w:ascii="GHEA Grapalat" w:hAnsi="GHEA Grapalat"/>
        </w:rPr>
      </w:pPr>
    </w:p>
    <w:p w:rsidR="007C739C" w:rsidRDefault="00BB36FF" w:rsidP="00BB36FF">
      <w:pPr>
        <w:spacing w:line="360" w:lineRule="auto"/>
        <w:rPr>
          <w:rFonts w:ascii="GHEA Grapalat" w:hAnsi="GHEA Grapalat"/>
        </w:rPr>
      </w:pPr>
      <w:r>
        <w:rPr>
          <w:rFonts w:ascii="GHEA Grapalat" w:hAnsi="GHEA Grapalat"/>
        </w:rPr>
        <w:t xml:space="preserve">                                                           </w:t>
      </w:r>
    </w:p>
    <w:p w:rsidR="00051ADE" w:rsidRPr="00051ADE" w:rsidRDefault="00051ADE" w:rsidP="007C739C">
      <w:pPr>
        <w:spacing w:line="360" w:lineRule="auto"/>
        <w:jc w:val="center"/>
        <w:rPr>
          <w:rFonts w:ascii="GHEA Grapalat" w:hAnsi="GHEA Grapalat"/>
          <w:b/>
        </w:rPr>
      </w:pPr>
      <w:r w:rsidRPr="00051ADE">
        <w:rPr>
          <w:rFonts w:ascii="GHEA Grapalat" w:hAnsi="GHEA Grapalat"/>
          <w:b/>
        </w:rPr>
        <w:lastRenderedPageBreak/>
        <w:t>ՏԵՂԵԿԱՆՔ</w:t>
      </w:r>
    </w:p>
    <w:p w:rsidR="00051ADE" w:rsidRPr="00051ADE" w:rsidRDefault="00051ADE" w:rsidP="00051ADE">
      <w:pPr>
        <w:spacing w:line="360" w:lineRule="auto"/>
        <w:jc w:val="center"/>
        <w:rPr>
          <w:rFonts w:ascii="GHEA Grapalat" w:hAnsi="GHEA Grapalat"/>
          <w:b/>
        </w:rPr>
      </w:pPr>
      <w:r w:rsidRPr="00051ADE">
        <w:rPr>
          <w:rFonts w:ascii="GHEA Grapalat" w:hAnsi="GHEA Grapalat"/>
          <w:b/>
        </w:rPr>
        <w:t>«ՀԱՅԱՍՏԱՆԻ ՀԱՆՐԱՊԵՏՈՒԹՅԱՆ ԴԱՏԱԽԱԶՆԵՐԻՆ ՄՇՏԱԿԱՆ ԲՆԱԿՈՒԹՅԱՆ ՎԱՅՐԻՑ ԴՈՒՐՍ ԳՈՐԾՈՒՂԵԼԻՍ ԲՆԱԿԵԼԻ ՏԱՐԱԾՈՒԹՅԱՄԲ ԱՊԱՀՈՎԵԼՈՒ ԱՆՀՆԱՐԻՆՈՒԹՅԱՆ ԴԵՊՔՈՒՄ ԴՐԱՄԱԿԱՆ ՓՈԽՀԱՏՈՒՑՈՒՄ ՏԱԼՈՒ ԿԱՐԳԸ ԵՎ ՉԱՓԸ ՍԱՀՄԱՆԵՈՒ ՄԱՍԻՆ» ՀԱՅԱՍՏԱՆԻ ՀԱՆՐԱՊԵՏՈՒԹՅԱՆ ԿԱՌԱՎԱՐՈՒԹՅԱՆ ՈՐՈՇՄԱՆ ՆԱԽԱԳԻԾԸ ԸՆԴՈՒՆԵԼՈՒ ԿԱՊԱԿՑՈՒԹՅԱՄԲ ՊԵՏԱԿԱՆ ԲՅՈՒՋԵՈՒՄ ԾԱԽՍԵՐԻ ԵՎ ԵԿԱՄՈՒՏՆԵՐԻ ԱՎԵԼԱՑՄԱՆ ԿԱՄ ՆՎԱԶԵՑՄԱՆ ՄԱՍԻՆ</w:t>
      </w:r>
    </w:p>
    <w:p w:rsidR="00051ADE" w:rsidRPr="00051ADE" w:rsidRDefault="00051ADE" w:rsidP="00051ADE">
      <w:pPr>
        <w:spacing w:line="360" w:lineRule="auto"/>
        <w:jc w:val="both"/>
        <w:rPr>
          <w:rFonts w:ascii="GHEA Grapalat" w:hAnsi="GHEA Grapalat"/>
          <w:b/>
        </w:rPr>
      </w:pPr>
    </w:p>
    <w:p w:rsidR="00051ADE" w:rsidRPr="00051ADE" w:rsidRDefault="00051ADE" w:rsidP="00051ADE">
      <w:pPr>
        <w:spacing w:line="360" w:lineRule="auto"/>
        <w:ind w:firstLine="720"/>
        <w:jc w:val="both"/>
        <w:rPr>
          <w:rFonts w:ascii="GHEA Grapalat" w:hAnsi="GHEA Grapalat"/>
        </w:rPr>
      </w:pPr>
      <w:r w:rsidRPr="00051ADE">
        <w:rPr>
          <w:rFonts w:ascii="GHEA Grapalat" w:hAnsi="GHEA Grapalat"/>
        </w:rPr>
        <w:t xml:space="preserve">ՀՀ կառավարության որոշման նախագծի ընդունման կապակցությամբ Հայաստանի Հանրապետության 2018 թվականի պետական բյուջեում նախատեսվում է ծախսերի ավելացում </w:t>
      </w:r>
      <w:r w:rsidR="0047434D" w:rsidRPr="0047434D">
        <w:rPr>
          <w:rFonts w:ascii="GHEA Grapalat" w:hAnsi="GHEA Grapalat"/>
        </w:rPr>
        <w:t>16</w:t>
      </w:r>
      <w:r w:rsidR="0047434D">
        <w:rPr>
          <w:rFonts w:ascii="GHEA Grapalat" w:hAnsi="GHEA Grapalat"/>
        </w:rPr>
        <w:t>.</w:t>
      </w:r>
      <w:r w:rsidR="0047434D" w:rsidRPr="0047434D">
        <w:rPr>
          <w:rFonts w:ascii="GHEA Grapalat" w:hAnsi="GHEA Grapalat"/>
        </w:rPr>
        <w:t>425</w:t>
      </w:r>
      <w:r w:rsidR="0047434D">
        <w:rPr>
          <w:rFonts w:ascii="GHEA Grapalat" w:hAnsi="GHEA Grapalat"/>
        </w:rPr>
        <w:t>.</w:t>
      </w:r>
      <w:r w:rsidR="0047434D" w:rsidRPr="0047434D">
        <w:rPr>
          <w:rFonts w:ascii="GHEA Grapalat" w:hAnsi="GHEA Grapalat"/>
        </w:rPr>
        <w:t>000</w:t>
      </w:r>
      <w:r w:rsidRPr="00051ADE">
        <w:rPr>
          <w:rFonts w:ascii="GHEA Grapalat" w:hAnsi="GHEA Grapalat"/>
        </w:rPr>
        <w:t xml:space="preserve"> ՀՀ դրամի չափով:</w:t>
      </w:r>
    </w:p>
    <w:p w:rsidR="00051ADE" w:rsidRPr="00051ADE" w:rsidRDefault="00051ADE" w:rsidP="00051ADE">
      <w:pPr>
        <w:spacing w:line="360" w:lineRule="auto"/>
        <w:jc w:val="both"/>
        <w:rPr>
          <w:rFonts w:ascii="GHEA Grapalat" w:hAnsi="GHEA Grapalat"/>
        </w:rPr>
      </w:pPr>
    </w:p>
    <w:p w:rsidR="00051ADE" w:rsidRPr="00051ADE" w:rsidRDefault="00051ADE" w:rsidP="00051ADE">
      <w:pPr>
        <w:spacing w:line="360" w:lineRule="auto"/>
        <w:jc w:val="both"/>
        <w:rPr>
          <w:rFonts w:ascii="GHEA Grapalat" w:hAnsi="GHEA Grapalat"/>
        </w:rPr>
      </w:pPr>
    </w:p>
    <w:p w:rsidR="00051ADE" w:rsidRPr="00051ADE" w:rsidRDefault="00051ADE" w:rsidP="00051ADE">
      <w:pPr>
        <w:spacing w:line="360" w:lineRule="auto"/>
        <w:jc w:val="both"/>
        <w:rPr>
          <w:rFonts w:ascii="GHEA Grapalat" w:hAnsi="GHEA Grapalat"/>
        </w:rPr>
      </w:pPr>
    </w:p>
    <w:p w:rsidR="00051ADE" w:rsidRPr="00051ADE" w:rsidRDefault="00051ADE" w:rsidP="00051ADE">
      <w:pPr>
        <w:spacing w:line="360" w:lineRule="auto"/>
        <w:jc w:val="both"/>
        <w:rPr>
          <w:rFonts w:ascii="GHEA Grapalat" w:hAnsi="GHEA Grapalat"/>
        </w:rPr>
      </w:pPr>
    </w:p>
    <w:p w:rsidR="00051ADE" w:rsidRPr="00051ADE" w:rsidRDefault="00051ADE" w:rsidP="00051ADE">
      <w:pPr>
        <w:spacing w:line="360" w:lineRule="auto"/>
        <w:jc w:val="both"/>
        <w:rPr>
          <w:rFonts w:ascii="GHEA Grapalat" w:hAnsi="GHEA Grapalat"/>
        </w:rPr>
      </w:pPr>
    </w:p>
    <w:p w:rsidR="00051ADE" w:rsidRPr="00051ADE" w:rsidRDefault="00051ADE" w:rsidP="00051ADE">
      <w:pPr>
        <w:spacing w:line="360" w:lineRule="auto"/>
        <w:jc w:val="both"/>
        <w:rPr>
          <w:rFonts w:ascii="GHEA Grapalat" w:hAnsi="GHEA Grapalat"/>
        </w:rPr>
      </w:pPr>
    </w:p>
    <w:p w:rsidR="00BB36FF" w:rsidRDefault="00BB36FF" w:rsidP="00051ADE">
      <w:pPr>
        <w:spacing w:line="360" w:lineRule="auto"/>
        <w:jc w:val="center"/>
        <w:rPr>
          <w:rFonts w:ascii="GHEA Grapalat" w:hAnsi="GHEA Grapalat"/>
          <w:b/>
        </w:rPr>
      </w:pPr>
    </w:p>
    <w:p w:rsidR="00BB36FF" w:rsidRDefault="00BB36FF" w:rsidP="00051ADE">
      <w:pPr>
        <w:spacing w:line="360" w:lineRule="auto"/>
        <w:jc w:val="center"/>
        <w:rPr>
          <w:rFonts w:ascii="GHEA Grapalat" w:hAnsi="GHEA Grapalat"/>
          <w:b/>
        </w:rPr>
      </w:pPr>
    </w:p>
    <w:p w:rsidR="00BB36FF" w:rsidRDefault="00BB36FF" w:rsidP="00051ADE">
      <w:pPr>
        <w:spacing w:line="360" w:lineRule="auto"/>
        <w:jc w:val="center"/>
        <w:rPr>
          <w:rFonts w:ascii="GHEA Grapalat" w:hAnsi="GHEA Grapalat"/>
          <w:b/>
        </w:rPr>
      </w:pPr>
    </w:p>
    <w:p w:rsidR="00BB36FF" w:rsidRDefault="00BB36FF" w:rsidP="00051ADE">
      <w:pPr>
        <w:spacing w:line="360" w:lineRule="auto"/>
        <w:jc w:val="center"/>
        <w:rPr>
          <w:rFonts w:ascii="GHEA Grapalat" w:hAnsi="GHEA Grapalat"/>
          <w:b/>
        </w:rPr>
      </w:pPr>
    </w:p>
    <w:p w:rsidR="00BB36FF" w:rsidRDefault="00BB36FF" w:rsidP="00051ADE">
      <w:pPr>
        <w:spacing w:line="360" w:lineRule="auto"/>
        <w:jc w:val="center"/>
        <w:rPr>
          <w:rFonts w:ascii="GHEA Grapalat" w:hAnsi="GHEA Grapalat"/>
          <w:b/>
        </w:rPr>
      </w:pPr>
    </w:p>
    <w:p w:rsidR="00BB36FF" w:rsidRDefault="00BB36FF" w:rsidP="00051ADE">
      <w:pPr>
        <w:spacing w:line="360" w:lineRule="auto"/>
        <w:jc w:val="center"/>
        <w:rPr>
          <w:rFonts w:ascii="GHEA Grapalat" w:hAnsi="GHEA Grapalat"/>
          <w:b/>
        </w:rPr>
      </w:pPr>
    </w:p>
    <w:p w:rsidR="00BB36FF" w:rsidRDefault="00BB36FF" w:rsidP="00051ADE">
      <w:pPr>
        <w:spacing w:line="360" w:lineRule="auto"/>
        <w:jc w:val="center"/>
        <w:rPr>
          <w:rFonts w:ascii="GHEA Grapalat" w:hAnsi="GHEA Grapalat"/>
          <w:b/>
        </w:rPr>
      </w:pPr>
    </w:p>
    <w:p w:rsidR="00BB36FF" w:rsidRDefault="00BB36FF" w:rsidP="00051ADE">
      <w:pPr>
        <w:spacing w:line="360" w:lineRule="auto"/>
        <w:jc w:val="center"/>
        <w:rPr>
          <w:rFonts w:ascii="GHEA Grapalat" w:hAnsi="GHEA Grapalat"/>
          <w:b/>
        </w:rPr>
      </w:pPr>
    </w:p>
    <w:p w:rsidR="00BB36FF" w:rsidRDefault="00BB36FF" w:rsidP="00051ADE">
      <w:pPr>
        <w:spacing w:line="360" w:lineRule="auto"/>
        <w:jc w:val="center"/>
        <w:rPr>
          <w:rFonts w:ascii="GHEA Grapalat" w:hAnsi="GHEA Grapalat"/>
          <w:b/>
        </w:rPr>
      </w:pPr>
    </w:p>
    <w:p w:rsidR="00BB36FF" w:rsidRDefault="00BB36FF" w:rsidP="00051ADE">
      <w:pPr>
        <w:spacing w:line="360" w:lineRule="auto"/>
        <w:jc w:val="center"/>
        <w:rPr>
          <w:rFonts w:ascii="GHEA Grapalat" w:hAnsi="GHEA Grapalat"/>
          <w:b/>
        </w:rPr>
      </w:pPr>
    </w:p>
    <w:p w:rsidR="00BB36FF" w:rsidRDefault="00BB36FF" w:rsidP="00051ADE">
      <w:pPr>
        <w:spacing w:line="360" w:lineRule="auto"/>
        <w:jc w:val="center"/>
        <w:rPr>
          <w:rFonts w:ascii="GHEA Grapalat" w:hAnsi="GHEA Grapalat"/>
          <w:b/>
        </w:rPr>
      </w:pPr>
    </w:p>
    <w:p w:rsidR="00051ADE" w:rsidRPr="00051ADE" w:rsidRDefault="00051ADE" w:rsidP="00051ADE">
      <w:pPr>
        <w:spacing w:line="360" w:lineRule="auto"/>
        <w:jc w:val="center"/>
        <w:rPr>
          <w:rFonts w:ascii="GHEA Grapalat" w:hAnsi="GHEA Grapalat"/>
          <w:b/>
        </w:rPr>
      </w:pPr>
      <w:r w:rsidRPr="00051ADE">
        <w:rPr>
          <w:rFonts w:ascii="GHEA Grapalat" w:hAnsi="GHEA Grapalat"/>
          <w:b/>
        </w:rPr>
        <w:lastRenderedPageBreak/>
        <w:t>ՏԵՂԵԿԱՆՔ</w:t>
      </w:r>
    </w:p>
    <w:p w:rsidR="00051ADE" w:rsidRPr="00051ADE" w:rsidRDefault="00051ADE" w:rsidP="00051ADE">
      <w:pPr>
        <w:spacing w:line="360" w:lineRule="auto"/>
        <w:jc w:val="center"/>
        <w:rPr>
          <w:rFonts w:ascii="GHEA Grapalat" w:hAnsi="GHEA Grapalat"/>
          <w:b/>
        </w:rPr>
      </w:pPr>
      <w:r w:rsidRPr="00051ADE">
        <w:rPr>
          <w:rFonts w:ascii="GHEA Grapalat" w:hAnsi="GHEA Grapalat"/>
          <w:b/>
        </w:rPr>
        <w:t>«ՀԱՅԱՍՏԱՆԻ ՀԱՆՐԱՊԵՏՈՒԹՅԱՆ ԴԱՏԱԽԱԶՆԵՐԻՆ ՄՇՏԱԿԱՆ ԲՆԱԿՈՒԹՅԱՆ ՎԱՅՐԻՑ ԴՈՒՐՍ ԳՈՐԾՈՒՂԵԼԻՍ ԲՆԱԿԵԼԻ ՏԱՐԱԾՈՒԹՅԱՄԲ ԱՊԱՀՈՎԵԼՈՒ ԱՆՀՆԱՐԻՆՈՒԹՅԱՆ ԴԵՊՔՈՒՄ ԴՐԱՄԱԿԱՆ ՓՈԽՀԱՏՈՒՑՈՒՄ ՏԱԼՈՒ ԿԱՐԳԸ ԵՎ ՉԱՓԸ ՍԱՀՄԱՆԵՈՒ ՄԱՍԻՆ» ՀԱՅԱՍՏԱՆԻ ՀԱՆՐԱՊԵՏՈՒԹՅԱՆ ԿԱՌԱՎԱՐՈՒԹՅԱՆ ՈՐՈՇՄԱՆ ՆԱԽԱԳԻԾԸ ԸՆԴՈՒՆԵԼՈՒ ԿԱՊԱԿՑՈՒԹՅԱՄԲ ԻՐԱՎԱԿԱՆ ԱԿՏԵՐՈՒՄ ՓՈՓՈԽՈՒԹՅՈՒՆՆԵՐ ԵՎ ԼՐԱՑՈՒՄՆԵՐ ԿԱՏԱՐԵԼՈՒ ԱՆՀՐԱԺԵՇՏՈՒԹՅԱՆ ՎԵՐԱԲԵՐՅԱԼ</w:t>
      </w:r>
    </w:p>
    <w:p w:rsidR="00051ADE" w:rsidRPr="00051ADE" w:rsidRDefault="00051ADE" w:rsidP="00051ADE">
      <w:pPr>
        <w:spacing w:line="360" w:lineRule="auto"/>
        <w:jc w:val="both"/>
        <w:rPr>
          <w:rFonts w:ascii="GHEA Grapalat" w:hAnsi="GHEA Grapalat"/>
        </w:rPr>
      </w:pPr>
    </w:p>
    <w:p w:rsidR="00051ADE" w:rsidRPr="00051ADE" w:rsidRDefault="00051ADE" w:rsidP="00051ADE">
      <w:pPr>
        <w:spacing w:line="360" w:lineRule="auto"/>
        <w:ind w:firstLine="720"/>
        <w:jc w:val="both"/>
        <w:rPr>
          <w:rFonts w:ascii="GHEA Grapalat" w:hAnsi="GHEA Grapalat"/>
        </w:rPr>
      </w:pPr>
      <w:r w:rsidRPr="00051ADE">
        <w:rPr>
          <w:rFonts w:ascii="GHEA Grapalat" w:hAnsi="GHEA Grapalat"/>
        </w:rPr>
        <w:t>ՀՀ կառավարության որոշման նախագծի ընդունման կապակցությամբ այլ իրավական ակտերում փոփոխություններ և լրացումներ կատարելու անհրաժեշտություն առկա չէ:</w:t>
      </w:r>
    </w:p>
    <w:p w:rsidR="00051ADE" w:rsidRPr="00051ADE" w:rsidRDefault="00051ADE" w:rsidP="00051ADE">
      <w:pPr>
        <w:jc w:val="both"/>
        <w:rPr>
          <w:rFonts w:ascii="GHEA Grapalat" w:hAnsi="GHEA Grapalat"/>
        </w:rPr>
      </w:pPr>
    </w:p>
    <w:p w:rsidR="00051ADE" w:rsidRPr="00051ADE" w:rsidRDefault="00051ADE" w:rsidP="00051ADE">
      <w:pPr>
        <w:jc w:val="both"/>
        <w:rPr>
          <w:rFonts w:ascii="GHEA Grapalat" w:hAnsi="GHEA Grapalat"/>
        </w:rPr>
      </w:pPr>
    </w:p>
    <w:p w:rsidR="002B5928" w:rsidRPr="00E45601" w:rsidRDefault="002B5928" w:rsidP="00051ADE">
      <w:pPr>
        <w:jc w:val="both"/>
        <w:rPr>
          <w:rFonts w:ascii="GHEA Grapalat" w:eastAsia="MS Mincho" w:hAnsi="GHEA Grapalat" w:cs="MS Mincho"/>
        </w:rPr>
      </w:pPr>
    </w:p>
    <w:sectPr w:rsidR="002B5928" w:rsidRPr="00E45601" w:rsidSect="00827293">
      <w:headerReference w:type="default" r:id="rId8"/>
      <w:footerReference w:type="even" r:id="rId9"/>
      <w:footerReference w:type="default" r:id="rId10"/>
      <w:pgSz w:w="12240" w:h="15840"/>
      <w:pgMar w:top="709" w:right="616" w:bottom="709" w:left="1418"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455" w:rsidRDefault="00805455">
      <w:r>
        <w:separator/>
      </w:r>
    </w:p>
  </w:endnote>
  <w:endnote w:type="continuationSeparator" w:id="0">
    <w:p w:rsidR="00805455" w:rsidRDefault="0080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C47" w:rsidRDefault="005C4C30" w:rsidP="009C2C47">
    <w:pPr>
      <w:pStyle w:val="Footer"/>
      <w:framePr w:wrap="around" w:vAnchor="text" w:hAnchor="margin" w:xAlign="right" w:y="1"/>
      <w:rPr>
        <w:rStyle w:val="PageNumber"/>
      </w:rPr>
    </w:pPr>
    <w:r>
      <w:rPr>
        <w:rStyle w:val="PageNumber"/>
      </w:rPr>
      <w:fldChar w:fldCharType="begin"/>
    </w:r>
    <w:r w:rsidR="009C2C47">
      <w:rPr>
        <w:rStyle w:val="PageNumber"/>
      </w:rPr>
      <w:instrText xml:space="preserve">PAGE  </w:instrText>
    </w:r>
    <w:r>
      <w:rPr>
        <w:rStyle w:val="PageNumber"/>
      </w:rPr>
      <w:fldChar w:fldCharType="end"/>
    </w:r>
  </w:p>
  <w:p w:rsidR="009C2C47" w:rsidRDefault="009C2C47" w:rsidP="009C2C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B63" w:rsidRDefault="00F76B63"/>
  <w:p w:rsidR="00F76B63" w:rsidRDefault="00F76B63"/>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10872"/>
      <w:gridCol w:w="2080"/>
    </w:tblGrid>
    <w:tr w:rsidR="00F76B63" w:rsidTr="00F76B63">
      <w:trPr>
        <w:trHeight w:val="727"/>
      </w:trPr>
      <w:tc>
        <w:tcPr>
          <w:tcW w:w="4197" w:type="pct"/>
          <w:tcBorders>
            <w:right w:val="single" w:sz="4" w:space="0" w:color="C00000"/>
          </w:tcBorders>
        </w:tcPr>
        <w:p w:rsidR="00F76B63" w:rsidRDefault="00F76B63" w:rsidP="00F76B63">
          <w:pPr>
            <w:tabs>
              <w:tab w:val="left" w:pos="620"/>
              <w:tab w:val="center" w:pos="4320"/>
            </w:tabs>
            <w:ind w:right="-1193"/>
            <w:jc w:val="right"/>
            <w:rPr>
              <w:rFonts w:ascii="Cambria" w:hAnsi="Cambria"/>
              <w:sz w:val="20"/>
              <w:szCs w:val="20"/>
            </w:rPr>
          </w:pPr>
        </w:p>
        <w:p w:rsidR="00F76B63" w:rsidRDefault="00F76B63">
          <w:pPr>
            <w:tabs>
              <w:tab w:val="left" w:pos="620"/>
              <w:tab w:val="center" w:pos="4320"/>
            </w:tabs>
            <w:jc w:val="right"/>
            <w:rPr>
              <w:rFonts w:ascii="Cambria" w:hAnsi="Cambria"/>
              <w:sz w:val="20"/>
              <w:szCs w:val="20"/>
            </w:rPr>
          </w:pPr>
        </w:p>
      </w:tc>
      <w:tc>
        <w:tcPr>
          <w:tcW w:w="803" w:type="pct"/>
          <w:tcBorders>
            <w:left w:val="single" w:sz="4" w:space="0" w:color="C00000"/>
          </w:tcBorders>
        </w:tcPr>
        <w:p w:rsidR="00F76B63" w:rsidRPr="00B9097C" w:rsidRDefault="005C4C30">
          <w:pPr>
            <w:tabs>
              <w:tab w:val="left" w:pos="1490"/>
            </w:tabs>
            <w:rPr>
              <w:rFonts w:ascii="Art" w:hAnsi="Art"/>
              <w:sz w:val="16"/>
              <w:szCs w:val="16"/>
            </w:rPr>
          </w:pPr>
          <w:r w:rsidRPr="00B9097C">
            <w:rPr>
              <w:rFonts w:ascii="Art" w:hAnsi="Art"/>
              <w:sz w:val="16"/>
              <w:szCs w:val="16"/>
            </w:rPr>
            <w:fldChar w:fldCharType="begin"/>
          </w:r>
          <w:r w:rsidR="00F76B63" w:rsidRPr="00B9097C">
            <w:rPr>
              <w:rFonts w:ascii="Art" w:hAnsi="Art"/>
              <w:sz w:val="16"/>
              <w:szCs w:val="16"/>
            </w:rPr>
            <w:instrText xml:space="preserve"> PAGE    \* MERGEFORMAT </w:instrText>
          </w:r>
          <w:r w:rsidRPr="00B9097C">
            <w:rPr>
              <w:rFonts w:ascii="Art" w:hAnsi="Art"/>
              <w:sz w:val="16"/>
              <w:szCs w:val="16"/>
            </w:rPr>
            <w:fldChar w:fldCharType="separate"/>
          </w:r>
          <w:r w:rsidR="00AE1452">
            <w:rPr>
              <w:rFonts w:ascii="Art" w:hAnsi="Art"/>
              <w:noProof/>
              <w:sz w:val="16"/>
              <w:szCs w:val="16"/>
            </w:rPr>
            <w:t>1</w:t>
          </w:r>
          <w:r w:rsidRPr="00B9097C">
            <w:rPr>
              <w:rFonts w:ascii="Art" w:hAnsi="Art"/>
              <w:sz w:val="16"/>
              <w:szCs w:val="16"/>
            </w:rPr>
            <w:fldChar w:fldCharType="end"/>
          </w:r>
        </w:p>
      </w:tc>
    </w:tr>
  </w:tbl>
  <w:p w:rsidR="009C2C47" w:rsidRDefault="009C2C47" w:rsidP="00DC1D1D">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455" w:rsidRDefault="00805455">
      <w:r>
        <w:separator/>
      </w:r>
    </w:p>
  </w:footnote>
  <w:footnote w:type="continuationSeparator" w:id="0">
    <w:p w:rsidR="00805455" w:rsidRDefault="00805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C47" w:rsidRPr="0021435D" w:rsidRDefault="00D476F8" w:rsidP="003929DF">
    <w:pPr>
      <w:pStyle w:val="Header"/>
      <w:pBdr>
        <w:left w:val="single" w:sz="18" w:space="4" w:color="FF0000"/>
      </w:pBdr>
      <w:ind w:left="-180"/>
      <w:rPr>
        <w:rFonts w:ascii="Arial LatArm" w:eastAsia="SimSun" w:hAnsi="Arial LatArm" w:cs="Arial"/>
        <w:color w:val="FF0000"/>
        <w:sz w:val="20"/>
        <w:szCs w:val="20"/>
      </w:rPr>
    </w:pPr>
    <w:r>
      <w:rPr>
        <w:rFonts w:ascii="Arial LatArm" w:eastAsia="SimSun" w:hAnsi="Arial LatArm" w:cs="Arial"/>
        <w:noProof/>
        <w:color w:val="FF0000"/>
        <w:sz w:val="18"/>
        <w:szCs w:val="18"/>
      </w:rPr>
      <w:drawing>
        <wp:anchor distT="0" distB="0" distL="114300" distR="114300" simplePos="0" relativeHeight="251657728"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0021435D" w:rsidRPr="0021435D">
      <w:rPr>
        <w:rFonts w:ascii="Art" w:eastAsia="SimSun" w:hAnsi="Art" w:cs="Arial"/>
        <w:sz w:val="18"/>
        <w:szCs w:val="18"/>
      </w:rPr>
      <w:t>²</w:t>
    </w:r>
    <w:r w:rsidR="0021435D" w:rsidRPr="00B9097C">
      <w:rPr>
        <w:rFonts w:ascii="Arial LatArm" w:eastAsia="SimSun" w:hAnsi="Arial LatArm" w:cs="Arial"/>
        <w:sz w:val="18"/>
        <w:szCs w:val="18"/>
      </w:rPr>
      <w:t>ñ¹³ñ³¹³ïáõÃÛ³</w:t>
    </w:r>
    <w:r w:rsidR="0021435D">
      <w:rPr>
        <w:rFonts w:ascii="Sylfaen" w:eastAsia="SimSun" w:hAnsi="Sylfaen" w:cs="Arial"/>
        <w:sz w:val="18"/>
        <w:szCs w:val="18"/>
        <w:lang w:val="ru-RU"/>
      </w:rPr>
      <w:t>ն</w:t>
    </w:r>
    <w:r w:rsidR="0021435D" w:rsidRPr="0021435D">
      <w:rPr>
        <w:rFonts w:ascii="Art" w:eastAsia="SimSun" w:hAnsi="Art" w:cs="Arial"/>
        <w:sz w:val="18"/>
        <w:szCs w:val="18"/>
      </w:rPr>
      <w:t xml:space="preserve"> </w:t>
    </w:r>
    <w:r w:rsidR="0021435D">
      <w:rPr>
        <w:rFonts w:ascii="Calibri" w:eastAsia="SimSun" w:hAnsi="Calibri" w:cs="Arial"/>
        <w:sz w:val="18"/>
        <w:szCs w:val="18"/>
        <w:lang w:val="ru-RU"/>
      </w:rPr>
      <w:t xml:space="preserve">                                                                                                                                                                      </w:t>
    </w:r>
    <w:r w:rsidR="00827293">
      <w:rPr>
        <w:rFonts w:ascii="Calibri" w:eastAsia="SimSun" w:hAnsi="Calibri" w:cs="Arial"/>
        <w:sz w:val="18"/>
        <w:szCs w:val="18"/>
        <w:lang w:val="ru-RU"/>
      </w:rPr>
      <w:t xml:space="preserve">          </w:t>
    </w:r>
    <w:r w:rsidR="0021435D" w:rsidRPr="00B9097C">
      <w:rPr>
        <w:rFonts w:ascii="Art" w:eastAsia="SimSun" w:hAnsi="Art" w:cs="Arial"/>
        <w:sz w:val="18"/>
        <w:szCs w:val="18"/>
      </w:rPr>
      <w:t>Ü²Ê²¶ÆÌ</w:t>
    </w:r>
    <w:r w:rsidR="0021435D" w:rsidRPr="00B9097C">
      <w:rPr>
        <w:rFonts w:ascii="Arial LatArm" w:eastAsia="SimSun" w:hAnsi="Arial LatArm" w:cs="Arial"/>
        <w:sz w:val="18"/>
        <w:szCs w:val="18"/>
      </w:rPr>
      <w:t xml:space="preserve"> </w:t>
    </w:r>
    <w:r w:rsidR="0021435D" w:rsidRPr="00B9097C">
      <w:rPr>
        <w:rFonts w:ascii="Art" w:eastAsia="SimSun" w:hAnsi="Art" w:cs="Arial"/>
        <w:sz w:val="18"/>
        <w:szCs w:val="18"/>
      </w:rPr>
      <w:t xml:space="preserve">   </w:t>
    </w:r>
    <w:r w:rsidR="0021435D">
      <w:rPr>
        <w:rFonts w:ascii="Art" w:eastAsia="SimSun" w:hAnsi="Art" w:cs="Arial"/>
        <w:sz w:val="18"/>
        <w:szCs w:val="18"/>
      </w:rPr>
      <w:t xml:space="preserve">      </w:t>
    </w:r>
    <w:r w:rsidR="0021435D" w:rsidRPr="00B9097C">
      <w:rPr>
        <w:rFonts w:ascii="Art" w:eastAsia="SimSun" w:hAnsi="Art" w:cs="Arial"/>
        <w:sz w:val="18"/>
        <w:szCs w:val="18"/>
      </w:rPr>
      <w:t xml:space="preserve">                     </w:t>
    </w:r>
    <w:r w:rsidR="0021435D">
      <w:rPr>
        <w:rFonts w:ascii="Art" w:eastAsia="SimSun" w:hAnsi="Art" w:cs="Arial"/>
        <w:sz w:val="18"/>
        <w:szCs w:val="18"/>
      </w:rPr>
      <w:t xml:space="preserve">        </w:t>
    </w:r>
    <w:r w:rsidR="0021435D" w:rsidRPr="0021435D">
      <w:rPr>
        <w:rFonts w:ascii="Art" w:eastAsia="SimSun" w:hAnsi="Art" w:cs="Arial"/>
        <w:sz w:val="18"/>
        <w:szCs w:val="18"/>
      </w:rPr>
      <w:t xml:space="preserve"> </w:t>
    </w:r>
  </w:p>
  <w:p w:rsidR="009C2C47" w:rsidRPr="00B9097C" w:rsidRDefault="0021435D" w:rsidP="003929DF">
    <w:pPr>
      <w:pStyle w:val="Header"/>
      <w:pBdr>
        <w:left w:val="single" w:sz="18" w:space="4" w:color="0000FF"/>
      </w:pBdr>
      <w:ind w:left="-180"/>
      <w:rPr>
        <w:rFonts w:ascii="Art" w:eastAsia="SimSun" w:hAnsi="Art" w:cs="Arial"/>
        <w:sz w:val="18"/>
        <w:szCs w:val="18"/>
      </w:rPr>
    </w:pPr>
    <w:r w:rsidRPr="0021435D">
      <w:rPr>
        <w:rFonts w:ascii="Art" w:eastAsia="SimSun" w:hAnsi="Art" w:cs="Arial"/>
        <w:sz w:val="18"/>
        <w:szCs w:val="18"/>
      </w:rPr>
      <w:t>Ü</w:t>
    </w:r>
    <w:r w:rsidRPr="00B9097C">
      <w:rPr>
        <w:rFonts w:ascii="Arial LatArm" w:eastAsia="SimSun" w:hAnsi="Arial LatArm" w:cs="Arial"/>
        <w:sz w:val="18"/>
        <w:szCs w:val="18"/>
      </w:rPr>
      <w:t>³Ë³ñ³ñáõÃÛáõÝ</w:t>
    </w:r>
    <w:r>
      <w:rPr>
        <w:rFonts w:ascii="Art" w:eastAsia="SimSun" w:hAnsi="Art" w:cs="Arial"/>
        <w:sz w:val="18"/>
        <w:szCs w:val="18"/>
      </w:rPr>
      <w:t xml:space="preserve">                       </w:t>
    </w:r>
  </w:p>
  <w:p w:rsidR="009C2C47" w:rsidRPr="00B9097C" w:rsidRDefault="009C2C47" w:rsidP="003929DF">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rsidR="002B3928" w:rsidRPr="002B3928" w:rsidRDefault="002B3928"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sidR="002D50E7">
      <w:rPr>
        <w:rFonts w:ascii="Arial LatArm" w:eastAsia="SimSun" w:hAnsi="Arial LatArm" w:cs="Arial"/>
      </w:rPr>
      <w:t xml:space="preserve">   </w:t>
    </w:r>
  </w:p>
  <w:p w:rsidR="009C2C47" w:rsidRDefault="009C2C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002A1"/>
    <w:multiLevelType w:val="hybridMultilevel"/>
    <w:tmpl w:val="B1B022FA"/>
    <w:lvl w:ilvl="0" w:tplc="56903DB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33CA05E2"/>
    <w:multiLevelType w:val="hybridMultilevel"/>
    <w:tmpl w:val="CA5A58A6"/>
    <w:lvl w:ilvl="0" w:tplc="B8841D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4810760"/>
    <w:multiLevelType w:val="hybridMultilevel"/>
    <w:tmpl w:val="AE521198"/>
    <w:lvl w:ilvl="0" w:tplc="47AE71DA">
      <w:start w:val="1"/>
      <w:numFmt w:val="decimal"/>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5C56EF"/>
    <w:multiLevelType w:val="hybridMultilevel"/>
    <w:tmpl w:val="EBFA8A8E"/>
    <w:lvl w:ilvl="0" w:tplc="D340D3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4">
    <w:nsid w:val="40C744B2"/>
    <w:multiLevelType w:val="hybridMultilevel"/>
    <w:tmpl w:val="DEB4294C"/>
    <w:lvl w:ilvl="0" w:tplc="0419000F">
      <w:start w:val="1"/>
      <w:numFmt w:val="decimal"/>
      <w:lvlText w:val="%1."/>
      <w:lvlJc w:val="left"/>
      <w:pPr>
        <w:ind w:left="540" w:hanging="360"/>
      </w:pPr>
      <w:rPr>
        <w:rFonts w:hint="default"/>
      </w:rPr>
    </w:lvl>
    <w:lvl w:ilvl="1" w:tplc="04190019" w:tentative="1">
      <w:start w:val="1"/>
      <w:numFmt w:val="lowerLetter"/>
      <w:lvlText w:val="%2."/>
      <w:lvlJc w:val="left"/>
      <w:pPr>
        <w:ind w:left="1288" w:hanging="360"/>
      </w:pPr>
    </w:lvl>
    <w:lvl w:ilvl="2" w:tplc="0419001B" w:tentative="1">
      <w:start w:val="1"/>
      <w:numFmt w:val="lowerRoman"/>
      <w:lvlText w:val="%3."/>
      <w:lvlJc w:val="right"/>
      <w:pPr>
        <w:ind w:left="2008" w:hanging="180"/>
      </w:pPr>
    </w:lvl>
    <w:lvl w:ilvl="3" w:tplc="0419000F" w:tentative="1">
      <w:start w:val="1"/>
      <w:numFmt w:val="decimal"/>
      <w:lvlText w:val="%4."/>
      <w:lvlJc w:val="left"/>
      <w:pPr>
        <w:ind w:left="2728" w:hanging="360"/>
      </w:pPr>
    </w:lvl>
    <w:lvl w:ilvl="4" w:tplc="04190019" w:tentative="1">
      <w:start w:val="1"/>
      <w:numFmt w:val="lowerLetter"/>
      <w:lvlText w:val="%5."/>
      <w:lvlJc w:val="left"/>
      <w:pPr>
        <w:ind w:left="3448" w:hanging="360"/>
      </w:pPr>
    </w:lvl>
    <w:lvl w:ilvl="5" w:tplc="0419001B" w:tentative="1">
      <w:start w:val="1"/>
      <w:numFmt w:val="lowerRoman"/>
      <w:lvlText w:val="%6."/>
      <w:lvlJc w:val="right"/>
      <w:pPr>
        <w:ind w:left="4168" w:hanging="180"/>
      </w:pPr>
    </w:lvl>
    <w:lvl w:ilvl="6" w:tplc="0419000F" w:tentative="1">
      <w:start w:val="1"/>
      <w:numFmt w:val="decimal"/>
      <w:lvlText w:val="%7."/>
      <w:lvlJc w:val="left"/>
      <w:pPr>
        <w:ind w:left="4888" w:hanging="360"/>
      </w:pPr>
    </w:lvl>
    <w:lvl w:ilvl="7" w:tplc="04190019" w:tentative="1">
      <w:start w:val="1"/>
      <w:numFmt w:val="lowerLetter"/>
      <w:lvlText w:val="%8."/>
      <w:lvlJc w:val="left"/>
      <w:pPr>
        <w:ind w:left="5608" w:hanging="360"/>
      </w:pPr>
    </w:lvl>
    <w:lvl w:ilvl="8" w:tplc="0419001B" w:tentative="1">
      <w:start w:val="1"/>
      <w:numFmt w:val="lowerRoman"/>
      <w:lvlText w:val="%9."/>
      <w:lvlJc w:val="right"/>
      <w:pPr>
        <w:ind w:left="6328" w:hanging="180"/>
      </w:pPr>
    </w:lvl>
  </w:abstractNum>
  <w:abstractNum w:abstractNumId="5">
    <w:nsid w:val="46154FCD"/>
    <w:multiLevelType w:val="hybridMultilevel"/>
    <w:tmpl w:val="3F227ED2"/>
    <w:lvl w:ilvl="0" w:tplc="040CBC1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6487880"/>
    <w:multiLevelType w:val="hybridMultilevel"/>
    <w:tmpl w:val="387416F4"/>
    <w:lvl w:ilvl="0" w:tplc="0DE4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82D3629"/>
    <w:multiLevelType w:val="hybridMultilevel"/>
    <w:tmpl w:val="036A5B30"/>
    <w:lvl w:ilvl="0" w:tplc="8BC47C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8">
    <w:nsid w:val="4E252937"/>
    <w:multiLevelType w:val="hybridMultilevel"/>
    <w:tmpl w:val="2250C962"/>
    <w:lvl w:ilvl="0" w:tplc="1478A7AC">
      <w:start w:val="1"/>
      <w:numFmt w:val="decimal"/>
      <w:lvlText w:val="%1)"/>
      <w:lvlJc w:val="left"/>
      <w:pPr>
        <w:ind w:left="1056" w:hanging="360"/>
      </w:pPr>
      <w:rPr>
        <w:rFonts w:hint="default"/>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9">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7757DAC"/>
    <w:multiLevelType w:val="hybridMultilevel"/>
    <w:tmpl w:val="0A48D2BE"/>
    <w:lvl w:ilvl="0" w:tplc="B9FC6D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8F443AC"/>
    <w:multiLevelType w:val="hybridMultilevel"/>
    <w:tmpl w:val="F5E29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8F78EC"/>
    <w:multiLevelType w:val="hybridMultilevel"/>
    <w:tmpl w:val="8012B806"/>
    <w:lvl w:ilvl="0" w:tplc="1B2E3A9A">
      <w:start w:val="1"/>
      <w:numFmt w:val="decimal"/>
      <w:lvlText w:val="%1."/>
      <w:lvlJc w:val="left"/>
      <w:pPr>
        <w:ind w:left="1056" w:hanging="360"/>
      </w:pPr>
      <w:rPr>
        <w:rFonts w:cs="Sylfaen" w:hint="default"/>
        <w:b/>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3">
    <w:nsid w:val="5B330CEC"/>
    <w:multiLevelType w:val="hybridMultilevel"/>
    <w:tmpl w:val="D13C69FA"/>
    <w:lvl w:ilvl="0" w:tplc="0CFED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8A54337"/>
    <w:multiLevelType w:val="hybridMultilevel"/>
    <w:tmpl w:val="12F0D35C"/>
    <w:lvl w:ilvl="0" w:tplc="B846C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90E015B"/>
    <w:multiLevelType w:val="hybridMultilevel"/>
    <w:tmpl w:val="303E15F4"/>
    <w:lvl w:ilvl="0" w:tplc="7FDECF4C">
      <w:start w:val="1"/>
      <w:numFmt w:val="decimal"/>
      <w:lvlText w:val="%1)"/>
      <w:lvlJc w:val="left"/>
      <w:pPr>
        <w:ind w:left="2124" w:hanging="360"/>
      </w:pPr>
      <w:rPr>
        <w:rFonts w:hint="default"/>
      </w:rPr>
    </w:lvl>
    <w:lvl w:ilvl="1" w:tplc="042B0019" w:tentative="1">
      <w:start w:val="1"/>
      <w:numFmt w:val="lowerLetter"/>
      <w:lvlText w:val="%2."/>
      <w:lvlJc w:val="left"/>
      <w:pPr>
        <w:ind w:left="2844" w:hanging="360"/>
      </w:pPr>
    </w:lvl>
    <w:lvl w:ilvl="2" w:tplc="042B001B" w:tentative="1">
      <w:start w:val="1"/>
      <w:numFmt w:val="lowerRoman"/>
      <w:lvlText w:val="%3."/>
      <w:lvlJc w:val="right"/>
      <w:pPr>
        <w:ind w:left="3564" w:hanging="180"/>
      </w:pPr>
    </w:lvl>
    <w:lvl w:ilvl="3" w:tplc="042B000F" w:tentative="1">
      <w:start w:val="1"/>
      <w:numFmt w:val="decimal"/>
      <w:lvlText w:val="%4."/>
      <w:lvlJc w:val="left"/>
      <w:pPr>
        <w:ind w:left="4284" w:hanging="360"/>
      </w:pPr>
    </w:lvl>
    <w:lvl w:ilvl="4" w:tplc="042B0019" w:tentative="1">
      <w:start w:val="1"/>
      <w:numFmt w:val="lowerLetter"/>
      <w:lvlText w:val="%5."/>
      <w:lvlJc w:val="left"/>
      <w:pPr>
        <w:ind w:left="5004" w:hanging="360"/>
      </w:pPr>
    </w:lvl>
    <w:lvl w:ilvl="5" w:tplc="042B001B" w:tentative="1">
      <w:start w:val="1"/>
      <w:numFmt w:val="lowerRoman"/>
      <w:lvlText w:val="%6."/>
      <w:lvlJc w:val="right"/>
      <w:pPr>
        <w:ind w:left="5724" w:hanging="180"/>
      </w:pPr>
    </w:lvl>
    <w:lvl w:ilvl="6" w:tplc="042B000F" w:tentative="1">
      <w:start w:val="1"/>
      <w:numFmt w:val="decimal"/>
      <w:lvlText w:val="%7."/>
      <w:lvlJc w:val="left"/>
      <w:pPr>
        <w:ind w:left="6444" w:hanging="360"/>
      </w:pPr>
    </w:lvl>
    <w:lvl w:ilvl="7" w:tplc="042B0019" w:tentative="1">
      <w:start w:val="1"/>
      <w:numFmt w:val="lowerLetter"/>
      <w:lvlText w:val="%8."/>
      <w:lvlJc w:val="left"/>
      <w:pPr>
        <w:ind w:left="7164" w:hanging="360"/>
      </w:pPr>
    </w:lvl>
    <w:lvl w:ilvl="8" w:tplc="042B001B" w:tentative="1">
      <w:start w:val="1"/>
      <w:numFmt w:val="lowerRoman"/>
      <w:lvlText w:val="%9."/>
      <w:lvlJc w:val="right"/>
      <w:pPr>
        <w:ind w:left="7884" w:hanging="180"/>
      </w:pPr>
    </w:lvl>
  </w:abstractNum>
  <w:abstractNum w:abstractNumId="16">
    <w:nsid w:val="6D785C1D"/>
    <w:multiLevelType w:val="hybridMultilevel"/>
    <w:tmpl w:val="A96C3F76"/>
    <w:lvl w:ilvl="0" w:tplc="7F402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386198E"/>
    <w:multiLevelType w:val="hybridMultilevel"/>
    <w:tmpl w:val="CCAA3B7A"/>
    <w:lvl w:ilvl="0" w:tplc="1B32B620">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D2A7BBB"/>
    <w:multiLevelType w:val="hybridMultilevel"/>
    <w:tmpl w:val="2E82AB70"/>
    <w:lvl w:ilvl="0" w:tplc="0ABE7DE4">
      <w:start w:val="4"/>
      <w:numFmt w:val="bullet"/>
      <w:lvlText w:val="-"/>
      <w:lvlJc w:val="left"/>
      <w:pPr>
        <w:ind w:left="1428" w:hanging="360"/>
      </w:pPr>
      <w:rPr>
        <w:rFonts w:ascii="Arial Unicode" w:eastAsia="Times New Roman" w:hAnsi="Arial Unicode"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nsid w:val="7F6064F0"/>
    <w:multiLevelType w:val="hybridMultilevel"/>
    <w:tmpl w:val="484A90E0"/>
    <w:lvl w:ilvl="0" w:tplc="E2D21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FCC0220"/>
    <w:multiLevelType w:val="hybridMultilevel"/>
    <w:tmpl w:val="5CBC17A0"/>
    <w:lvl w:ilvl="0" w:tplc="9642ED44">
      <w:start w:val="1"/>
      <w:numFmt w:val="decimal"/>
      <w:lvlText w:val="Հոդված %1."/>
      <w:lvlJc w:val="left"/>
      <w:pPr>
        <w:ind w:left="1170" w:hanging="360"/>
      </w:pPr>
      <w:rPr>
        <w:rFonts w:ascii="GHEA Grapalat" w:hAnsi="GHEA Grapalat" w:hint="default"/>
        <w:b/>
        <w:i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9"/>
  </w:num>
  <w:num w:numId="3">
    <w:abstractNumId w:val="10"/>
  </w:num>
  <w:num w:numId="4">
    <w:abstractNumId w:val="0"/>
  </w:num>
  <w:num w:numId="5">
    <w:abstractNumId w:val="8"/>
  </w:num>
  <w:num w:numId="6">
    <w:abstractNumId w:val="12"/>
  </w:num>
  <w:num w:numId="7">
    <w:abstractNumId w:val="7"/>
  </w:num>
  <w:num w:numId="8">
    <w:abstractNumId w:val="3"/>
  </w:num>
  <w:num w:numId="9">
    <w:abstractNumId w:val="15"/>
  </w:num>
  <w:num w:numId="10">
    <w:abstractNumId w:val="16"/>
  </w:num>
  <w:num w:numId="11">
    <w:abstractNumId w:val="1"/>
  </w:num>
  <w:num w:numId="12">
    <w:abstractNumId w:val="19"/>
  </w:num>
  <w:num w:numId="13">
    <w:abstractNumId w:val="14"/>
  </w:num>
  <w:num w:numId="14">
    <w:abstractNumId w:val="13"/>
  </w:num>
  <w:num w:numId="15">
    <w:abstractNumId w:val="6"/>
  </w:num>
  <w:num w:numId="16">
    <w:abstractNumId w:val="4"/>
  </w:num>
  <w:num w:numId="17">
    <w:abstractNumId w:val="18"/>
  </w:num>
  <w:num w:numId="18">
    <w:abstractNumId w:val="20"/>
  </w:num>
  <w:num w:numId="19">
    <w:abstractNumId w:val="11"/>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B3928"/>
    <w:rsid w:val="00003126"/>
    <w:rsid w:val="0000377E"/>
    <w:rsid w:val="00005AF2"/>
    <w:rsid w:val="000115E5"/>
    <w:rsid w:val="00014737"/>
    <w:rsid w:val="00023273"/>
    <w:rsid w:val="00023AD5"/>
    <w:rsid w:val="00030A25"/>
    <w:rsid w:val="00030FC0"/>
    <w:rsid w:val="000312DC"/>
    <w:rsid w:val="00031C9A"/>
    <w:rsid w:val="0003571D"/>
    <w:rsid w:val="00045D88"/>
    <w:rsid w:val="00051750"/>
    <w:rsid w:val="00051ADE"/>
    <w:rsid w:val="00055055"/>
    <w:rsid w:val="000568A3"/>
    <w:rsid w:val="00074401"/>
    <w:rsid w:val="000766DE"/>
    <w:rsid w:val="00077DCF"/>
    <w:rsid w:val="0008759F"/>
    <w:rsid w:val="00090B21"/>
    <w:rsid w:val="000922A4"/>
    <w:rsid w:val="000A04FA"/>
    <w:rsid w:val="000A091B"/>
    <w:rsid w:val="000A0FE0"/>
    <w:rsid w:val="000A45A8"/>
    <w:rsid w:val="000B153B"/>
    <w:rsid w:val="000B2CE8"/>
    <w:rsid w:val="000B4AE4"/>
    <w:rsid w:val="000C688F"/>
    <w:rsid w:val="000C74EC"/>
    <w:rsid w:val="000D0D3D"/>
    <w:rsid w:val="000D2B20"/>
    <w:rsid w:val="000D3F6F"/>
    <w:rsid w:val="000E06A9"/>
    <w:rsid w:val="000E20BC"/>
    <w:rsid w:val="000E44A8"/>
    <w:rsid w:val="000E7AB1"/>
    <w:rsid w:val="000E7D96"/>
    <w:rsid w:val="000F1332"/>
    <w:rsid w:val="000F2E20"/>
    <w:rsid w:val="001006F7"/>
    <w:rsid w:val="001019BF"/>
    <w:rsid w:val="001116E7"/>
    <w:rsid w:val="00114EBA"/>
    <w:rsid w:val="001172B6"/>
    <w:rsid w:val="0013010E"/>
    <w:rsid w:val="00130D0F"/>
    <w:rsid w:val="001334C7"/>
    <w:rsid w:val="0013537D"/>
    <w:rsid w:val="00137276"/>
    <w:rsid w:val="001559BC"/>
    <w:rsid w:val="00156E7E"/>
    <w:rsid w:val="00157610"/>
    <w:rsid w:val="001604D0"/>
    <w:rsid w:val="00167971"/>
    <w:rsid w:val="001753DE"/>
    <w:rsid w:val="00175438"/>
    <w:rsid w:val="00176BFC"/>
    <w:rsid w:val="00180722"/>
    <w:rsid w:val="00180B2E"/>
    <w:rsid w:val="00184FB8"/>
    <w:rsid w:val="00186808"/>
    <w:rsid w:val="00192DD9"/>
    <w:rsid w:val="00194AF1"/>
    <w:rsid w:val="00197BCF"/>
    <w:rsid w:val="001A026E"/>
    <w:rsid w:val="001A3066"/>
    <w:rsid w:val="001B1456"/>
    <w:rsid w:val="001B374D"/>
    <w:rsid w:val="001B57CA"/>
    <w:rsid w:val="001D0B0C"/>
    <w:rsid w:val="001D0DF5"/>
    <w:rsid w:val="001D555F"/>
    <w:rsid w:val="001E1898"/>
    <w:rsid w:val="001E2B46"/>
    <w:rsid w:val="001E346A"/>
    <w:rsid w:val="001E6AE6"/>
    <w:rsid w:val="001E7AF2"/>
    <w:rsid w:val="00202A94"/>
    <w:rsid w:val="00202C3F"/>
    <w:rsid w:val="002035D6"/>
    <w:rsid w:val="0020561B"/>
    <w:rsid w:val="0021435D"/>
    <w:rsid w:val="0021555F"/>
    <w:rsid w:val="0022220D"/>
    <w:rsid w:val="0022383B"/>
    <w:rsid w:val="00227E47"/>
    <w:rsid w:val="00230CBB"/>
    <w:rsid w:val="00236B29"/>
    <w:rsid w:val="00237B4D"/>
    <w:rsid w:val="0024277E"/>
    <w:rsid w:val="002473F6"/>
    <w:rsid w:val="002477AC"/>
    <w:rsid w:val="00247973"/>
    <w:rsid w:val="00251603"/>
    <w:rsid w:val="002526D9"/>
    <w:rsid w:val="0025295A"/>
    <w:rsid w:val="00254A4D"/>
    <w:rsid w:val="0027015E"/>
    <w:rsid w:val="00274455"/>
    <w:rsid w:val="0028419A"/>
    <w:rsid w:val="00290AC4"/>
    <w:rsid w:val="00293F19"/>
    <w:rsid w:val="00294D9E"/>
    <w:rsid w:val="002978FA"/>
    <w:rsid w:val="002A2518"/>
    <w:rsid w:val="002A34AD"/>
    <w:rsid w:val="002A38F1"/>
    <w:rsid w:val="002B3928"/>
    <w:rsid w:val="002B4243"/>
    <w:rsid w:val="002B49E8"/>
    <w:rsid w:val="002B5928"/>
    <w:rsid w:val="002C0351"/>
    <w:rsid w:val="002C3B88"/>
    <w:rsid w:val="002C7EE0"/>
    <w:rsid w:val="002D1FBB"/>
    <w:rsid w:val="002D50E7"/>
    <w:rsid w:val="002E2546"/>
    <w:rsid w:val="002F0763"/>
    <w:rsid w:val="002F12B3"/>
    <w:rsid w:val="002F4812"/>
    <w:rsid w:val="002F4A13"/>
    <w:rsid w:val="00303EE7"/>
    <w:rsid w:val="003056A2"/>
    <w:rsid w:val="00316675"/>
    <w:rsid w:val="00320C34"/>
    <w:rsid w:val="00326197"/>
    <w:rsid w:val="00331E48"/>
    <w:rsid w:val="00333A85"/>
    <w:rsid w:val="00334771"/>
    <w:rsid w:val="003365A8"/>
    <w:rsid w:val="00351356"/>
    <w:rsid w:val="0035146D"/>
    <w:rsid w:val="0035288E"/>
    <w:rsid w:val="003631C6"/>
    <w:rsid w:val="00364E68"/>
    <w:rsid w:val="00365A71"/>
    <w:rsid w:val="00367475"/>
    <w:rsid w:val="00371E66"/>
    <w:rsid w:val="003730A2"/>
    <w:rsid w:val="0037338F"/>
    <w:rsid w:val="003735A8"/>
    <w:rsid w:val="003770DE"/>
    <w:rsid w:val="0038368C"/>
    <w:rsid w:val="003929DF"/>
    <w:rsid w:val="00392EC0"/>
    <w:rsid w:val="00395D5F"/>
    <w:rsid w:val="00396022"/>
    <w:rsid w:val="00397D00"/>
    <w:rsid w:val="003A0054"/>
    <w:rsid w:val="003A333C"/>
    <w:rsid w:val="003A5B6A"/>
    <w:rsid w:val="003A64A9"/>
    <w:rsid w:val="003B44EE"/>
    <w:rsid w:val="003B4866"/>
    <w:rsid w:val="003B511A"/>
    <w:rsid w:val="003D0C66"/>
    <w:rsid w:val="003D3F63"/>
    <w:rsid w:val="003F1289"/>
    <w:rsid w:val="003F71F3"/>
    <w:rsid w:val="0040139D"/>
    <w:rsid w:val="004052A7"/>
    <w:rsid w:val="0041198F"/>
    <w:rsid w:val="00411D68"/>
    <w:rsid w:val="00412261"/>
    <w:rsid w:val="00423B10"/>
    <w:rsid w:val="00427A1A"/>
    <w:rsid w:val="0043204E"/>
    <w:rsid w:val="00433322"/>
    <w:rsid w:val="00436266"/>
    <w:rsid w:val="004362EA"/>
    <w:rsid w:val="00440566"/>
    <w:rsid w:val="00440600"/>
    <w:rsid w:val="00441CEA"/>
    <w:rsid w:val="00441DF6"/>
    <w:rsid w:val="00446E0D"/>
    <w:rsid w:val="004470B1"/>
    <w:rsid w:val="00452C03"/>
    <w:rsid w:val="00452DEC"/>
    <w:rsid w:val="00466F80"/>
    <w:rsid w:val="0047040B"/>
    <w:rsid w:val="0047434D"/>
    <w:rsid w:val="004801CE"/>
    <w:rsid w:val="00484E54"/>
    <w:rsid w:val="00486AE8"/>
    <w:rsid w:val="004956A9"/>
    <w:rsid w:val="00496CE4"/>
    <w:rsid w:val="00497F28"/>
    <w:rsid w:val="004A1E24"/>
    <w:rsid w:val="004A502F"/>
    <w:rsid w:val="004A6879"/>
    <w:rsid w:val="004B3A25"/>
    <w:rsid w:val="004B3DF6"/>
    <w:rsid w:val="004B4D1D"/>
    <w:rsid w:val="004B4F64"/>
    <w:rsid w:val="004B7890"/>
    <w:rsid w:val="004C2666"/>
    <w:rsid w:val="004C5870"/>
    <w:rsid w:val="004C65DB"/>
    <w:rsid w:val="004C7C5D"/>
    <w:rsid w:val="004D0DAA"/>
    <w:rsid w:val="004D10CD"/>
    <w:rsid w:val="004D4401"/>
    <w:rsid w:val="004D4767"/>
    <w:rsid w:val="004D5F39"/>
    <w:rsid w:val="004E624A"/>
    <w:rsid w:val="004E768E"/>
    <w:rsid w:val="004F5B75"/>
    <w:rsid w:val="004F7BE1"/>
    <w:rsid w:val="00502863"/>
    <w:rsid w:val="005034B3"/>
    <w:rsid w:val="0051477D"/>
    <w:rsid w:val="00515DF6"/>
    <w:rsid w:val="00517051"/>
    <w:rsid w:val="00520052"/>
    <w:rsid w:val="00523E83"/>
    <w:rsid w:val="00523FCE"/>
    <w:rsid w:val="00524FB8"/>
    <w:rsid w:val="0053021D"/>
    <w:rsid w:val="0053247F"/>
    <w:rsid w:val="005339EF"/>
    <w:rsid w:val="005347E0"/>
    <w:rsid w:val="00536120"/>
    <w:rsid w:val="0054033C"/>
    <w:rsid w:val="005404B7"/>
    <w:rsid w:val="00542B36"/>
    <w:rsid w:val="005431A1"/>
    <w:rsid w:val="00543FC2"/>
    <w:rsid w:val="005442AE"/>
    <w:rsid w:val="00547FD7"/>
    <w:rsid w:val="00552854"/>
    <w:rsid w:val="005617AC"/>
    <w:rsid w:val="00563BD3"/>
    <w:rsid w:val="00572600"/>
    <w:rsid w:val="00581347"/>
    <w:rsid w:val="00582731"/>
    <w:rsid w:val="005842E7"/>
    <w:rsid w:val="00585B27"/>
    <w:rsid w:val="00587C36"/>
    <w:rsid w:val="005974FF"/>
    <w:rsid w:val="005978EF"/>
    <w:rsid w:val="005A128C"/>
    <w:rsid w:val="005A3E68"/>
    <w:rsid w:val="005B1E3A"/>
    <w:rsid w:val="005B3984"/>
    <w:rsid w:val="005C0DE8"/>
    <w:rsid w:val="005C14D6"/>
    <w:rsid w:val="005C2977"/>
    <w:rsid w:val="005C4C30"/>
    <w:rsid w:val="005C5AB0"/>
    <w:rsid w:val="005C5E71"/>
    <w:rsid w:val="005C7CB0"/>
    <w:rsid w:val="005F3578"/>
    <w:rsid w:val="005F5FD5"/>
    <w:rsid w:val="005F6640"/>
    <w:rsid w:val="005F77A7"/>
    <w:rsid w:val="00606337"/>
    <w:rsid w:val="00614462"/>
    <w:rsid w:val="00614E72"/>
    <w:rsid w:val="00617046"/>
    <w:rsid w:val="006206A4"/>
    <w:rsid w:val="00622F57"/>
    <w:rsid w:val="0062383E"/>
    <w:rsid w:val="0062398D"/>
    <w:rsid w:val="00635FE7"/>
    <w:rsid w:val="00640048"/>
    <w:rsid w:val="006449C6"/>
    <w:rsid w:val="00645150"/>
    <w:rsid w:val="00647F96"/>
    <w:rsid w:val="006520A8"/>
    <w:rsid w:val="00666875"/>
    <w:rsid w:val="00671501"/>
    <w:rsid w:val="0067212C"/>
    <w:rsid w:val="006739EB"/>
    <w:rsid w:val="00673E07"/>
    <w:rsid w:val="00673E36"/>
    <w:rsid w:val="00675D10"/>
    <w:rsid w:val="006818F2"/>
    <w:rsid w:val="00682E39"/>
    <w:rsid w:val="006848D3"/>
    <w:rsid w:val="006A1364"/>
    <w:rsid w:val="006A63AA"/>
    <w:rsid w:val="006B0E4F"/>
    <w:rsid w:val="006B622B"/>
    <w:rsid w:val="006C15EE"/>
    <w:rsid w:val="006C4F2D"/>
    <w:rsid w:val="006D0004"/>
    <w:rsid w:val="006D017A"/>
    <w:rsid w:val="006E25E9"/>
    <w:rsid w:val="006E4051"/>
    <w:rsid w:val="006E5A29"/>
    <w:rsid w:val="006F5BCA"/>
    <w:rsid w:val="00704FC6"/>
    <w:rsid w:val="007051D3"/>
    <w:rsid w:val="007128B7"/>
    <w:rsid w:val="00713E5B"/>
    <w:rsid w:val="0072151A"/>
    <w:rsid w:val="0072556D"/>
    <w:rsid w:val="00727564"/>
    <w:rsid w:val="00733949"/>
    <w:rsid w:val="00744905"/>
    <w:rsid w:val="00744E2C"/>
    <w:rsid w:val="00757A99"/>
    <w:rsid w:val="00757AD1"/>
    <w:rsid w:val="0076296E"/>
    <w:rsid w:val="00764364"/>
    <w:rsid w:val="007663FA"/>
    <w:rsid w:val="00771E5C"/>
    <w:rsid w:val="007735BB"/>
    <w:rsid w:val="007800AB"/>
    <w:rsid w:val="00781FCA"/>
    <w:rsid w:val="00783AB5"/>
    <w:rsid w:val="00786D3A"/>
    <w:rsid w:val="00790EB7"/>
    <w:rsid w:val="00792798"/>
    <w:rsid w:val="007927B6"/>
    <w:rsid w:val="00797302"/>
    <w:rsid w:val="007A7D28"/>
    <w:rsid w:val="007B0808"/>
    <w:rsid w:val="007B6376"/>
    <w:rsid w:val="007C2BA0"/>
    <w:rsid w:val="007C2C9D"/>
    <w:rsid w:val="007C38A5"/>
    <w:rsid w:val="007C4989"/>
    <w:rsid w:val="007C5AA3"/>
    <w:rsid w:val="007C739C"/>
    <w:rsid w:val="007D3F49"/>
    <w:rsid w:val="007D4E09"/>
    <w:rsid w:val="007D4FD6"/>
    <w:rsid w:val="007D7516"/>
    <w:rsid w:val="007E060E"/>
    <w:rsid w:val="007E63C1"/>
    <w:rsid w:val="007F1023"/>
    <w:rsid w:val="007F11AD"/>
    <w:rsid w:val="00805050"/>
    <w:rsid w:val="00805137"/>
    <w:rsid w:val="00805455"/>
    <w:rsid w:val="00827293"/>
    <w:rsid w:val="00834219"/>
    <w:rsid w:val="008351B5"/>
    <w:rsid w:val="008371BB"/>
    <w:rsid w:val="00842F3D"/>
    <w:rsid w:val="00844D53"/>
    <w:rsid w:val="00845973"/>
    <w:rsid w:val="0084798D"/>
    <w:rsid w:val="00854C1E"/>
    <w:rsid w:val="00857ED5"/>
    <w:rsid w:val="00860C3F"/>
    <w:rsid w:val="00860DB5"/>
    <w:rsid w:val="0086113C"/>
    <w:rsid w:val="0086471C"/>
    <w:rsid w:val="008651BF"/>
    <w:rsid w:val="008654EF"/>
    <w:rsid w:val="00870FE0"/>
    <w:rsid w:val="00871728"/>
    <w:rsid w:val="00871DE3"/>
    <w:rsid w:val="00890B43"/>
    <w:rsid w:val="00894A2B"/>
    <w:rsid w:val="008A5C58"/>
    <w:rsid w:val="008B0C9F"/>
    <w:rsid w:val="008B0D7B"/>
    <w:rsid w:val="008C03A9"/>
    <w:rsid w:val="008C3138"/>
    <w:rsid w:val="008D43B5"/>
    <w:rsid w:val="008D7B37"/>
    <w:rsid w:val="008E07BA"/>
    <w:rsid w:val="008E783A"/>
    <w:rsid w:val="008F16CF"/>
    <w:rsid w:val="008F22EB"/>
    <w:rsid w:val="0091789A"/>
    <w:rsid w:val="0093105C"/>
    <w:rsid w:val="00935C39"/>
    <w:rsid w:val="009416D2"/>
    <w:rsid w:val="00942879"/>
    <w:rsid w:val="00942F5F"/>
    <w:rsid w:val="00945022"/>
    <w:rsid w:val="009519BE"/>
    <w:rsid w:val="00955DAE"/>
    <w:rsid w:val="00960FB5"/>
    <w:rsid w:val="009626F7"/>
    <w:rsid w:val="00964814"/>
    <w:rsid w:val="00965466"/>
    <w:rsid w:val="009759B5"/>
    <w:rsid w:val="00976786"/>
    <w:rsid w:val="00980D86"/>
    <w:rsid w:val="009818B7"/>
    <w:rsid w:val="00985338"/>
    <w:rsid w:val="00986599"/>
    <w:rsid w:val="00987047"/>
    <w:rsid w:val="0098752F"/>
    <w:rsid w:val="00993594"/>
    <w:rsid w:val="00993E9E"/>
    <w:rsid w:val="009A31B5"/>
    <w:rsid w:val="009C10E2"/>
    <w:rsid w:val="009C2C47"/>
    <w:rsid w:val="009C5F30"/>
    <w:rsid w:val="009D23A7"/>
    <w:rsid w:val="009D28C1"/>
    <w:rsid w:val="009D42AB"/>
    <w:rsid w:val="009D7E16"/>
    <w:rsid w:val="009E0119"/>
    <w:rsid w:val="009E4EC8"/>
    <w:rsid w:val="009E5EBE"/>
    <w:rsid w:val="009F13B5"/>
    <w:rsid w:val="00A00EBE"/>
    <w:rsid w:val="00A1257B"/>
    <w:rsid w:val="00A13F49"/>
    <w:rsid w:val="00A14680"/>
    <w:rsid w:val="00A15E43"/>
    <w:rsid w:val="00A214F1"/>
    <w:rsid w:val="00A337F4"/>
    <w:rsid w:val="00A4015D"/>
    <w:rsid w:val="00A40A24"/>
    <w:rsid w:val="00A41891"/>
    <w:rsid w:val="00A43826"/>
    <w:rsid w:val="00A45D06"/>
    <w:rsid w:val="00A50D49"/>
    <w:rsid w:val="00A66A46"/>
    <w:rsid w:val="00A671AD"/>
    <w:rsid w:val="00A715B8"/>
    <w:rsid w:val="00A741A1"/>
    <w:rsid w:val="00A75A59"/>
    <w:rsid w:val="00A91AE1"/>
    <w:rsid w:val="00A91F32"/>
    <w:rsid w:val="00A963AF"/>
    <w:rsid w:val="00AA22B4"/>
    <w:rsid w:val="00AA4DC7"/>
    <w:rsid w:val="00AA53F5"/>
    <w:rsid w:val="00AA6956"/>
    <w:rsid w:val="00AB2274"/>
    <w:rsid w:val="00AB278B"/>
    <w:rsid w:val="00AB512F"/>
    <w:rsid w:val="00AD1B9C"/>
    <w:rsid w:val="00AD23A6"/>
    <w:rsid w:val="00AD2FDA"/>
    <w:rsid w:val="00AD69FC"/>
    <w:rsid w:val="00AE0A94"/>
    <w:rsid w:val="00AE1452"/>
    <w:rsid w:val="00AE1BE1"/>
    <w:rsid w:val="00AE3DED"/>
    <w:rsid w:val="00AF11A5"/>
    <w:rsid w:val="00AF30F5"/>
    <w:rsid w:val="00B05FBA"/>
    <w:rsid w:val="00B06582"/>
    <w:rsid w:val="00B13BA7"/>
    <w:rsid w:val="00B231B9"/>
    <w:rsid w:val="00B2747F"/>
    <w:rsid w:val="00B31DBD"/>
    <w:rsid w:val="00B340BA"/>
    <w:rsid w:val="00B40626"/>
    <w:rsid w:val="00B409FA"/>
    <w:rsid w:val="00B43252"/>
    <w:rsid w:val="00B453F5"/>
    <w:rsid w:val="00B52FD6"/>
    <w:rsid w:val="00B540C8"/>
    <w:rsid w:val="00B60039"/>
    <w:rsid w:val="00B61E39"/>
    <w:rsid w:val="00B62671"/>
    <w:rsid w:val="00B653F5"/>
    <w:rsid w:val="00B7029D"/>
    <w:rsid w:val="00B73680"/>
    <w:rsid w:val="00B80CB8"/>
    <w:rsid w:val="00B8180C"/>
    <w:rsid w:val="00B9097C"/>
    <w:rsid w:val="00BA187F"/>
    <w:rsid w:val="00BA514B"/>
    <w:rsid w:val="00BA58E9"/>
    <w:rsid w:val="00BB2509"/>
    <w:rsid w:val="00BB36FF"/>
    <w:rsid w:val="00BB499E"/>
    <w:rsid w:val="00BB4F0A"/>
    <w:rsid w:val="00BD0D9C"/>
    <w:rsid w:val="00BD16F8"/>
    <w:rsid w:val="00BD5483"/>
    <w:rsid w:val="00BD7192"/>
    <w:rsid w:val="00BF0B0E"/>
    <w:rsid w:val="00BF30D1"/>
    <w:rsid w:val="00C02B25"/>
    <w:rsid w:val="00C04061"/>
    <w:rsid w:val="00C0644F"/>
    <w:rsid w:val="00C06CF8"/>
    <w:rsid w:val="00C11EE5"/>
    <w:rsid w:val="00C12C3E"/>
    <w:rsid w:val="00C13884"/>
    <w:rsid w:val="00C15564"/>
    <w:rsid w:val="00C158CD"/>
    <w:rsid w:val="00C22F7B"/>
    <w:rsid w:val="00C24246"/>
    <w:rsid w:val="00C24F27"/>
    <w:rsid w:val="00C323CB"/>
    <w:rsid w:val="00C32519"/>
    <w:rsid w:val="00C3289A"/>
    <w:rsid w:val="00C367CA"/>
    <w:rsid w:val="00C51861"/>
    <w:rsid w:val="00C64652"/>
    <w:rsid w:val="00C6582E"/>
    <w:rsid w:val="00C82D96"/>
    <w:rsid w:val="00C82DDF"/>
    <w:rsid w:val="00C835E8"/>
    <w:rsid w:val="00C861E7"/>
    <w:rsid w:val="00C97361"/>
    <w:rsid w:val="00CA0874"/>
    <w:rsid w:val="00CC66D7"/>
    <w:rsid w:val="00CD0124"/>
    <w:rsid w:val="00CD59D2"/>
    <w:rsid w:val="00CD73E7"/>
    <w:rsid w:val="00CE0BB7"/>
    <w:rsid w:val="00CE2FB5"/>
    <w:rsid w:val="00CE4F2C"/>
    <w:rsid w:val="00CE50E9"/>
    <w:rsid w:val="00CF15DD"/>
    <w:rsid w:val="00CF5249"/>
    <w:rsid w:val="00CF6816"/>
    <w:rsid w:val="00D0235D"/>
    <w:rsid w:val="00D02969"/>
    <w:rsid w:val="00D11C4F"/>
    <w:rsid w:val="00D14F86"/>
    <w:rsid w:val="00D211FF"/>
    <w:rsid w:val="00D40019"/>
    <w:rsid w:val="00D4044D"/>
    <w:rsid w:val="00D423B2"/>
    <w:rsid w:val="00D430A9"/>
    <w:rsid w:val="00D47313"/>
    <w:rsid w:val="00D476F8"/>
    <w:rsid w:val="00D51B1C"/>
    <w:rsid w:val="00D60529"/>
    <w:rsid w:val="00D62ED5"/>
    <w:rsid w:val="00D64352"/>
    <w:rsid w:val="00D708A4"/>
    <w:rsid w:val="00D744DF"/>
    <w:rsid w:val="00D753FC"/>
    <w:rsid w:val="00D77C7D"/>
    <w:rsid w:val="00D84349"/>
    <w:rsid w:val="00D93E58"/>
    <w:rsid w:val="00DA1AC7"/>
    <w:rsid w:val="00DA426D"/>
    <w:rsid w:val="00DA5E69"/>
    <w:rsid w:val="00DA75F0"/>
    <w:rsid w:val="00DB047A"/>
    <w:rsid w:val="00DB28CE"/>
    <w:rsid w:val="00DB7354"/>
    <w:rsid w:val="00DB7E29"/>
    <w:rsid w:val="00DC1D1D"/>
    <w:rsid w:val="00DC2ACF"/>
    <w:rsid w:val="00DE0934"/>
    <w:rsid w:val="00DE0D9D"/>
    <w:rsid w:val="00DE6115"/>
    <w:rsid w:val="00DF2E97"/>
    <w:rsid w:val="00DF6736"/>
    <w:rsid w:val="00DF7BAF"/>
    <w:rsid w:val="00E06063"/>
    <w:rsid w:val="00E201A6"/>
    <w:rsid w:val="00E231A3"/>
    <w:rsid w:val="00E263AB"/>
    <w:rsid w:val="00E26C90"/>
    <w:rsid w:val="00E27C88"/>
    <w:rsid w:val="00E3208B"/>
    <w:rsid w:val="00E34EA4"/>
    <w:rsid w:val="00E406FD"/>
    <w:rsid w:val="00E41784"/>
    <w:rsid w:val="00E45601"/>
    <w:rsid w:val="00E51565"/>
    <w:rsid w:val="00E55D56"/>
    <w:rsid w:val="00E60629"/>
    <w:rsid w:val="00E6523E"/>
    <w:rsid w:val="00E655A6"/>
    <w:rsid w:val="00E65C8D"/>
    <w:rsid w:val="00E718D3"/>
    <w:rsid w:val="00E73441"/>
    <w:rsid w:val="00E774C8"/>
    <w:rsid w:val="00E80559"/>
    <w:rsid w:val="00E84929"/>
    <w:rsid w:val="00E8685E"/>
    <w:rsid w:val="00E877BA"/>
    <w:rsid w:val="00E9365C"/>
    <w:rsid w:val="00E96976"/>
    <w:rsid w:val="00EA3471"/>
    <w:rsid w:val="00EA6A2E"/>
    <w:rsid w:val="00EB39D6"/>
    <w:rsid w:val="00EB4DD2"/>
    <w:rsid w:val="00EB71D0"/>
    <w:rsid w:val="00EC782D"/>
    <w:rsid w:val="00ED2764"/>
    <w:rsid w:val="00ED5FD1"/>
    <w:rsid w:val="00EE10D6"/>
    <w:rsid w:val="00EE2F64"/>
    <w:rsid w:val="00EE327B"/>
    <w:rsid w:val="00EE4AA7"/>
    <w:rsid w:val="00EF0023"/>
    <w:rsid w:val="00F07EDA"/>
    <w:rsid w:val="00F104E4"/>
    <w:rsid w:val="00F10D2C"/>
    <w:rsid w:val="00F135A5"/>
    <w:rsid w:val="00F135E7"/>
    <w:rsid w:val="00F172EC"/>
    <w:rsid w:val="00F30958"/>
    <w:rsid w:val="00F32170"/>
    <w:rsid w:val="00F36AA8"/>
    <w:rsid w:val="00F36C10"/>
    <w:rsid w:val="00F3759D"/>
    <w:rsid w:val="00F37B06"/>
    <w:rsid w:val="00F4288F"/>
    <w:rsid w:val="00F44862"/>
    <w:rsid w:val="00F5694B"/>
    <w:rsid w:val="00F60B5F"/>
    <w:rsid w:val="00F646BB"/>
    <w:rsid w:val="00F653EF"/>
    <w:rsid w:val="00F67306"/>
    <w:rsid w:val="00F715DC"/>
    <w:rsid w:val="00F76B63"/>
    <w:rsid w:val="00F92FC3"/>
    <w:rsid w:val="00F9512D"/>
    <w:rsid w:val="00FA5233"/>
    <w:rsid w:val="00FA6C2E"/>
    <w:rsid w:val="00FA6E2B"/>
    <w:rsid w:val="00FA71A4"/>
    <w:rsid w:val="00FB3613"/>
    <w:rsid w:val="00FB6A83"/>
    <w:rsid w:val="00FB6C22"/>
    <w:rsid w:val="00FB7DEE"/>
    <w:rsid w:val="00FC6990"/>
    <w:rsid w:val="00FD3195"/>
    <w:rsid w:val="00FE1AE4"/>
    <w:rsid w:val="00FE1D85"/>
    <w:rsid w:val="00FE4318"/>
    <w:rsid w:val="00FE6963"/>
    <w:rsid w:val="00FF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454E024-E8FE-4D4F-89B5-5B01C43D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D00"/>
    <w:rPr>
      <w:sz w:val="24"/>
      <w:szCs w:val="24"/>
    </w:rPr>
  </w:style>
  <w:style w:type="paragraph" w:styleId="Heading4">
    <w:name w:val="heading 4"/>
    <w:aliases w:val="AHeading 4,Char"/>
    <w:basedOn w:val="Normal"/>
    <w:link w:val="Heading4Char"/>
    <w:autoRedefine/>
    <w:uiPriority w:val="99"/>
    <w:qFormat/>
    <w:rsid w:val="00524FB8"/>
    <w:pPr>
      <w:keepNext/>
      <w:spacing w:line="360" w:lineRule="auto"/>
      <w:ind w:firstLine="709"/>
      <w:jc w:val="both"/>
      <w:outlineLvl w:val="3"/>
    </w:pPr>
    <w:rPr>
      <w:rFonts w:ascii="GHEA Grapalat" w:hAnsi="GHEA Grapalat"/>
      <w:b/>
      <w:bCs/>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928"/>
    <w:pPr>
      <w:tabs>
        <w:tab w:val="center" w:pos="4320"/>
        <w:tab w:val="right" w:pos="8640"/>
      </w:tabs>
    </w:pPr>
  </w:style>
  <w:style w:type="paragraph" w:styleId="Footer">
    <w:name w:val="footer"/>
    <w:basedOn w:val="Normal"/>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basedOn w:val="Normal"/>
    <w:uiPriority w:val="99"/>
    <w:unhideWhenUsed/>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rsid w:val="00247973"/>
    <w:rPr>
      <w:rFonts w:ascii="Tahoma" w:hAnsi="Tahoma"/>
      <w:iCs/>
      <w:sz w:val="16"/>
      <w:szCs w:val="16"/>
    </w:rPr>
  </w:style>
  <w:style w:type="character" w:customStyle="1" w:styleId="BalloonTextChar">
    <w:name w:val="Balloon Text Char"/>
    <w:basedOn w:val="DefaultParagraphFont"/>
    <w:link w:val="BalloonText"/>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basedOn w:val="CommentTextChar"/>
    <w:link w:val="CommentSubject"/>
    <w:uiPriority w:val="99"/>
    <w:rsid w:val="00247973"/>
    <w:rPr>
      <w:rFonts w:ascii="Times Armenian" w:hAnsi="Times Armenian"/>
      <w:b/>
      <w:bCs/>
      <w:i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9F13B5"/>
    <w:pPr>
      <w:tabs>
        <w:tab w:val="left" w:pos="993"/>
      </w:tabs>
      <w:spacing w:line="360" w:lineRule="auto"/>
      <w:ind w:firstLine="567"/>
      <w:contextualSpacing/>
      <w:jc w:val="both"/>
    </w:pPr>
    <w:rPr>
      <w:rFonts w:ascii="GHEA Grapalat" w:eastAsia="Calibri" w:hAnsi="GHEA Grapalat"/>
      <w:b/>
      <w:lang w:val="ru-RU"/>
    </w:rPr>
  </w:style>
  <w:style w:type="character" w:customStyle="1" w:styleId="Heading4Char">
    <w:name w:val="Heading 4 Char"/>
    <w:aliases w:val="AHeading 4 Char,Char Char"/>
    <w:basedOn w:val="DefaultParagraphFont"/>
    <w:link w:val="Heading4"/>
    <w:uiPriority w:val="99"/>
    <w:rsid w:val="00524FB8"/>
    <w:rPr>
      <w:rFonts w:ascii="GHEA Grapalat" w:hAnsi="GHEA Grapalat"/>
      <w:b/>
      <w:bCs/>
      <w:sz w:val="24"/>
      <w:szCs w:val="24"/>
      <w:lang w:val="hy-AM"/>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9F13B5"/>
    <w:rPr>
      <w:rFonts w:ascii="GHEA Grapalat" w:eastAsia="Calibri" w:hAnsi="GHEA Grapalat"/>
      <w:b/>
      <w:sz w:val="24"/>
      <w:szCs w:val="24"/>
      <w:lang w:val="ru-RU"/>
    </w:rPr>
  </w:style>
  <w:style w:type="character" w:styleId="PlaceholderText">
    <w:name w:val="Placeholder Text"/>
    <w:basedOn w:val="DefaultParagraphFont"/>
    <w:uiPriority w:val="99"/>
    <w:semiHidden/>
    <w:rsid w:val="00202C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038063">
      <w:bodyDiv w:val="1"/>
      <w:marLeft w:val="0"/>
      <w:marRight w:val="0"/>
      <w:marTop w:val="0"/>
      <w:marBottom w:val="0"/>
      <w:divBdr>
        <w:top w:val="none" w:sz="0" w:space="0" w:color="auto"/>
        <w:left w:val="none" w:sz="0" w:space="0" w:color="auto"/>
        <w:bottom w:val="none" w:sz="0" w:space="0" w:color="auto"/>
        <w:right w:val="none" w:sz="0" w:space="0" w:color="auto"/>
      </w:divBdr>
    </w:div>
    <w:div w:id="876039570">
      <w:bodyDiv w:val="1"/>
      <w:marLeft w:val="0"/>
      <w:marRight w:val="0"/>
      <w:marTop w:val="0"/>
      <w:marBottom w:val="0"/>
      <w:divBdr>
        <w:top w:val="none" w:sz="0" w:space="0" w:color="auto"/>
        <w:left w:val="none" w:sz="0" w:space="0" w:color="auto"/>
        <w:bottom w:val="none" w:sz="0" w:space="0" w:color="auto"/>
        <w:right w:val="none" w:sz="0" w:space="0" w:color="auto"/>
      </w:divBdr>
    </w:div>
    <w:div w:id="1063021870">
      <w:bodyDiv w:val="1"/>
      <w:marLeft w:val="0"/>
      <w:marRight w:val="0"/>
      <w:marTop w:val="0"/>
      <w:marBottom w:val="0"/>
      <w:divBdr>
        <w:top w:val="none" w:sz="0" w:space="0" w:color="auto"/>
        <w:left w:val="none" w:sz="0" w:space="0" w:color="auto"/>
        <w:bottom w:val="none" w:sz="0" w:space="0" w:color="auto"/>
        <w:right w:val="none" w:sz="0" w:space="0" w:color="auto"/>
      </w:divBdr>
    </w:div>
    <w:div w:id="1090467962">
      <w:bodyDiv w:val="1"/>
      <w:marLeft w:val="0"/>
      <w:marRight w:val="0"/>
      <w:marTop w:val="0"/>
      <w:marBottom w:val="0"/>
      <w:divBdr>
        <w:top w:val="none" w:sz="0" w:space="0" w:color="auto"/>
        <w:left w:val="none" w:sz="0" w:space="0" w:color="auto"/>
        <w:bottom w:val="none" w:sz="0" w:space="0" w:color="auto"/>
        <w:right w:val="none" w:sz="0" w:space="0" w:color="auto"/>
      </w:divBdr>
    </w:div>
    <w:div w:id="1505900360">
      <w:bodyDiv w:val="1"/>
      <w:marLeft w:val="0"/>
      <w:marRight w:val="0"/>
      <w:marTop w:val="0"/>
      <w:marBottom w:val="0"/>
      <w:divBdr>
        <w:top w:val="none" w:sz="0" w:space="0" w:color="auto"/>
        <w:left w:val="none" w:sz="0" w:space="0" w:color="auto"/>
        <w:bottom w:val="none" w:sz="0" w:space="0" w:color="auto"/>
        <w:right w:val="none" w:sz="0" w:space="0" w:color="auto"/>
      </w:divBdr>
    </w:div>
    <w:div w:id="201221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FB885-6E7B-4B5E-B54F-7957AA134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1011</Words>
  <Characters>5766</Characters>
  <Application>Microsoft Office Word</Application>
  <DocSecurity>0</DocSecurity>
  <Lines>48</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Gov</Company>
  <LinksUpToDate>false</LinksUpToDate>
  <CharactersWithSpaces>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Casscourt</dc:creator>
  <cp:lastModifiedBy>Hovhannes Hakobyan</cp:lastModifiedBy>
  <cp:revision>41</cp:revision>
  <cp:lastPrinted>2017-09-14T06:18:00Z</cp:lastPrinted>
  <dcterms:created xsi:type="dcterms:W3CDTF">2017-09-19T06:35:00Z</dcterms:created>
  <dcterms:modified xsi:type="dcterms:W3CDTF">2018-03-05T05:31:00Z</dcterms:modified>
</cp:coreProperties>
</file>