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13" w:rsidRPr="004F2E58" w:rsidRDefault="00ED64E8" w:rsidP="00522A13">
      <w:pPr>
        <w:jc w:val="center"/>
        <w:rPr>
          <w:rFonts w:ascii="Sylfaen" w:hAnsi="Sylfaen"/>
          <w:b/>
          <w:i/>
          <w:sz w:val="24"/>
          <w:szCs w:val="24"/>
        </w:rPr>
      </w:pPr>
      <w:r w:rsidRPr="004F2E58">
        <w:rPr>
          <w:rFonts w:ascii="Sylfaen" w:hAnsi="Sylfaen" w:cs="Sylfaen"/>
          <w:b/>
          <w:i/>
          <w:sz w:val="24"/>
          <w:szCs w:val="24"/>
        </w:rPr>
        <w:t>Ա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Մ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Փ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Ո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Փ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Ա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Թ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Ե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Ր</w:t>
      </w:r>
      <w:r w:rsidRPr="004F2E58">
        <w:rPr>
          <w:rFonts w:ascii="Sylfaen" w:hAnsi="Sylfaen"/>
          <w:b/>
          <w:i/>
          <w:sz w:val="24"/>
          <w:szCs w:val="24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</w:rPr>
        <w:t>Թ</w:t>
      </w:r>
    </w:p>
    <w:p w:rsidR="00522A13" w:rsidRPr="004F2E58" w:rsidRDefault="00ED64E8" w:rsidP="00522A13">
      <w:pPr>
        <w:jc w:val="center"/>
        <w:rPr>
          <w:rFonts w:ascii="Sylfaen" w:hAnsi="Sylfaen"/>
          <w:b/>
          <w:i/>
        </w:rPr>
      </w:pPr>
      <w:r w:rsidRPr="004F2E58">
        <w:rPr>
          <w:rFonts w:ascii="Sylfaen" w:hAnsi="Sylfaen" w:cs="Sylfaen"/>
          <w:b/>
          <w:i/>
        </w:rPr>
        <w:t>«</w:t>
      </w:r>
      <w:r w:rsidR="00605085" w:rsidRPr="004F2E58">
        <w:rPr>
          <w:rFonts w:ascii="Sylfaen" w:hAnsi="Sylfaen" w:cs="Sylfaen"/>
          <w:b/>
          <w:i/>
        </w:rPr>
        <w:t>Զ</w:t>
      </w:r>
      <w:r w:rsidRPr="004F2E58">
        <w:rPr>
          <w:rFonts w:ascii="Sylfaen" w:hAnsi="Sylfaen" w:cs="Sylfaen"/>
          <w:b/>
          <w:i/>
        </w:rPr>
        <w:t>ենքի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առևտրի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լիցենզավորման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կարգը</w:t>
      </w:r>
      <w:r w:rsidRPr="004F2E58">
        <w:rPr>
          <w:rFonts w:ascii="Sylfaen" w:hAnsi="Sylfaen"/>
          <w:b/>
          <w:i/>
        </w:rPr>
        <w:t xml:space="preserve">, </w:t>
      </w:r>
      <w:r w:rsidRPr="004F2E58">
        <w:rPr>
          <w:rFonts w:ascii="Sylfaen" w:hAnsi="Sylfaen" w:cs="Sylfaen"/>
          <w:b/>
          <w:i/>
        </w:rPr>
        <w:t>հայտի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և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լիցենզիայի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ձևերը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հաստատելու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մասին» ՀՀ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կառավարության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որոշման</w:t>
      </w:r>
      <w:r w:rsidRPr="004F2E58">
        <w:rPr>
          <w:rFonts w:ascii="Sylfaen" w:hAnsi="Sylfaen"/>
          <w:b/>
          <w:i/>
        </w:rPr>
        <w:t xml:space="preserve">  </w:t>
      </w:r>
      <w:r w:rsidRPr="004F2E58">
        <w:rPr>
          <w:rFonts w:ascii="Sylfaen" w:hAnsi="Sylfaen" w:cs="Sylfaen"/>
          <w:b/>
          <w:i/>
        </w:rPr>
        <w:t>նախագծի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կապակցությամբ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շահագրգիռ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նախարարությունների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և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գերատեսչությունների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առարկությունների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և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առաջարկությունների</w:t>
      </w:r>
      <w:r w:rsidRPr="004F2E58">
        <w:rPr>
          <w:rFonts w:ascii="Sylfaen" w:hAnsi="Sylfaen"/>
          <w:b/>
          <w:i/>
        </w:rPr>
        <w:t xml:space="preserve"> </w:t>
      </w:r>
      <w:r w:rsidRPr="004F2E58">
        <w:rPr>
          <w:rFonts w:ascii="Sylfaen" w:hAnsi="Sylfaen" w:cs="Sylfaen"/>
          <w:b/>
          <w:i/>
        </w:rPr>
        <w:t>վերաբերյալ</w:t>
      </w:r>
    </w:p>
    <w:tbl>
      <w:tblPr>
        <w:tblStyle w:val="TableGrid"/>
        <w:tblW w:w="14778" w:type="dxa"/>
        <w:tblLook w:val="04A0"/>
      </w:tblPr>
      <w:tblGrid>
        <w:gridCol w:w="3888"/>
        <w:gridCol w:w="6390"/>
        <w:gridCol w:w="4500"/>
      </w:tblGrid>
      <w:tr w:rsidR="00522A13" w:rsidRPr="004F2E58" w:rsidTr="00522A13">
        <w:tc>
          <w:tcPr>
            <w:tcW w:w="3888" w:type="dxa"/>
          </w:tcPr>
          <w:p w:rsidR="00522A13" w:rsidRPr="004F2E58" w:rsidRDefault="00ED64E8" w:rsidP="004F2E58">
            <w:pPr>
              <w:jc w:val="center"/>
              <w:rPr>
                <w:rFonts w:ascii="Sylfaen" w:hAnsi="Sylfaen"/>
              </w:rPr>
            </w:pPr>
            <w:r w:rsidRPr="004F2E58">
              <w:rPr>
                <w:rFonts w:ascii="Sylfaen" w:hAnsi="Sylfaen" w:cs="Sylfaen"/>
                <w:b/>
                <w:i/>
                <w:lang w:val="af-ZA"/>
              </w:rPr>
              <w:t>Պետական</w:t>
            </w:r>
            <w:r w:rsidRPr="004F2E58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b/>
                <w:i/>
                <w:lang w:val="af-ZA"/>
              </w:rPr>
              <w:t>կառավարման</w:t>
            </w:r>
            <w:r w:rsidRPr="004F2E58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b/>
                <w:i/>
                <w:lang w:val="af-ZA"/>
              </w:rPr>
              <w:t>մարմնի</w:t>
            </w:r>
            <w:r w:rsidRPr="004F2E58">
              <w:rPr>
                <w:rFonts w:ascii="Sylfaen" w:hAnsi="Sylfaen"/>
                <w:b/>
                <w:i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b/>
                <w:i/>
                <w:lang w:val="af-ZA"/>
              </w:rPr>
              <w:t>անվանումը</w:t>
            </w:r>
          </w:p>
        </w:tc>
        <w:tc>
          <w:tcPr>
            <w:tcW w:w="6390" w:type="dxa"/>
          </w:tcPr>
          <w:p w:rsidR="00522A13" w:rsidRPr="004F2E58" w:rsidRDefault="00ED64E8" w:rsidP="004F2E58">
            <w:pPr>
              <w:spacing w:line="276" w:lineRule="auto"/>
              <w:jc w:val="center"/>
              <w:rPr>
                <w:rFonts w:ascii="Sylfaen" w:hAnsi="Sylfaen"/>
                <w:b/>
                <w:i/>
              </w:rPr>
            </w:pPr>
            <w:r w:rsidRPr="004F2E58">
              <w:rPr>
                <w:rFonts w:ascii="Sylfaen" w:hAnsi="Sylfaen" w:cs="Sylfaen"/>
                <w:b/>
                <w:i/>
              </w:rPr>
              <w:t>Առարկության</w:t>
            </w:r>
            <w:r w:rsidRPr="004F2E58">
              <w:rPr>
                <w:rFonts w:ascii="Sylfaen" w:hAnsi="Sylfaen"/>
                <w:b/>
                <w:i/>
              </w:rPr>
              <w:t xml:space="preserve">, </w:t>
            </w:r>
            <w:r w:rsidRPr="004F2E58">
              <w:rPr>
                <w:rFonts w:ascii="Sylfaen" w:hAnsi="Sylfaen" w:cs="Sylfaen"/>
                <w:b/>
                <w:i/>
              </w:rPr>
              <w:t>առաջարկության</w:t>
            </w:r>
            <w:r w:rsidRPr="004F2E58">
              <w:rPr>
                <w:rFonts w:ascii="Sylfaen" w:hAnsi="Sylfaen"/>
                <w:b/>
                <w:i/>
              </w:rPr>
              <w:t xml:space="preserve"> </w:t>
            </w:r>
            <w:r w:rsidRPr="004F2E58">
              <w:rPr>
                <w:rFonts w:ascii="Sylfaen" w:hAnsi="Sylfaen" w:cs="Sylfaen"/>
                <w:b/>
                <w:i/>
              </w:rPr>
              <w:t>բովանդակությունը</w:t>
            </w:r>
          </w:p>
        </w:tc>
        <w:tc>
          <w:tcPr>
            <w:tcW w:w="4500" w:type="dxa"/>
          </w:tcPr>
          <w:p w:rsidR="00522A13" w:rsidRPr="004F2E58" w:rsidRDefault="00ED64E8" w:rsidP="004F2E58">
            <w:pPr>
              <w:spacing w:line="276" w:lineRule="auto"/>
              <w:jc w:val="center"/>
              <w:rPr>
                <w:rFonts w:ascii="Sylfaen" w:hAnsi="Sylfaen"/>
                <w:b/>
                <w:i/>
                <w:sz w:val="24"/>
                <w:szCs w:val="24"/>
              </w:rPr>
            </w:pPr>
            <w:r w:rsidRPr="004F2E58">
              <w:rPr>
                <w:rFonts w:ascii="Sylfaen" w:hAnsi="Sylfaen" w:cs="Sylfaen"/>
                <w:b/>
                <w:i/>
                <w:lang w:val="af-ZA"/>
              </w:rPr>
              <w:t>Եզրակացություն</w:t>
            </w:r>
          </w:p>
        </w:tc>
      </w:tr>
      <w:tr w:rsidR="002A2C4A" w:rsidRPr="002A2C4A" w:rsidTr="00522A13">
        <w:tc>
          <w:tcPr>
            <w:tcW w:w="3888" w:type="dxa"/>
          </w:tcPr>
          <w:p w:rsidR="002A2C4A" w:rsidRDefault="002A2C4A" w:rsidP="002A2C4A">
            <w:pPr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Նախագահի աշխատակազմ</w:t>
            </w:r>
          </w:p>
          <w:p w:rsidR="002A2C4A" w:rsidRDefault="002A2C4A" w:rsidP="002A2C4A">
            <w:pPr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08.10.2010թ.</w:t>
            </w:r>
          </w:p>
          <w:p w:rsidR="002A2C4A" w:rsidRPr="002A2C4A" w:rsidRDefault="002A2C4A" w:rsidP="002A2C4A">
            <w:pPr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Ղ-1520</w:t>
            </w:r>
          </w:p>
        </w:tc>
        <w:tc>
          <w:tcPr>
            <w:tcW w:w="6390" w:type="dxa"/>
          </w:tcPr>
          <w:p w:rsidR="002A2C4A" w:rsidRPr="002A2C4A" w:rsidRDefault="002A2C4A" w:rsidP="002A2C4A">
            <w:pPr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 w:rsidRPr="002A2C4A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կառավարության</w:t>
            </w:r>
            <w:r w:rsidRPr="002A2C4A">
              <w:rPr>
                <w:rFonts w:ascii="Sylfaen" w:hAnsi="Sylfaen" w:cs="Sylfaen"/>
                <w:lang w:val="af-ZA"/>
              </w:rPr>
              <w:t xml:space="preserve"> 16.10.1999</w:t>
            </w:r>
            <w:r>
              <w:rPr>
                <w:rFonts w:ascii="Sylfaen" w:hAnsi="Sylfaen" w:cs="Sylfaen"/>
              </w:rPr>
              <w:t>թ</w:t>
            </w:r>
            <w:r w:rsidRPr="002A2C4A">
              <w:rPr>
                <w:rFonts w:ascii="Sylfaen" w:hAnsi="Sylfaen" w:cs="Sylfaen"/>
                <w:lang w:val="af-ZA"/>
              </w:rPr>
              <w:t xml:space="preserve">. </w:t>
            </w:r>
            <w:r>
              <w:rPr>
                <w:rFonts w:ascii="Sylfaen" w:hAnsi="Sylfaen" w:cs="Sylfaen"/>
                <w:lang w:val="af-ZA"/>
              </w:rPr>
              <w:t>«Հայաստանի Հանրապետության տարածքում քաղաքացիական ու ծառայողական զենքի և դրա փամփուշտների շրջանառությունը կարգավորելու մասին» թիվ 673 որոշման որոշ դրույթներ վերաբերում են զենքի առևտրի լիցենզավորման գործընթացի կանոնակարգմանը և սահմանում են լիցենզիայի ձևը: Գտնում ենք, որ նշված որոշման մեջ նույնպես անհրաժեշտ է կատարել փոփոխություններ` ուժը կորցրած ճանաչելով համապատասխան դրույթները:</w:t>
            </w:r>
          </w:p>
        </w:tc>
        <w:tc>
          <w:tcPr>
            <w:tcW w:w="4500" w:type="dxa"/>
          </w:tcPr>
          <w:p w:rsidR="002A2C4A" w:rsidRPr="002A2C4A" w:rsidRDefault="002A2C4A" w:rsidP="002A2C4A">
            <w:pPr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Առաջարկությունն ընդունվել է: Նախապատրաստվել է համապա-տասխան նախագիծ:</w:t>
            </w:r>
          </w:p>
        </w:tc>
      </w:tr>
      <w:tr w:rsidR="00522A13" w:rsidRPr="004F2E58" w:rsidTr="00522A13">
        <w:tc>
          <w:tcPr>
            <w:tcW w:w="3888" w:type="dxa"/>
          </w:tcPr>
          <w:p w:rsidR="00ED64E8" w:rsidRPr="004F2E58" w:rsidRDefault="00ED64E8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ՀՀ</w:t>
            </w:r>
            <w:r w:rsidR="004F2E58">
              <w:rPr>
                <w:rFonts w:ascii="Sylfaen" w:hAnsi="Sylfaen" w:cs="Sylfaen"/>
                <w:lang w:val="af-ZA"/>
              </w:rPr>
              <w:t xml:space="preserve"> ԿԱ </w:t>
            </w:r>
            <w:r w:rsidRPr="004F2E58">
              <w:rPr>
                <w:rFonts w:ascii="Sylfaen" w:hAnsi="Sylfaen" w:cs="Sylfaen"/>
                <w:lang w:val="af-ZA"/>
              </w:rPr>
              <w:t>ազգային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անվտանգության</w:t>
            </w:r>
            <w:r w:rsidR="004F2E58">
              <w:rPr>
                <w:rFonts w:ascii="Sylfaen" w:hAnsi="Sylfaen" w:cs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ծառայություն</w:t>
            </w:r>
          </w:p>
          <w:p w:rsidR="00ED64E8" w:rsidRPr="004F2E58" w:rsidRDefault="00ED64E8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17.08.2010</w:t>
            </w:r>
            <w:r w:rsidRPr="004F2E58">
              <w:rPr>
                <w:rFonts w:ascii="Sylfaen" w:hAnsi="Sylfaen" w:cs="Sylfaen"/>
                <w:lang w:val="af-ZA"/>
              </w:rPr>
              <w:t>թ</w:t>
            </w:r>
            <w:r w:rsidRPr="004F2E58">
              <w:rPr>
                <w:rFonts w:ascii="Sylfaen" w:hAnsi="Sylfaen"/>
                <w:lang w:val="af-ZA"/>
              </w:rPr>
              <w:t>.</w:t>
            </w:r>
          </w:p>
          <w:p w:rsidR="00522A13" w:rsidRPr="002A2C4A" w:rsidRDefault="00ED64E8" w:rsidP="004F2E58">
            <w:pPr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11/529</w:t>
            </w:r>
          </w:p>
        </w:tc>
        <w:tc>
          <w:tcPr>
            <w:tcW w:w="6390" w:type="dxa"/>
          </w:tcPr>
          <w:p w:rsidR="00522A13" w:rsidRPr="004F2E58" w:rsidRDefault="00ED64E8" w:rsidP="004F2E58">
            <w:pPr>
              <w:spacing w:line="276" w:lineRule="auto"/>
              <w:rPr>
                <w:rFonts w:ascii="Sylfaen" w:hAnsi="Sylfaen"/>
                <w:b/>
                <w:i/>
                <w:sz w:val="24"/>
                <w:szCs w:val="24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4500" w:type="dxa"/>
          </w:tcPr>
          <w:p w:rsidR="00522A13" w:rsidRPr="004F2E58" w:rsidRDefault="00522A13" w:rsidP="004F2E58">
            <w:pPr>
              <w:spacing w:line="276" w:lineRule="auto"/>
              <w:jc w:val="center"/>
              <w:rPr>
                <w:rFonts w:ascii="Sylfaen" w:hAnsi="Sylfaen"/>
                <w:b/>
                <w:i/>
                <w:sz w:val="24"/>
                <w:szCs w:val="24"/>
                <w:lang w:val="af-ZA"/>
              </w:rPr>
            </w:pPr>
          </w:p>
        </w:tc>
      </w:tr>
      <w:tr w:rsidR="00522A13" w:rsidRPr="002A2C4A" w:rsidTr="00522A13">
        <w:tc>
          <w:tcPr>
            <w:tcW w:w="3888" w:type="dxa"/>
          </w:tcPr>
          <w:p w:rsidR="00ED64E8" w:rsidRPr="004F2E58" w:rsidRDefault="00ED64E8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ՀՀ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ֆինանսների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նախարարություն</w:t>
            </w:r>
          </w:p>
          <w:p w:rsidR="00ED64E8" w:rsidRPr="004F2E58" w:rsidRDefault="00ED64E8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18.08.2010</w:t>
            </w:r>
            <w:r w:rsidRPr="004F2E58">
              <w:rPr>
                <w:rFonts w:ascii="Sylfaen" w:hAnsi="Sylfaen" w:cs="Sylfaen"/>
                <w:lang w:val="af-ZA"/>
              </w:rPr>
              <w:t>թ</w:t>
            </w:r>
            <w:r w:rsidRPr="004F2E58">
              <w:rPr>
                <w:rFonts w:ascii="Sylfaen" w:hAnsi="Sylfaen"/>
                <w:lang w:val="af-ZA"/>
              </w:rPr>
              <w:t>.</w:t>
            </w:r>
          </w:p>
          <w:p w:rsidR="004878B2" w:rsidRPr="004F2E58" w:rsidRDefault="00ED64E8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12/48-3-3079</w:t>
            </w:r>
          </w:p>
        </w:tc>
        <w:tc>
          <w:tcPr>
            <w:tcW w:w="6390" w:type="dxa"/>
          </w:tcPr>
          <w:p w:rsidR="00CC4FD7" w:rsidRPr="004F2E58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  <w:lang w:val="af-ZA"/>
              </w:rPr>
              <w:t xml:space="preserve">1. </w:t>
            </w:r>
            <w:r w:rsidRPr="004F2E58">
              <w:rPr>
                <w:rFonts w:ascii="Sylfaen" w:eastAsia="Times New Roman" w:hAnsi="Sylfaen" w:cs="Sylfaen"/>
              </w:rPr>
              <w:t>Համաձայն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 xml:space="preserve"> «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մասին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օրենքի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43-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հոդվածի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1-</w:t>
            </w:r>
            <w:r w:rsidRPr="004F2E58">
              <w:rPr>
                <w:rFonts w:ascii="Sylfaen" w:eastAsia="Times New Roman" w:hAnsi="Sylfaen" w:cs="Sylfaen"/>
              </w:rPr>
              <w:t>ին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գործունեությունը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ենթակա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եթե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ընդգրկված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նույն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հոդվածի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2-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սահմանված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ենթակա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գործունեության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տեսակների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աղյուսակում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(</w:t>
            </w:r>
            <w:r w:rsidRPr="004F2E58">
              <w:rPr>
                <w:rFonts w:ascii="Sylfaen" w:eastAsia="Times New Roman" w:hAnsi="Sylfaen" w:cs="Sylfaen"/>
              </w:rPr>
              <w:t>այսուհետ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Աղյուսակ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): </w:t>
            </w:r>
          </w:p>
          <w:p w:rsidR="00CC4FD7" w:rsidRPr="004F2E58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</w:rPr>
              <w:t>Հաշվի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առնելով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վերոգրյալը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որ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 xml:space="preserve"> «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մասին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օրենքի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43-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հոդվածի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2-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սահմանված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աղյուսակով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 xml:space="preserve"> «</w:t>
            </w:r>
            <w:r w:rsidRPr="004F2E58">
              <w:rPr>
                <w:rFonts w:ascii="Sylfaen" w:eastAsia="Times New Roman" w:hAnsi="Sylfaen" w:cs="Sylfaen"/>
              </w:rPr>
              <w:t>քաղաքացիական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ծառայողական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դրանց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փամփուշտների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առևտուր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գործունեության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տեսակը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նախատեսված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չէ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Նախագիծը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խմբագրությամբ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ենք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անընդունելի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առաջարկում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ենք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վերանվանել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 xml:space="preserve"> «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կարգը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հայտի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լիցենզիայի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ձևերը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հաստատելու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մասին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lastRenderedPageBreak/>
              <w:t>կառավարության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որոշման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նախագիծ</w:t>
            </w:r>
            <w:r w:rsidRPr="004F2E58">
              <w:rPr>
                <w:rFonts w:ascii="Sylfaen" w:eastAsia="Times New Roman" w:hAnsi="Sylfaen" w:cs="Sylfaen"/>
                <w:lang w:val="af-ZA"/>
              </w:rPr>
              <w:t>:</w:t>
            </w:r>
          </w:p>
          <w:p w:rsidR="00CC4FD7" w:rsidRPr="004F2E58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</w:rPr>
              <w:t>Միևնույն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ժամանակ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հարկ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նշել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որ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համաձայն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 xml:space="preserve"> «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մասին</w:t>
            </w:r>
            <w:r w:rsidR="00ED64E8"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օրենքի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18-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հոդվածի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1-</w:t>
            </w:r>
            <w:r w:rsidRPr="004F2E58">
              <w:rPr>
                <w:rFonts w:ascii="Sylfaen" w:eastAsia="Times New Roman" w:hAnsi="Sylfaen" w:cs="Sylfaen"/>
              </w:rPr>
              <w:t>ին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պարբերության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Հայաստանի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Հանրապետության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տարածքում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քաղաքացիական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ծառայողական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դրանց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փամփուշտների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առևտուր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իրականացնելու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իրավունք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ունեն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ունեցող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անձինք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: </w:t>
            </w:r>
            <w:r w:rsidRPr="004F2E58">
              <w:rPr>
                <w:rFonts w:ascii="Sylfaen" w:eastAsia="Times New Roman" w:hAnsi="Sylfaen" w:cs="Sylfaen"/>
              </w:rPr>
              <w:t>Այսինքն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ունեցող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անձանց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արդեն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իսկ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վերապահվում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քաղաքացիական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ծառայողական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դրանց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փամփուշտների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առևտուր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իրականացնելու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իրավունքը</w:t>
            </w:r>
            <w:r w:rsidRPr="004F2E58">
              <w:rPr>
                <w:rFonts w:ascii="Sylfaen" w:eastAsia="Times New Roman" w:hAnsi="Sylfaen" w:cs="Sylfaen"/>
                <w:lang w:val="af-ZA"/>
              </w:rPr>
              <w:t>:</w:t>
            </w:r>
          </w:p>
          <w:p w:rsidR="00CC4FD7" w:rsidRPr="004F2E58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  <w:lang w:val="af-ZA"/>
              </w:rPr>
              <w:t xml:space="preserve">2. </w:t>
            </w:r>
            <w:r w:rsidRPr="004F2E58">
              <w:rPr>
                <w:rFonts w:ascii="Sylfaen" w:eastAsia="Times New Roman" w:hAnsi="Sylfaen" w:cs="Sylfaen"/>
              </w:rPr>
              <w:t>Կարգի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9-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կետի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5-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ենթակետով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նախատեսվում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որ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ստանալու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հայտատուն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մարմին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ներկայացնում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առևտուր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իրականացնելու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նախատեսված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շինության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ուսումնասիրության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վերաբերյալ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մարմնի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կողմից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կազմված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եզրակացություն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իսկ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կարգի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9-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կետի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8-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ենթակետով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սահմանվում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որ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հայտին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կից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ներկայացվում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լիցենզիայի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ներկայացված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փաստաթղթերի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փորձաքննության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լիցենզիա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ունեցող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անձի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կողմից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տրված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փորձաքննության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եզրակացությունը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: </w:t>
            </w:r>
          </w:p>
          <w:p w:rsidR="00CC4FD7" w:rsidRPr="004F2E58" w:rsidRDefault="00ED64E8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  <w:lang w:val="af-ZA"/>
              </w:rPr>
              <w:t>«</w:t>
            </w:r>
            <w:r w:rsidR="00CC4FD7" w:rsidRPr="004F2E58">
              <w:rPr>
                <w:rFonts w:ascii="Sylfaen" w:eastAsia="Times New Roman" w:hAnsi="Sylfaen" w:cs="Sylfaen"/>
              </w:rPr>
              <w:t>Լիցենզավորման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մասին</w:t>
            </w:r>
            <w:r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ՀՀ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օրենքի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43-</w:t>
            </w:r>
            <w:r w:rsidR="00CC4FD7" w:rsidRPr="004F2E58">
              <w:rPr>
                <w:rFonts w:ascii="Sylfaen" w:eastAsia="Times New Roman" w:hAnsi="Sylfaen" w:cs="Sylfaen"/>
              </w:rPr>
              <w:t>րդ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հոդվածի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2-</w:t>
            </w:r>
            <w:r w:rsidR="00CC4FD7" w:rsidRPr="004F2E58">
              <w:rPr>
                <w:rFonts w:ascii="Sylfaen" w:eastAsia="Times New Roman" w:hAnsi="Sylfaen" w:cs="Sylfaen"/>
              </w:rPr>
              <w:t>րդ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մասով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սահմանված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լիցենզավորման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ենթակա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գործունեության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տեսակների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աղյուսակի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18-</w:t>
            </w:r>
            <w:r w:rsidR="00CC4FD7" w:rsidRPr="004F2E58">
              <w:rPr>
                <w:rFonts w:ascii="Sylfaen" w:eastAsia="Times New Roman" w:hAnsi="Sylfaen" w:cs="Sylfaen"/>
              </w:rPr>
              <w:t>րդ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բաժնի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1-</w:t>
            </w:r>
            <w:r w:rsidR="00CC4FD7" w:rsidRPr="004F2E58">
              <w:rPr>
                <w:rFonts w:ascii="Sylfaen" w:eastAsia="Times New Roman" w:hAnsi="Sylfaen" w:cs="Sylfaen"/>
              </w:rPr>
              <w:t>ին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կետով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նախատեսված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է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  <w:lang w:val="af-ZA"/>
              </w:rPr>
              <w:t>«</w:t>
            </w:r>
            <w:r w:rsidR="00CC4FD7" w:rsidRPr="004F2E58">
              <w:rPr>
                <w:rFonts w:ascii="Sylfaen" w:eastAsia="Times New Roman" w:hAnsi="Sylfaen" w:cs="Sylfaen"/>
              </w:rPr>
              <w:t>լիցենզավորման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ենթակա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գործունեության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տեսակների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վերաբերյալ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օրենքով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նախատեսված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փորձաքննությունների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իրականացում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>»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գործունեության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տեսակը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="00CC4FD7" w:rsidRPr="004F2E58">
              <w:rPr>
                <w:rFonts w:ascii="Sylfaen" w:eastAsia="Times New Roman" w:hAnsi="Sylfaen" w:cs="Sylfaen"/>
              </w:rPr>
              <w:t>որի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լիցենզավորող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մարմինը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զենքի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առևտրի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բնագավառում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ՀՀ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ոստիկանությունն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="00CC4FD7" w:rsidRPr="004F2E58">
              <w:rPr>
                <w:rFonts w:ascii="Sylfaen" w:eastAsia="Times New Roman" w:hAnsi="Sylfaen" w:cs="Sylfaen"/>
              </w:rPr>
              <w:t>է</w:t>
            </w:r>
            <w:r w:rsidR="00CC4FD7" w:rsidRPr="004F2E58">
              <w:rPr>
                <w:rFonts w:ascii="Sylfaen" w:eastAsia="Times New Roman" w:hAnsi="Sylfaen" w:cs="Sylfaen"/>
                <w:lang w:val="af-ZA"/>
              </w:rPr>
              <w:t>:</w:t>
            </w:r>
          </w:p>
          <w:p w:rsidR="00CC4FD7" w:rsidRPr="004F2E58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</w:rPr>
              <w:t>Ստացվում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այնպես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որ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ոստիկանությունը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չի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վստահում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իսկ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կողմից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փորձաքննություն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իրականացնող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անձանց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կողմից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զենքի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առևտրի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համար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տրված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փորձագիտական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lastRenderedPageBreak/>
              <w:t>եզրակացությանը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իրականացնում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կրկնակի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ուսումնասիրություն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ինչը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հակասում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բնագավառում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ՀՀ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կառավարության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որդեգրած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քաղաքականությանը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, </w:t>
            </w:r>
            <w:r w:rsidRPr="004F2E58">
              <w:rPr>
                <w:rFonts w:ascii="Sylfaen" w:eastAsia="Times New Roman" w:hAnsi="Sylfaen" w:cs="Sylfaen"/>
              </w:rPr>
              <w:t>այն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է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հստակեցնել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պարզեցնել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լիցենզավորման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գործընթացը</w:t>
            </w:r>
            <w:r w:rsidRPr="004F2E58">
              <w:rPr>
                <w:rFonts w:ascii="Sylfaen" w:eastAsia="Times New Roman" w:hAnsi="Sylfaen" w:cs="Sylfaen"/>
                <w:lang w:val="af-ZA"/>
              </w:rPr>
              <w:t>:</w:t>
            </w:r>
          </w:p>
          <w:p w:rsidR="00522A13" w:rsidRDefault="00CC4FD7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  <w:r w:rsidRPr="004F2E58">
              <w:rPr>
                <w:rFonts w:ascii="Sylfaen" w:eastAsia="Times New Roman" w:hAnsi="Sylfaen" w:cs="Sylfaen"/>
              </w:rPr>
              <w:t>Հաշվի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առնելով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վերոգրյալը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` </w:t>
            </w:r>
            <w:r w:rsidRPr="004F2E58">
              <w:rPr>
                <w:rFonts w:ascii="Sylfaen" w:eastAsia="Times New Roman" w:hAnsi="Sylfaen" w:cs="Sylfaen"/>
              </w:rPr>
              <w:t>առաջարկում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ենք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Կարգի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9-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կետի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5-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ենթակետը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և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11-</w:t>
            </w:r>
            <w:r w:rsidRPr="004F2E58">
              <w:rPr>
                <w:rFonts w:ascii="Sylfaen" w:eastAsia="Times New Roman" w:hAnsi="Sylfaen" w:cs="Sylfaen"/>
              </w:rPr>
              <w:t>րդ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կետը</w:t>
            </w:r>
            <w:r w:rsidRPr="004F2E58">
              <w:rPr>
                <w:rFonts w:ascii="Sylfaen" w:eastAsia="Times New Roman" w:hAnsi="Sylfaen" w:cs="Sylfaen"/>
                <w:lang w:val="af-ZA"/>
              </w:rPr>
              <w:t xml:space="preserve"> </w:t>
            </w:r>
            <w:r w:rsidRPr="004F2E58">
              <w:rPr>
                <w:rFonts w:ascii="Sylfaen" w:eastAsia="Times New Roman" w:hAnsi="Sylfaen" w:cs="Sylfaen"/>
              </w:rPr>
              <w:t>հանել</w:t>
            </w:r>
            <w:r w:rsidRPr="004F2E58">
              <w:rPr>
                <w:rFonts w:ascii="Sylfaen" w:eastAsia="Times New Roman" w:hAnsi="Sylfaen" w:cs="Sylfaen"/>
                <w:lang w:val="af-ZA"/>
              </w:rPr>
              <w:t>:</w:t>
            </w:r>
          </w:p>
          <w:p w:rsidR="009559F3" w:rsidRDefault="009559F3" w:rsidP="004F2E58">
            <w:pPr>
              <w:spacing w:line="276" w:lineRule="auto"/>
              <w:ind w:firstLine="365"/>
              <w:jc w:val="both"/>
              <w:rPr>
                <w:rFonts w:ascii="Sylfaen" w:eastAsia="Times New Roman" w:hAnsi="Sylfaen" w:cs="Sylfaen"/>
                <w:lang w:val="af-ZA"/>
              </w:rPr>
            </w:pPr>
          </w:p>
          <w:p w:rsidR="009559F3" w:rsidRPr="004F2E58" w:rsidRDefault="009559F3" w:rsidP="004F2E58">
            <w:pPr>
              <w:spacing w:line="276" w:lineRule="auto"/>
              <w:ind w:firstLine="365"/>
              <w:jc w:val="both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4500" w:type="dxa"/>
          </w:tcPr>
          <w:p w:rsidR="00522A13" w:rsidRPr="004F2E58" w:rsidRDefault="00ED64E8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lastRenderedPageBreak/>
              <w:t>1. Առաջարկությունն ընդունվել է</w:t>
            </w:r>
            <w:r w:rsidR="00895AF5" w:rsidRPr="004F2E58">
              <w:rPr>
                <w:rFonts w:ascii="Sylfaen" w:hAnsi="Sylfaen"/>
                <w:lang w:val="af-ZA"/>
              </w:rPr>
              <w:t>. խմբագրվել է:</w:t>
            </w: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</w:p>
          <w:p w:rsidR="00895AF5" w:rsidRPr="004F2E58" w:rsidRDefault="00895AF5" w:rsidP="004F2E5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2. Առաջարկությունն ընդունվել է</w:t>
            </w:r>
            <w:r w:rsidR="00C820E9" w:rsidRPr="004F2E58">
              <w:rPr>
                <w:rFonts w:ascii="Sylfaen" w:hAnsi="Sylfaen"/>
                <w:lang w:val="af-ZA"/>
              </w:rPr>
              <w:t>. նշված դրույթները հանվել են:</w:t>
            </w:r>
          </w:p>
        </w:tc>
      </w:tr>
      <w:tr w:rsidR="0008513F" w:rsidRPr="004F2E58" w:rsidTr="00522A13">
        <w:tc>
          <w:tcPr>
            <w:tcW w:w="3888" w:type="dxa"/>
          </w:tcPr>
          <w:p w:rsidR="0008513F" w:rsidRPr="004F2E58" w:rsidRDefault="00ED64E8" w:rsidP="004F2E58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lastRenderedPageBreak/>
              <w:t>ՀՀ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էկոնոմիկայի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նախարարություն</w:t>
            </w:r>
          </w:p>
          <w:p w:rsidR="004F2E58" w:rsidRDefault="00A44AF6" w:rsidP="004F2E58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 xml:space="preserve">20.08.2010թ. </w:t>
            </w:r>
          </w:p>
          <w:p w:rsidR="00A44AF6" w:rsidRPr="004F2E58" w:rsidRDefault="00A44AF6" w:rsidP="004F2E58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11.21/3825-10</w:t>
            </w:r>
          </w:p>
        </w:tc>
        <w:tc>
          <w:tcPr>
            <w:tcW w:w="6390" w:type="dxa"/>
          </w:tcPr>
          <w:p w:rsidR="00740BB7" w:rsidRPr="004F2E58" w:rsidRDefault="00A44AF6" w:rsidP="004F2E58">
            <w:pPr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 xml:space="preserve">ՀՀ կառավարության որոշման նախագծում </w:t>
            </w:r>
            <w:r w:rsidR="00D535E5" w:rsidRPr="004F2E58">
              <w:rPr>
                <w:rFonts w:ascii="Sylfaen" w:hAnsi="Sylfaen"/>
                <w:lang w:val="af-ZA"/>
              </w:rPr>
              <w:t>«Լիցենզավորման  մասին» ՀՀ օրենքի 43-րդ հոդվածի փոխարեն առաջարկում եմ հղում կատարել նշված օրենքի 43-րդ հոդվածի  2-րդ մասի աղյուսակի 1-ին բաժնի 6-րդ կետին</w:t>
            </w:r>
            <w:r w:rsidR="00AA55D1" w:rsidRPr="004F2E58">
              <w:rPr>
                <w:rFonts w:ascii="Sylfaen" w:hAnsi="Sylfaen"/>
                <w:lang w:val="af-ZA"/>
              </w:rPr>
              <w:t>:</w:t>
            </w:r>
            <w:r w:rsidR="00D535E5" w:rsidRPr="004F2E58">
              <w:rPr>
                <w:rFonts w:ascii="Sylfaen" w:hAnsi="Sylfaen"/>
                <w:lang w:val="af-ZA"/>
              </w:rPr>
              <w:t xml:space="preserve"> </w:t>
            </w:r>
          </w:p>
          <w:p w:rsidR="00D535E5" w:rsidRPr="004F2E58" w:rsidRDefault="00D535E5" w:rsidP="004F2E58">
            <w:pPr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 xml:space="preserve">Միաժամանակ առաջարկում եմ հղում կատարել նաև «Զենքի մասին» ՀՀ օրենքի 9-րդ հոդվածի 1-ին մասին, որի համաձայն զենքի առևտուրը Հայաստանի Հանրապետության տարածքում ենթակա է լիցենզավորման: </w:t>
            </w:r>
          </w:p>
        </w:tc>
        <w:tc>
          <w:tcPr>
            <w:tcW w:w="4500" w:type="dxa"/>
          </w:tcPr>
          <w:p w:rsidR="0008513F" w:rsidRPr="004F2E58" w:rsidRDefault="00740BB7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>Առաջարկություններն ընդունվել են:</w:t>
            </w:r>
          </w:p>
        </w:tc>
      </w:tr>
      <w:tr w:rsidR="0008513F" w:rsidRPr="004F2E58" w:rsidTr="00522A13">
        <w:tc>
          <w:tcPr>
            <w:tcW w:w="3888" w:type="dxa"/>
          </w:tcPr>
          <w:p w:rsidR="0008513F" w:rsidRPr="004F2E58" w:rsidRDefault="00ED64E8" w:rsidP="004E415B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ՀՀ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պաշտպանության</w:t>
            </w:r>
            <w:r w:rsidRPr="004F2E58">
              <w:rPr>
                <w:rFonts w:ascii="Sylfaen" w:hAnsi="Sylfaen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lang w:val="af-ZA"/>
              </w:rPr>
              <w:t>նախարարություն</w:t>
            </w:r>
          </w:p>
          <w:p w:rsidR="004E415B" w:rsidRDefault="00A44AF6" w:rsidP="004E415B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20.08.2010թ.</w:t>
            </w:r>
          </w:p>
          <w:p w:rsidR="00A44AF6" w:rsidRPr="004F2E58" w:rsidRDefault="00A44AF6" w:rsidP="004E415B">
            <w:pPr>
              <w:jc w:val="center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ՊՆ/510-987</w:t>
            </w:r>
          </w:p>
        </w:tc>
        <w:tc>
          <w:tcPr>
            <w:tcW w:w="6390" w:type="dxa"/>
          </w:tcPr>
          <w:p w:rsidR="0008513F" w:rsidRPr="004F2E58" w:rsidRDefault="00AA55D1" w:rsidP="004F2E58">
            <w:pPr>
              <w:spacing w:line="276" w:lineRule="auto"/>
              <w:ind w:firstLine="342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lang w:val="af-ZA"/>
              </w:rPr>
              <w:t xml:space="preserve">Առաջարկություններ </w:t>
            </w:r>
            <w:r w:rsidR="004F2E58">
              <w:rPr>
                <w:rFonts w:ascii="Sylfaen" w:hAnsi="Sylfaen"/>
                <w:lang w:val="af-ZA"/>
              </w:rPr>
              <w:t xml:space="preserve">և առարկություններ </w:t>
            </w:r>
            <w:r w:rsidRPr="004F2E58">
              <w:rPr>
                <w:rFonts w:ascii="Sylfaen" w:hAnsi="Sylfaen"/>
                <w:lang w:val="af-ZA"/>
              </w:rPr>
              <w:t>չ</w:t>
            </w:r>
            <w:r w:rsidR="00A44AF6" w:rsidRPr="004F2E58">
              <w:rPr>
                <w:rFonts w:ascii="Sylfaen" w:hAnsi="Sylfaen"/>
                <w:lang w:val="af-ZA"/>
              </w:rPr>
              <w:t>կան</w:t>
            </w:r>
            <w:r w:rsidRPr="004F2E58">
              <w:rPr>
                <w:rFonts w:ascii="Sylfaen" w:hAnsi="Sylfaen"/>
                <w:lang w:val="af-ZA"/>
              </w:rPr>
              <w:t>:</w:t>
            </w:r>
          </w:p>
        </w:tc>
        <w:tc>
          <w:tcPr>
            <w:tcW w:w="4500" w:type="dxa"/>
          </w:tcPr>
          <w:p w:rsidR="0008513F" w:rsidRPr="004F2E58" w:rsidRDefault="0008513F" w:rsidP="004F2E58">
            <w:pPr>
              <w:spacing w:line="276" w:lineRule="auto"/>
              <w:jc w:val="center"/>
              <w:rPr>
                <w:rFonts w:ascii="Sylfaen" w:hAnsi="Sylfaen"/>
                <w:b/>
                <w:i/>
                <w:sz w:val="24"/>
                <w:szCs w:val="24"/>
                <w:lang w:val="af-ZA"/>
              </w:rPr>
            </w:pPr>
          </w:p>
        </w:tc>
      </w:tr>
      <w:tr w:rsidR="00BA2FCA" w:rsidRPr="00293104" w:rsidTr="00522A13">
        <w:tc>
          <w:tcPr>
            <w:tcW w:w="3888" w:type="dxa"/>
          </w:tcPr>
          <w:p w:rsidR="00BA2FCA" w:rsidRPr="004F2E58" w:rsidRDefault="00BA2FCA" w:rsidP="004E415B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ՀՀ արդարադատության նախարարություն</w:t>
            </w:r>
          </w:p>
          <w:p w:rsidR="004E415B" w:rsidRDefault="00BA2FCA" w:rsidP="004E415B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 xml:space="preserve">03.09.2010թ. </w:t>
            </w:r>
          </w:p>
          <w:p w:rsidR="00BA2FCA" w:rsidRPr="004F2E58" w:rsidRDefault="00BA2FCA" w:rsidP="004E415B">
            <w:pPr>
              <w:jc w:val="center"/>
              <w:rPr>
                <w:rFonts w:ascii="Sylfaen" w:hAnsi="Sylfaen" w:cs="Sylfaen"/>
                <w:lang w:val="af-ZA"/>
              </w:rPr>
            </w:pPr>
            <w:r w:rsidRPr="004F2E58">
              <w:rPr>
                <w:rFonts w:ascii="Sylfaen" w:hAnsi="Sylfaen" w:cs="Sylfaen"/>
                <w:lang w:val="af-ZA"/>
              </w:rPr>
              <w:t>2988-10</w:t>
            </w:r>
          </w:p>
        </w:tc>
        <w:tc>
          <w:tcPr>
            <w:tcW w:w="6390" w:type="dxa"/>
          </w:tcPr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1.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Նախագծով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հաս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տ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ատվող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8-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կե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տ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</w:t>
            </w:r>
            <w:r w:rsidR="005178B6" w:rsidRPr="005178B6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="005178B6">
              <w:rPr>
                <w:rFonts w:ascii="Sylfaen" w:hAnsi="Sylfaen" w:cs="Sylfaen"/>
                <w:noProof/>
                <w:color w:val="000000"/>
                <w:lang w:val="af-ZA"/>
              </w:rPr>
              <w:t>(նոր խմբագրությամբ կետ 9)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1-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ենթակե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վերաբերյալ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հայ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տ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ենք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զենք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և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փամփուշտներ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պահելու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համար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նախատեսված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զետեղարաններին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ներկայացվող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չեն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սահմանվել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լիազոր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մարմնի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կողմից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քանի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հիշյալ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պարտականություններ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սահմանելու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իրավաբանական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անձանց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համար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ինչը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չի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բխում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2F6A20">
              <w:rPr>
                <w:rFonts w:ascii="Sylfaen" w:hAnsi="Sylfaen" w:cs="Sylfaen"/>
                <w:iCs/>
                <w:noProof/>
                <w:color w:val="000000"/>
              </w:rPr>
              <w:t>ՀՀ</w:t>
            </w:r>
            <w:r w:rsidRPr="002F6A20">
              <w:rPr>
                <w:rFonts w:ascii="Sylfaen" w:hAnsi="Sylfaen"/>
                <w:iCs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Սահմանադրության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83.5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հոդվածի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և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ակտերի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մասին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 </w:t>
            </w:r>
            <w:r w:rsidRPr="004F2E58">
              <w:rPr>
                <w:rFonts w:ascii="Sylfaen" w:hAnsi="Sylfaen"/>
                <w:noProof/>
                <w:color w:val="000000"/>
              </w:rPr>
              <w:t>ՀՀ</w:t>
            </w:r>
            <w:r w:rsidRPr="004F2E58">
              <w:rPr>
                <w:rFonts w:ascii="Sylfaen" w:hAnsi="Sylfaen"/>
                <w:i/>
                <w:iCs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օրենքի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9-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հոդվածի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պահանջներից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Միաժամանակ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նկատի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ունենալ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lastRenderedPageBreak/>
              <w:t>8-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կետի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8F23A5">
              <w:rPr>
                <w:rFonts w:ascii="Sylfaen" w:hAnsi="Sylfaen" w:cs="Sylfaen"/>
                <w:noProof/>
                <w:color w:val="000000"/>
                <w:lang w:val="af-ZA"/>
              </w:rPr>
              <w:t xml:space="preserve">(նոր խմբագրությամբ կետ 9) 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2-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և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3-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ենթակետերով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արդեն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իսկ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սահմանվում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զետեղարաններին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ներկայացվող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ուստի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եթե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զետեղարանների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կառուցման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համար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1F6E0A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նաև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այլ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ապա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դրանք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պետք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սահմանվեն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սույն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կարգով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2.</w:t>
            </w:r>
            <w:r w:rsidRPr="004F2E58">
              <w:rPr>
                <w:rFonts w:ascii="Sylfaen" w:hAnsi="Sylfaen" w:cs="Arial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9-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կետի</w:t>
            </w:r>
            <w:r w:rsidR="00C2255A" w:rsidRPr="00C2255A">
              <w:rPr>
                <w:rFonts w:ascii="Sylfaen" w:hAnsi="Sylfaen" w:cs="Sylfaen"/>
                <w:noProof/>
                <w:color w:val="000000"/>
                <w:lang w:val="af-ZA"/>
              </w:rPr>
              <w:t xml:space="preserve"> (</w:t>
            </w:r>
            <w:r w:rsidR="00C2255A">
              <w:rPr>
                <w:rFonts w:ascii="Sylfaen" w:hAnsi="Sylfaen" w:cs="Sylfaen"/>
                <w:noProof/>
                <w:color w:val="000000"/>
                <w:lang w:val="af-ZA"/>
              </w:rPr>
              <w:t>նոր խմբագրությամբ` կետ 10</w:t>
            </w:r>
            <w:r w:rsidR="00C2255A" w:rsidRPr="00C2255A">
              <w:rPr>
                <w:rFonts w:ascii="Sylfaen" w:hAnsi="Sylfaen" w:cs="Sylfaen"/>
                <w:noProof/>
                <w:color w:val="000000"/>
                <w:lang w:val="af-ZA"/>
              </w:rPr>
              <w:t>)</w:t>
            </w:r>
            <w:r w:rsidR="00C2255A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2-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="00C2255A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ենթակետում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գրանցման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վկայականի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պատճենը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»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բառերից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հետո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2F6A20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լրացնել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կանոնադրության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առկայության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դեպքում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բառերը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քանի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իրավաբանական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անձանց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պետական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գրանցման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բնագավառի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օրենսդրության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մեջ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կատարվել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փոփոխություններ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որոնց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համաձայն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իրավաբանական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անձը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չունենալ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կանոնադրություն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3.</w:t>
            </w:r>
            <w:r w:rsidRPr="004F2E58">
              <w:rPr>
                <w:rFonts w:ascii="Sylfaen" w:hAnsi="Sylfaen" w:cs="Arial"/>
                <w:noProof/>
                <w:color w:val="000000"/>
                <w:lang w:val="af-ZA"/>
              </w:rPr>
              <w:t xml:space="preserve">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9-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կետի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8F23A5" w:rsidRPr="00C2255A">
              <w:rPr>
                <w:rFonts w:ascii="Sylfaen" w:hAnsi="Sylfaen" w:cs="Sylfaen"/>
                <w:noProof/>
                <w:color w:val="000000"/>
                <w:lang w:val="af-ZA"/>
              </w:rPr>
              <w:t>(</w:t>
            </w:r>
            <w:r w:rsidR="008F23A5">
              <w:rPr>
                <w:rFonts w:ascii="Sylfaen" w:hAnsi="Sylfaen" w:cs="Sylfaen"/>
                <w:noProof/>
                <w:color w:val="000000"/>
                <w:lang w:val="af-ZA"/>
              </w:rPr>
              <w:t>նոր խմբագրությամբ` կետ 10</w:t>
            </w:r>
            <w:r w:rsidR="008F23A5" w:rsidRPr="00C2255A">
              <w:rPr>
                <w:rFonts w:ascii="Sylfaen" w:hAnsi="Sylfaen" w:cs="Sylfaen"/>
                <w:noProof/>
                <w:color w:val="000000"/>
                <w:lang w:val="af-ZA"/>
              </w:rPr>
              <w:t>)</w:t>
            </w:r>
            <w:r w:rsidR="008F23A5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3-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ենթակետում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2F6A20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լրացնել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շինության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անհատույց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օգտագործման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իրավունքի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վերաբերյալ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դրույթներ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4.</w:t>
            </w:r>
            <w:r w:rsidRPr="004F2E58">
              <w:rPr>
                <w:rFonts w:ascii="Sylfaen" w:hAnsi="Sylfaen" w:cs="Arial"/>
                <w:noProof/>
                <w:color w:val="000000"/>
                <w:lang w:val="af-ZA"/>
              </w:rPr>
              <w:t xml:space="preserve">  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Կարգի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9-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կետի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="008F23A5" w:rsidRPr="00C2255A">
              <w:rPr>
                <w:rFonts w:ascii="Sylfaen" w:hAnsi="Sylfaen" w:cs="Sylfaen"/>
                <w:noProof/>
                <w:color w:val="000000"/>
                <w:lang w:val="af-ZA"/>
              </w:rPr>
              <w:t>(</w:t>
            </w:r>
            <w:r w:rsidR="008F23A5">
              <w:rPr>
                <w:rFonts w:ascii="Sylfaen" w:hAnsi="Sylfaen" w:cs="Sylfaen"/>
                <w:noProof/>
                <w:color w:val="000000"/>
                <w:lang w:val="af-ZA"/>
              </w:rPr>
              <w:t>նոր խմբագրությամբ` կետ 10</w:t>
            </w:r>
            <w:r w:rsidR="008F23A5" w:rsidRPr="00C2255A">
              <w:rPr>
                <w:rFonts w:ascii="Sylfaen" w:hAnsi="Sylfaen" w:cs="Sylfaen"/>
                <w:noProof/>
                <w:color w:val="000000"/>
                <w:lang w:val="af-ZA"/>
              </w:rPr>
              <w:t>)</w:t>
            </w:r>
            <w:r w:rsidR="008F23A5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6-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ենթակետն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="002F6A20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խմբագրել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նկատի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ունենալով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խոսքը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պետք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2F6A20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գնա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զենքի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և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զինամթերքի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հետ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առնչվելու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իրավասություն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ունեցող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անձ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նշանակելու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մասին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այլ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ոչ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թե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աշխատողի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վրա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զենքի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պահպանության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պատասխանատվությունը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դնելու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քանի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որ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ցանկացած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դեպքում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պատասխանատու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անձը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ոչ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թե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կազմակերպության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աշխատակիցն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,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այլ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տնօրենը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>5.</w:t>
            </w:r>
            <w:r w:rsidRPr="004F2E58">
              <w:rPr>
                <w:rFonts w:ascii="Sylfaen" w:hAnsi="Sylfaen" w:cs="Arial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Նկատի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ունենալով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2F6A20">
              <w:rPr>
                <w:rFonts w:ascii="Sylfaen" w:hAnsi="Sylfaen" w:cs="Sylfaen"/>
                <w:iCs/>
                <w:noProof/>
                <w:color w:val="000000"/>
                <w:lang w:val="ru-RU"/>
              </w:rPr>
              <w:t>ՀՀ</w:t>
            </w:r>
            <w:r w:rsidRPr="004F2E58">
              <w:rPr>
                <w:rFonts w:ascii="Sylfaen" w:hAnsi="Sylfaen"/>
                <w:i/>
                <w:iCs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քաղաքացիական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օրենսգրքի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  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պահանջները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նախագծով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հաստատվող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2-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րդ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հավելվածի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ամբողջ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տեքստում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վայրի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հասցեն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»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բառերն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անհրաժեշտ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="002F6A20">
              <w:rPr>
                <w:rFonts w:ascii="Sylfaen" w:hAnsi="Sylfaen" w:cs="Sylfaen"/>
                <w:noProof/>
                <w:color w:val="000000"/>
              </w:rPr>
              <w:t>է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փոխարինել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«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վայրը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»</w:t>
            </w:r>
            <w:r w:rsidRPr="004F2E58">
              <w:rPr>
                <w:rFonts w:ascii="Sylfaen" w:hAnsi="Sylfaen"/>
                <w:noProof/>
                <w:color w:val="000000"/>
                <w:lang w:val="af-ZA"/>
              </w:rPr>
              <w:t xml:space="preserve"> </w:t>
            </w:r>
            <w:r w:rsidRPr="004F2E58">
              <w:rPr>
                <w:rFonts w:ascii="Sylfaen" w:hAnsi="Sylfaen" w:cs="Sylfaen"/>
                <w:noProof/>
                <w:color w:val="000000"/>
                <w:lang w:val="ru-RU"/>
              </w:rPr>
              <w:t>բառով</w:t>
            </w:r>
            <w:r w:rsidRPr="004F2E58">
              <w:rPr>
                <w:rFonts w:ascii="Sylfaen" w:hAnsi="Sylfaen" w:cs="Sylfaen"/>
                <w:noProof/>
                <w:color w:val="000000"/>
                <w:lang w:val="af-ZA"/>
              </w:rPr>
              <w:t>:</w:t>
            </w:r>
          </w:p>
          <w:p w:rsidR="00BA2FCA" w:rsidRPr="004F2E58" w:rsidRDefault="00BA2FCA" w:rsidP="004F2E58">
            <w:pPr>
              <w:spacing w:line="276" w:lineRule="auto"/>
              <w:ind w:firstLine="365"/>
              <w:jc w:val="both"/>
              <w:rPr>
                <w:rFonts w:ascii="Sylfaen" w:hAnsi="Sylfaen"/>
                <w:lang w:val="af-ZA"/>
              </w:rPr>
            </w:pPr>
          </w:p>
        </w:tc>
        <w:tc>
          <w:tcPr>
            <w:tcW w:w="4500" w:type="dxa"/>
          </w:tcPr>
          <w:p w:rsidR="00BA2FCA" w:rsidRDefault="004F2E58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1. </w:t>
            </w:r>
            <w:r w:rsidR="001F6E0A">
              <w:rPr>
                <w:rFonts w:ascii="Sylfaen" w:hAnsi="Sylfaen"/>
                <w:lang w:val="af-ZA"/>
              </w:rPr>
              <w:t>Ընդունվել է. կետը խմբագրվել է:</w:t>
            </w: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8F23A5" w:rsidRDefault="008F23A5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8F23A5" w:rsidRDefault="008F23A5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2</w:t>
            </w:r>
            <w:r w:rsidRPr="006A76F2">
              <w:rPr>
                <w:rFonts w:ascii="Sylfaen" w:hAnsi="Sylfaen"/>
                <w:lang w:val="af-ZA"/>
              </w:rPr>
              <w:t xml:space="preserve">. </w:t>
            </w:r>
            <w:r w:rsidR="006A76F2" w:rsidRPr="006A76F2">
              <w:rPr>
                <w:rFonts w:ascii="Sylfaen" w:hAnsi="Sylfaen"/>
                <w:lang w:val="af-ZA"/>
              </w:rPr>
              <w:t>Ընդունվել է</w:t>
            </w:r>
            <w:r w:rsidR="00D23DF5" w:rsidRPr="006A76F2">
              <w:rPr>
                <w:rFonts w:ascii="Sylfaen" w:hAnsi="Sylfaen"/>
                <w:lang w:val="af-ZA"/>
              </w:rPr>
              <w:t>:</w:t>
            </w: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967987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3. Ընդունվել է:</w:t>
            </w: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967987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4. </w:t>
            </w:r>
            <w:r w:rsidR="00293104">
              <w:rPr>
                <w:rFonts w:ascii="Sylfaen" w:hAnsi="Sylfaen"/>
                <w:lang w:val="af-ZA"/>
              </w:rPr>
              <w:t>Ընդունվել է. կետը խմբագրվել է:</w:t>
            </w:r>
          </w:p>
          <w:p w:rsidR="001F6E0A" w:rsidRDefault="001F6E0A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8F23A5" w:rsidRDefault="008F23A5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</w:p>
          <w:p w:rsidR="001B782F" w:rsidRPr="004F2E58" w:rsidRDefault="001B782F" w:rsidP="004F2E58">
            <w:pPr>
              <w:spacing w:line="276" w:lineRule="auto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5. Ընդունվել է:</w:t>
            </w:r>
          </w:p>
        </w:tc>
      </w:tr>
    </w:tbl>
    <w:p w:rsidR="00522A13" w:rsidRPr="004F2E58" w:rsidRDefault="00522A13" w:rsidP="00522A13">
      <w:pPr>
        <w:jc w:val="center"/>
        <w:rPr>
          <w:rFonts w:ascii="Sylfaen" w:hAnsi="Sylfaen"/>
          <w:b/>
          <w:i/>
          <w:sz w:val="24"/>
          <w:szCs w:val="24"/>
          <w:lang w:val="af-ZA"/>
        </w:rPr>
      </w:pPr>
    </w:p>
    <w:p w:rsidR="00522A13" w:rsidRPr="004F2E58" w:rsidRDefault="00ED64E8" w:rsidP="00ED64E8">
      <w:pPr>
        <w:jc w:val="center"/>
        <w:rPr>
          <w:rFonts w:ascii="Sylfaen" w:hAnsi="Sylfaen"/>
          <w:b/>
          <w:i/>
          <w:sz w:val="24"/>
          <w:szCs w:val="24"/>
          <w:lang w:val="af-ZA"/>
        </w:rPr>
      </w:pP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ՀՀ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ո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ս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տ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ի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կ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ա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ն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ու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թ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յ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ու</w:t>
      </w:r>
      <w:r w:rsidRPr="004F2E58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F2E58">
        <w:rPr>
          <w:rFonts w:ascii="Sylfaen" w:hAnsi="Sylfaen" w:cs="Sylfaen"/>
          <w:b/>
          <w:i/>
          <w:sz w:val="24"/>
          <w:szCs w:val="24"/>
          <w:lang w:val="af-ZA"/>
        </w:rPr>
        <w:t>ն</w:t>
      </w:r>
    </w:p>
    <w:sectPr w:rsidR="00522A13" w:rsidRPr="004F2E58" w:rsidSect="00522A13">
      <w:pgSz w:w="15840" w:h="12240" w:orient="landscape"/>
      <w:pgMar w:top="360" w:right="720" w:bottom="85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344"/>
    <w:multiLevelType w:val="hybridMultilevel"/>
    <w:tmpl w:val="15E6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B3796"/>
    <w:multiLevelType w:val="hybridMultilevel"/>
    <w:tmpl w:val="09CA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6210D"/>
    <w:multiLevelType w:val="hybridMultilevel"/>
    <w:tmpl w:val="8A1C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775B"/>
    <w:multiLevelType w:val="hybridMultilevel"/>
    <w:tmpl w:val="D24C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522A13"/>
    <w:rsid w:val="0008513F"/>
    <w:rsid w:val="001B0C81"/>
    <w:rsid w:val="001B782F"/>
    <w:rsid w:val="001F6E0A"/>
    <w:rsid w:val="00293104"/>
    <w:rsid w:val="002A2C4A"/>
    <w:rsid w:val="002F6A20"/>
    <w:rsid w:val="00402D32"/>
    <w:rsid w:val="004878B2"/>
    <w:rsid w:val="004E415B"/>
    <w:rsid w:val="004F2E58"/>
    <w:rsid w:val="00505600"/>
    <w:rsid w:val="005178B6"/>
    <w:rsid w:val="00522A13"/>
    <w:rsid w:val="00586049"/>
    <w:rsid w:val="00605085"/>
    <w:rsid w:val="006A2D06"/>
    <w:rsid w:val="006A76F2"/>
    <w:rsid w:val="006F234E"/>
    <w:rsid w:val="00702722"/>
    <w:rsid w:val="00740BB7"/>
    <w:rsid w:val="008313EE"/>
    <w:rsid w:val="00895AF5"/>
    <w:rsid w:val="008F23A5"/>
    <w:rsid w:val="008F614E"/>
    <w:rsid w:val="009559F3"/>
    <w:rsid w:val="00967987"/>
    <w:rsid w:val="009A3AFC"/>
    <w:rsid w:val="00A44AF6"/>
    <w:rsid w:val="00A66EB0"/>
    <w:rsid w:val="00A80AE9"/>
    <w:rsid w:val="00A810FE"/>
    <w:rsid w:val="00AA55D1"/>
    <w:rsid w:val="00AE38D6"/>
    <w:rsid w:val="00BA2FCA"/>
    <w:rsid w:val="00C2255A"/>
    <w:rsid w:val="00C22F45"/>
    <w:rsid w:val="00C35DD3"/>
    <w:rsid w:val="00C820E9"/>
    <w:rsid w:val="00CB676C"/>
    <w:rsid w:val="00CC4FD7"/>
    <w:rsid w:val="00D23DF5"/>
    <w:rsid w:val="00D535E5"/>
    <w:rsid w:val="00E036C0"/>
    <w:rsid w:val="00E3268E"/>
    <w:rsid w:val="00EB3520"/>
    <w:rsid w:val="00ED64E8"/>
    <w:rsid w:val="00F6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D8D4-EE7B-49ED-A6BC-938B966A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Iravakan</cp:lastModifiedBy>
  <cp:revision>26</cp:revision>
  <cp:lastPrinted>2010-10-12T06:07:00Z</cp:lastPrinted>
  <dcterms:created xsi:type="dcterms:W3CDTF">2010-08-23T05:55:00Z</dcterms:created>
  <dcterms:modified xsi:type="dcterms:W3CDTF">2010-10-12T06:09:00Z</dcterms:modified>
</cp:coreProperties>
</file>