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807A90" w:rsidRDefault="00626AD5" w:rsidP="003C7F34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626AD5">
        <w:rPr>
          <w:rFonts w:ascii="GHEA Grapalat" w:hAnsi="GHEA Grapalat" w:cs="IRTEK Courier"/>
          <w:b/>
          <w:lang w:val="pt-BR"/>
        </w:rPr>
        <w:t>«</w:t>
      </w:r>
      <w:r w:rsidR="003C7F34">
        <w:rPr>
          <w:rFonts w:ascii="GHEA Grapalat" w:hAnsi="GHEA Grapalat" w:cs="Sylfaen"/>
          <w:b/>
          <w:lang w:val="en-US"/>
        </w:rPr>
        <w:t>Հ</w:t>
      </w:r>
      <w:r w:rsidR="003C7F34" w:rsidRPr="00A55CB7">
        <w:rPr>
          <w:rFonts w:ascii="GHEA Grapalat" w:hAnsi="GHEA Grapalat" w:cs="Sylfaen"/>
          <w:b/>
        </w:rPr>
        <w:t>այա</w:t>
      </w:r>
      <w:r w:rsidR="003C7F34" w:rsidRPr="00A55CB7">
        <w:rPr>
          <w:rFonts w:ascii="GHEA Grapalat" w:hAnsi="GHEA Grapalat"/>
          <w:b/>
          <w:lang w:val="pt-BR"/>
        </w:rPr>
        <w:t>u</w:t>
      </w:r>
      <w:r w:rsidR="003C7F34" w:rsidRPr="00A55CB7">
        <w:rPr>
          <w:rFonts w:ascii="GHEA Grapalat" w:hAnsi="GHEA Grapalat" w:cs="Sylfaen"/>
          <w:b/>
        </w:rPr>
        <w:t>տանի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>
        <w:rPr>
          <w:rFonts w:ascii="GHEA Grapalat" w:hAnsi="GHEA Grapalat" w:cs="Sylfaen"/>
          <w:b/>
          <w:lang w:val="en-US"/>
        </w:rPr>
        <w:t>Հ</w:t>
      </w:r>
      <w:r w:rsidR="003C7F34" w:rsidRPr="00A55CB7">
        <w:rPr>
          <w:rFonts w:ascii="GHEA Grapalat" w:hAnsi="GHEA Grapalat" w:cs="Sylfaen"/>
          <w:b/>
        </w:rPr>
        <w:t>անրապետության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A55CB7">
        <w:rPr>
          <w:rFonts w:ascii="GHEA Grapalat" w:hAnsi="GHEA Grapalat" w:cs="Sylfaen"/>
          <w:b/>
        </w:rPr>
        <w:t>կառավարության</w:t>
      </w:r>
      <w:r w:rsidR="003C7F34">
        <w:rPr>
          <w:rFonts w:ascii="GHEA Grapalat" w:hAnsi="GHEA Grapalat"/>
          <w:b/>
          <w:lang w:val="pt-BR"/>
        </w:rPr>
        <w:t xml:space="preserve"> 2006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A55CB7">
        <w:rPr>
          <w:rFonts w:ascii="GHEA Grapalat" w:hAnsi="GHEA Grapalat" w:cs="Sylfaen"/>
          <w:b/>
        </w:rPr>
        <w:t>թվականի</w:t>
      </w:r>
      <w:r w:rsidR="003C7F34">
        <w:rPr>
          <w:rFonts w:ascii="GHEA Grapalat" w:hAnsi="GHEA Grapalat"/>
          <w:b/>
          <w:lang w:val="en-US"/>
        </w:rPr>
        <w:t xml:space="preserve"> </w:t>
      </w:r>
      <w:r w:rsidR="003C7F34">
        <w:rPr>
          <w:rFonts w:ascii="GHEA Grapalat" w:hAnsi="GHEA Grapalat" w:cs="Sylfaen"/>
          <w:b/>
          <w:lang w:val="hy-AM"/>
        </w:rPr>
        <w:t>օգոստոսի 3</w:t>
      </w:r>
      <w:r w:rsidR="003C7F34" w:rsidRPr="00A55CB7">
        <w:rPr>
          <w:rFonts w:ascii="GHEA Grapalat" w:hAnsi="GHEA Grapalat"/>
          <w:b/>
          <w:lang w:val="pt-BR"/>
        </w:rPr>
        <w:t>-</w:t>
      </w:r>
      <w:r w:rsidR="003C7F34" w:rsidRPr="00A55CB7">
        <w:rPr>
          <w:rFonts w:ascii="GHEA Grapalat" w:hAnsi="GHEA Grapalat" w:cs="Sylfaen"/>
          <w:b/>
        </w:rPr>
        <w:t>ի</w:t>
      </w:r>
      <w:r w:rsidR="003C7F34">
        <w:rPr>
          <w:rFonts w:ascii="GHEA Grapalat" w:hAnsi="GHEA Grapalat"/>
          <w:b/>
          <w:lang w:val="pt-BR"/>
        </w:rPr>
        <w:t xml:space="preserve"> թիվ </w:t>
      </w:r>
      <w:r w:rsidR="003C7F34">
        <w:rPr>
          <w:rFonts w:ascii="GHEA Grapalat" w:hAnsi="GHEA Grapalat"/>
          <w:b/>
          <w:lang w:val="hy-AM"/>
        </w:rPr>
        <w:t>1543</w:t>
      </w:r>
      <w:r w:rsidR="003C7F34" w:rsidRPr="00A55CB7">
        <w:rPr>
          <w:rFonts w:ascii="GHEA Grapalat" w:hAnsi="GHEA Grapalat"/>
          <w:b/>
          <w:lang w:val="pt-BR"/>
        </w:rPr>
        <w:t xml:space="preserve">-ն </w:t>
      </w:r>
      <w:r w:rsidR="003C7F34" w:rsidRPr="00A55CB7">
        <w:rPr>
          <w:rFonts w:ascii="GHEA Grapalat" w:hAnsi="GHEA Grapalat" w:cs="Sylfaen"/>
          <w:b/>
        </w:rPr>
        <w:t>որոշման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A55CB7">
        <w:rPr>
          <w:rFonts w:ascii="GHEA Grapalat" w:hAnsi="GHEA Grapalat" w:cs="Sylfaen"/>
          <w:b/>
        </w:rPr>
        <w:t>մեջ</w:t>
      </w:r>
      <w:r w:rsidR="003C7F34">
        <w:rPr>
          <w:rFonts w:ascii="GHEA Grapalat" w:hAnsi="GHEA Grapalat"/>
          <w:b/>
          <w:lang w:val="hy-AM"/>
        </w:rPr>
        <w:t xml:space="preserve"> </w:t>
      </w:r>
      <w:r w:rsidR="000470CE">
        <w:rPr>
          <w:rFonts w:ascii="GHEA Grapalat" w:hAnsi="GHEA Grapalat"/>
          <w:b/>
          <w:lang w:val="hy-AM"/>
        </w:rPr>
        <w:t>փոփոխություն</w:t>
      </w:r>
      <w:r w:rsidR="000470CE">
        <w:rPr>
          <w:rFonts w:ascii="GHEA Grapalat" w:hAnsi="GHEA Grapalat"/>
          <w:b/>
        </w:rPr>
        <w:t>ներ</w:t>
      </w:r>
      <w:r w:rsidR="000470CE">
        <w:rPr>
          <w:rFonts w:ascii="GHEA Grapalat" w:hAnsi="GHEA Grapalat" w:cs="Sylfaen"/>
          <w:b/>
          <w:lang w:val="hy-AM"/>
        </w:rPr>
        <w:t xml:space="preserve"> </w:t>
      </w:r>
      <w:r w:rsidR="003C7F34" w:rsidRPr="00EA5562">
        <w:rPr>
          <w:rFonts w:ascii="GHEA Grapalat" w:hAnsi="GHEA Grapalat" w:cs="Sylfaen"/>
          <w:b/>
          <w:lang w:val="hy-AM"/>
        </w:rPr>
        <w:t>կատարելու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EA5562">
        <w:rPr>
          <w:rFonts w:ascii="GHEA Grapalat" w:hAnsi="GHEA Grapalat" w:cs="Sylfaen"/>
          <w:b/>
          <w:lang w:val="hy-AM"/>
        </w:rPr>
        <w:t>մա</w:t>
      </w:r>
      <w:r w:rsidR="003C7F34" w:rsidRPr="00A55CB7">
        <w:rPr>
          <w:rFonts w:ascii="GHEA Grapalat" w:hAnsi="GHEA Grapalat"/>
          <w:b/>
          <w:lang w:val="pt-BR"/>
        </w:rPr>
        <w:t>u</w:t>
      </w:r>
      <w:r w:rsidR="003C7F34" w:rsidRPr="00EA5562">
        <w:rPr>
          <w:rFonts w:ascii="GHEA Grapalat" w:hAnsi="GHEA Grapalat" w:cs="Sylfaen"/>
          <w:b/>
          <w:lang w:val="hy-AM"/>
        </w:rPr>
        <w:t>ին</w:t>
      </w:r>
      <w:r w:rsidRPr="00626AD5">
        <w:rPr>
          <w:rFonts w:ascii="GHEA Grapalat" w:hAnsi="GHEA Grapalat" w:cs="IRTEK Courier"/>
          <w:b/>
          <w:lang w:val="pt-BR"/>
        </w:rPr>
        <w:t>» ՀՀ կառավարության որոշման նախագծ</w:t>
      </w:r>
      <w:r w:rsidR="00C61F5E" w:rsidRPr="003C7F34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C61F5E" w:rsidRPr="00807A90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552"/>
        <w:gridCol w:w="5244"/>
        <w:gridCol w:w="2410"/>
        <w:gridCol w:w="4893"/>
      </w:tblGrid>
      <w:tr w:rsidR="009B258F" w:rsidRPr="007C1414" w:rsidTr="00B216DC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52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B216DC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5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3C7F34" w:rsidTr="00B216DC">
        <w:trPr>
          <w:trHeight w:val="644"/>
        </w:trPr>
        <w:tc>
          <w:tcPr>
            <w:tcW w:w="682" w:type="dxa"/>
          </w:tcPr>
          <w:p w:rsidR="00DD5957" w:rsidRPr="00C50FEE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</w:t>
            </w:r>
            <w:r w:rsidR="00677B1C" w:rsidRPr="00C50FE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p w:rsidR="00C61F5E" w:rsidRPr="000470CE" w:rsidRDefault="00C61F5E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  <w:r w:rsidR="00807A90" w:rsidRPr="00C54B2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0470CE" w:rsidRPr="002C006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2016-02-05</w:t>
            </w:r>
          </w:p>
          <w:p w:rsidR="000470CE" w:rsidRPr="003C7F34" w:rsidRDefault="00C61F5E" w:rsidP="00C61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C7F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</w:p>
          <w:p w:rsidR="000470CE" w:rsidRPr="002C0067" w:rsidRDefault="000470CE" w:rsidP="000470CE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2C0067">
              <w:rPr>
                <w:rFonts w:ascii="GHEA Grapalat" w:hAnsi="GHEA Grapalat"/>
                <w:color w:val="000000"/>
                <w:lang w:val="hy-AM"/>
              </w:rPr>
              <w:t>01/11-1/3772-16</w:t>
            </w:r>
          </w:p>
          <w:p w:rsidR="0094564C" w:rsidRPr="00C61F5E" w:rsidRDefault="00B126C3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highlight w:val="cyan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3C7F34" w:rsidRPr="0015679A" w:rsidRDefault="003C7F34" w:rsidP="003C7F34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677B1C" w:rsidRPr="00C54B2B" w:rsidRDefault="00677B1C" w:rsidP="00677B1C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410" w:type="dxa"/>
          </w:tcPr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61E71" w:rsidRPr="00461EF5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261E71" w:rsidRPr="00261E71" w:rsidRDefault="00261E71" w:rsidP="000C4B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358D2" w:rsidRPr="00B62940" w:rsidTr="00B216DC">
        <w:trPr>
          <w:trHeight w:val="1127"/>
        </w:trPr>
        <w:tc>
          <w:tcPr>
            <w:tcW w:w="682" w:type="dxa"/>
          </w:tcPr>
          <w:p w:rsidR="009358D2" w:rsidRPr="00C50FEE" w:rsidRDefault="009358D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C50FEE">
              <w:rPr>
                <w:rFonts w:ascii="GHEA Grapalat" w:hAnsi="GHEA Grapalat"/>
                <w:lang w:val="en-US"/>
              </w:rPr>
              <w:t>2</w:t>
            </w:r>
            <w:r w:rsidR="00677B1C" w:rsidRPr="00C50FE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5B38EB" w:rsidRPr="00C61F5E" w:rsidRDefault="00C61F5E" w:rsidP="000470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</w:rPr>
              <w:t>բնապահպանության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2016-01-26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1/04.3/10118-16</w:t>
            </w:r>
            <w:r w:rsidR="000470CE"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15679A" w:rsidRPr="0015679A" w:rsidRDefault="0015679A" w:rsidP="0015679A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1718D8" w:rsidRPr="00506193" w:rsidRDefault="001718D8" w:rsidP="00C61F5E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71741D" w:rsidRPr="00506193" w:rsidRDefault="0071741D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426D9" w:rsidRPr="0015679A" w:rsidRDefault="00C426D9" w:rsidP="003F533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71741D" w:rsidRPr="00506193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71741D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43177D" w:rsidRPr="0015679A" w:rsidRDefault="0043177D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50FEE" w:rsidRPr="00B62940" w:rsidTr="00B216DC">
        <w:trPr>
          <w:trHeight w:val="1127"/>
        </w:trPr>
        <w:tc>
          <w:tcPr>
            <w:tcW w:w="682" w:type="dxa"/>
          </w:tcPr>
          <w:p w:rsidR="00C50FEE" w:rsidRPr="00B2742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7428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552" w:type="dxa"/>
          </w:tcPr>
          <w:p w:rsidR="00C50FEE" w:rsidRPr="00461EF5" w:rsidRDefault="0015679A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567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աշխատանքի և սոցիալական հարցերի նախարարություն 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2016-01-26 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ԱԱ/ՀՄ-2-2/430-16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97E6E" w:rsidRPr="00713FE3">
              <w:rPr>
                <w:rFonts w:ascii="GHEA Grapalat" w:hAnsi="GHEA Grapalat"/>
                <w:lang w:val="hy-AM"/>
              </w:rPr>
              <w:t>գրություն</w:t>
            </w:r>
          </w:p>
          <w:p w:rsidR="006F097C" w:rsidRPr="00461EF5" w:rsidRDefault="006F097C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5B38EB" w:rsidRPr="00B27428" w:rsidRDefault="00E97E6E" w:rsidP="005B38EB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27428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251DB3" w:rsidRPr="00B27428" w:rsidRDefault="00251DB3" w:rsidP="00E56912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50FEE" w:rsidRPr="00B27428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50FEE" w:rsidRPr="00807A90" w:rsidTr="00B216DC">
        <w:trPr>
          <w:trHeight w:val="1127"/>
        </w:trPr>
        <w:tc>
          <w:tcPr>
            <w:tcW w:w="682" w:type="dxa"/>
          </w:tcPr>
          <w:p w:rsidR="00C50FEE" w:rsidRPr="00B2742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7428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552" w:type="dxa"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15679A" w:rsidRPr="00074ABA" w:rsidTr="0015679A">
              <w:tc>
                <w:tcPr>
                  <w:tcW w:w="8774" w:type="dxa"/>
                  <w:shd w:val="clear" w:color="auto" w:fill="FFFFFF"/>
                  <w:hideMark/>
                </w:tcPr>
                <w:p w:rsidR="0015679A" w:rsidRPr="000470CE" w:rsidRDefault="0015679A" w:rsidP="000470CE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 w:rsidRPr="000470CE">
                    <w:rPr>
                      <w:rFonts w:ascii="GHEA Grapalat" w:hAnsi="GHEA Grapalat"/>
                      <w:color w:val="000000"/>
                      <w:lang w:val="hy-AM"/>
                    </w:rPr>
                    <w:t>ՀՀ առողջապահության նախարարություն</w:t>
                  </w:r>
                  <w:r w:rsidR="000470CE" w:rsidRPr="000470CE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 2016-01-25 թիվ</w:t>
                  </w:r>
                </w:p>
              </w:tc>
            </w:tr>
            <w:tr w:rsidR="0015679A" w:rsidRPr="00074ABA" w:rsidTr="0015679A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15679A" w:rsidRPr="000470CE" w:rsidRDefault="0015679A" w:rsidP="0015679A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0470CE" w:rsidRPr="000470CE" w:rsidRDefault="000470CE" w:rsidP="000470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470CE">
              <w:rPr>
                <w:rFonts w:ascii="GHEA Grapalat" w:hAnsi="GHEA Grapalat"/>
                <w:color w:val="000000"/>
                <w:lang w:val="hy-AM"/>
              </w:rPr>
              <w:t>ԱՄ/11.2/621-16</w:t>
            </w:r>
          </w:p>
          <w:p w:rsidR="00E97E6E" w:rsidRPr="0015679A" w:rsidRDefault="0015679A" w:rsidP="000470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807A90" w:rsidRPr="00B27428" w:rsidRDefault="00807A90" w:rsidP="00807A9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27428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C50FEE" w:rsidRPr="00461EF5" w:rsidRDefault="00C50FEE" w:rsidP="00461EF5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15679A" w:rsidRDefault="00827BE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CF4" w:rsidRPr="0015679A" w:rsidRDefault="00032CF4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50FEE" w:rsidRPr="00B62940" w:rsidTr="00B216DC">
        <w:trPr>
          <w:trHeight w:val="1127"/>
        </w:trPr>
        <w:tc>
          <w:tcPr>
            <w:tcW w:w="682" w:type="dxa"/>
          </w:tcPr>
          <w:p w:rsidR="00C50FEE" w:rsidRPr="00650211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650211">
              <w:rPr>
                <w:rFonts w:ascii="GHEA Grapalat" w:hAnsi="GHEA Grapalat"/>
                <w:lang w:val="af-ZA"/>
              </w:rPr>
              <w:t>5.</w:t>
            </w:r>
          </w:p>
        </w:tc>
        <w:tc>
          <w:tcPr>
            <w:tcW w:w="2552" w:type="dxa"/>
          </w:tcPr>
          <w:p w:rsidR="00E97E6E" w:rsidRPr="000470CE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առընթեր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807A90" w:rsidRPr="00807A90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2016-01-29</w:t>
            </w:r>
            <w:r w:rsidR="00713FE3" w:rsidRPr="000470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11/47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067961" w:rsidRPr="00067961" w:rsidRDefault="0006796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E97E6E" w:rsidRPr="00827BE5" w:rsidRDefault="00E97E6E" w:rsidP="00E97E6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827BE5">
              <w:rPr>
                <w:rFonts w:ascii="GHEA Grapalat" w:hAnsi="GHEA Grapalat" w:cs="Sylfaen"/>
                <w:lang w:val="af-ZA"/>
              </w:rPr>
              <w:t>:</w:t>
            </w:r>
          </w:p>
          <w:p w:rsidR="00F76ED2" w:rsidRPr="00650211" w:rsidRDefault="00F76ED2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  <w:p w:rsidR="00F76ED2" w:rsidRDefault="00F76ED2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  <w:p w:rsidR="003B0629" w:rsidRPr="00650211" w:rsidRDefault="003B0629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:rsidR="00C50FEE" w:rsidRPr="00C50FEE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7E6E" w:rsidRPr="00B62940" w:rsidTr="00B216DC">
        <w:trPr>
          <w:trHeight w:val="1127"/>
        </w:trPr>
        <w:tc>
          <w:tcPr>
            <w:tcW w:w="682" w:type="dxa"/>
          </w:tcPr>
          <w:p w:rsidR="00E97E6E" w:rsidRPr="00650211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6.</w:t>
            </w:r>
          </w:p>
        </w:tc>
        <w:tc>
          <w:tcPr>
            <w:tcW w:w="2552" w:type="dxa"/>
          </w:tcPr>
          <w:p w:rsidR="000470CE" w:rsidRPr="00713FE3" w:rsidRDefault="0006796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էկոնոմիկայի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0470CE" w:rsidRPr="000470CE" w:rsidTr="000470CE">
              <w:tc>
                <w:tcPr>
                  <w:tcW w:w="8774" w:type="dxa"/>
                  <w:shd w:val="clear" w:color="auto" w:fill="FFFFFF"/>
                  <w:hideMark/>
                </w:tcPr>
                <w:p w:rsidR="000470CE" w:rsidRPr="000470CE" w:rsidRDefault="000470CE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  <w:r w:rsidRPr="000470CE">
                    <w:rPr>
                      <w:rFonts w:ascii="GHEA Grapalat" w:hAnsi="GHEA Grapalat"/>
                      <w:color w:val="000000"/>
                      <w:lang w:val="af-ZA"/>
                    </w:rPr>
                    <w:t>2016-01-26</w:t>
                  </w:r>
                  <w:r>
                    <w:rPr>
                      <w:rFonts w:ascii="GHEA Grapalat" w:hAnsi="GHEA Grapalat"/>
                      <w:color w:val="000000"/>
                      <w:lang w:val="af-ZA"/>
                    </w:rPr>
                    <w:t xml:space="preserve"> թիվ</w:t>
                  </w:r>
                </w:p>
              </w:tc>
            </w:tr>
            <w:tr w:rsidR="000470CE" w:rsidRPr="000470CE" w:rsidTr="000470CE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0470CE" w:rsidRPr="000470CE" w:rsidRDefault="000470CE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</w:tbl>
          <w:p w:rsidR="000470CE" w:rsidRPr="000470CE" w:rsidRDefault="000470CE" w:rsidP="000470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0470CE">
              <w:rPr>
                <w:rFonts w:ascii="GHEA Grapalat" w:hAnsi="GHEA Grapalat"/>
                <w:color w:val="000000"/>
                <w:lang w:val="af-ZA"/>
              </w:rPr>
              <w:t>01/10.2.3/438-16</w:t>
            </w:r>
          </w:p>
          <w:p w:rsidR="00461EF5" w:rsidRPr="00461EF5" w:rsidRDefault="00713FE3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461EF5" w:rsidRPr="000470CE" w:rsidTr="00461EF5">
              <w:tc>
                <w:tcPr>
                  <w:tcW w:w="8774" w:type="dxa"/>
                  <w:shd w:val="clear" w:color="auto" w:fill="FFFFFF"/>
                  <w:hideMark/>
                </w:tcPr>
                <w:p w:rsidR="00461EF5" w:rsidRPr="00461EF5" w:rsidRDefault="00461EF5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  <w:tr w:rsidR="00461EF5" w:rsidRPr="000470CE" w:rsidTr="00461EF5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461EF5" w:rsidRPr="00461EF5" w:rsidRDefault="00461EF5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af-ZA"/>
                    </w:rPr>
                  </w:pPr>
                </w:p>
              </w:tc>
            </w:tr>
          </w:tbl>
          <w:p w:rsidR="00067961" w:rsidRPr="00067961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4267F0" w:rsidRPr="00E97E6E" w:rsidRDefault="004267F0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E97E6E" w:rsidRPr="004267F0" w:rsidRDefault="00E97E6E" w:rsidP="00E97E6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E97E6E" w:rsidRPr="00C50FEE" w:rsidRDefault="00E97E6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E97E6E" w:rsidRPr="00FA1945" w:rsidRDefault="00E97E6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267F0" w:rsidRPr="00713FE3" w:rsidTr="00B216DC">
        <w:trPr>
          <w:trHeight w:val="1127"/>
        </w:trPr>
        <w:tc>
          <w:tcPr>
            <w:tcW w:w="682" w:type="dxa"/>
          </w:tcPr>
          <w:p w:rsidR="004267F0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</w:p>
        </w:tc>
        <w:tc>
          <w:tcPr>
            <w:tcW w:w="2552" w:type="dxa"/>
          </w:tcPr>
          <w:p w:rsidR="00B048E0" w:rsidRPr="000470CE" w:rsidRDefault="00067961" w:rsidP="00B048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ոստիկանություն</w:t>
            </w:r>
            <w:r w:rsidR="000470CE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</w:rPr>
              <w:t>2016-01-27</w:t>
            </w:r>
            <w:r w:rsid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</w:p>
          <w:p w:rsidR="00067961" w:rsidRPr="00713FE3" w:rsidRDefault="000470CE" w:rsidP="000470CE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0470CE">
              <w:rPr>
                <w:rFonts w:ascii="GHEA Grapalat" w:hAnsi="GHEA Grapalat"/>
                <w:color w:val="000000"/>
                <w:shd w:val="clear" w:color="auto" w:fill="FFFFFF"/>
              </w:rPr>
              <w:t>24/156</w:t>
            </w:r>
            <w:r w:rsidR="00067961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F097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</w:t>
            </w:r>
            <w:r w:rsidR="00067961"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</w:t>
            </w:r>
            <w:r w:rsidR="006F097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յ</w:t>
            </w:r>
            <w:r w:rsidR="00067961"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</w:t>
            </w:r>
          </w:p>
        </w:tc>
        <w:tc>
          <w:tcPr>
            <w:tcW w:w="5244" w:type="dxa"/>
          </w:tcPr>
          <w:p w:rsidR="00067961" w:rsidRPr="00713FE3" w:rsidRDefault="00067961" w:rsidP="00067961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713FE3">
              <w:rPr>
                <w:rFonts w:ascii="GHEA Grapalat" w:hAnsi="GHEA Grapalat" w:cs="Sylfaen"/>
                <w:lang w:val="af-ZA"/>
              </w:rPr>
              <w:t>:</w:t>
            </w:r>
          </w:p>
          <w:p w:rsidR="004267F0" w:rsidRPr="00713FE3" w:rsidRDefault="004267F0" w:rsidP="00827BE5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A638A" w:rsidRPr="00713FE3" w:rsidRDefault="00EA638A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067961" w:rsidRDefault="00827BE5" w:rsidP="0006796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Pr="00067961" w:rsidRDefault="00B0373C" w:rsidP="00DA77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67961" w:rsidRPr="00074ABA" w:rsidTr="00B216DC">
        <w:trPr>
          <w:trHeight w:val="1127"/>
        </w:trPr>
        <w:tc>
          <w:tcPr>
            <w:tcW w:w="682" w:type="dxa"/>
          </w:tcPr>
          <w:p w:rsidR="00067961" w:rsidRPr="00B048E0" w:rsidRDefault="0006796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048E0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552" w:type="dxa"/>
          </w:tcPr>
          <w:p w:rsidR="00713FE3" w:rsidRPr="000470CE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048E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գլխավոր դատախազություն</w:t>
            </w:r>
            <w:r w:rsidR="00B048E0" w:rsidRPr="00B048E0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2016-02-08</w:t>
            </w:r>
          </w:p>
          <w:p w:rsidR="00067961" w:rsidRPr="00713FE3" w:rsidRDefault="00067961" w:rsidP="000470CE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B048E0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03/30/767-16</w:t>
            </w:r>
            <w:r w:rsidR="000470CE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0470CE" w:rsidRDefault="000470CE" w:rsidP="000470CE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AB3249">
              <w:rPr>
                <w:rFonts w:ascii="GHEA Grapalat" w:hAnsi="GHEA Grapalat" w:cs="Sylfaen"/>
                <w:lang w:val="hy-AM"/>
              </w:rPr>
              <w:t>«Հայաստանի Հանրապետության կառավարության 2006 թվականի օգոստոսի 3-ի թիվ 1543-Ն որոշման մեջ փոփոխություններ կատարելու մասին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AB3249">
              <w:rPr>
                <w:rFonts w:ascii="GHEA Grapalat" w:hAnsi="GHEA Grapalat" w:cs="Sylfaen"/>
                <w:lang w:val="hy-AM"/>
              </w:rPr>
              <w:t xml:space="preserve"> Հայաստանի Հանրապետության կառավարության որոշման նախագ</w:t>
            </w:r>
            <w:r>
              <w:rPr>
                <w:rFonts w:ascii="GHEA Grapalat" w:hAnsi="GHEA Grapalat" w:cs="Sylfaen"/>
                <w:lang w:val="hy-AM"/>
              </w:rPr>
              <w:t>ծ</w:t>
            </w:r>
            <w:r w:rsidRPr="00AB3249">
              <w:rPr>
                <w:rFonts w:ascii="GHEA Grapalat" w:hAnsi="GHEA Grapalat" w:cs="Sylfaen"/>
                <w:lang w:val="hy-AM"/>
              </w:rPr>
              <w:t>ի (այսուհետ՝ Նախագիծ)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AB3249">
              <w:rPr>
                <w:rFonts w:ascii="GHEA Grapalat" w:hAnsi="GHEA Grapalat" w:cs="Sylfaen"/>
                <w:lang w:val="hy-AM"/>
              </w:rPr>
              <w:t>վերաբերյալ ստորև ներկայացնում ենք հետևյալ դիտողություններն ու առաջարկությունները: Մասնավորապես՝</w:t>
            </w:r>
            <w:r>
              <w:rPr>
                <w:rFonts w:ascii="GHEA Grapalat" w:hAnsi="GHEA Grapalat" w:cs="Sylfaen"/>
                <w:lang w:val="hy-AM"/>
              </w:rPr>
              <w:t xml:space="preserve"> Նախագծին կից ներկայացված հիմնավորումից հետևում է, որ </w:t>
            </w:r>
            <w:r w:rsidRPr="00AB3249">
              <w:rPr>
                <w:rFonts w:ascii="GHEA Grapalat" w:hAnsi="GHEA Grapalat" w:cs="Sylfaen"/>
                <w:lang w:val="hy-AM"/>
              </w:rPr>
              <w:t xml:space="preserve">օրենսդրական փոփոխության հիմքում դրված է դատապարտյալին իր ընտանիքի բոլոր անդամների հետ միաժամանակ տեսակցելու հնարավորություն տալու </w:t>
            </w:r>
            <w:r>
              <w:rPr>
                <w:rFonts w:ascii="GHEA Grapalat" w:hAnsi="GHEA Grapalat" w:cs="Sylfaen"/>
                <w:lang w:val="hy-AM"/>
              </w:rPr>
              <w:t xml:space="preserve">գաղափարը: </w:t>
            </w:r>
            <w:r w:rsidRPr="0043063F">
              <w:rPr>
                <w:rFonts w:ascii="GHEA Grapalat" w:hAnsi="GHEA Grapalat" w:cs="Sylfaen"/>
                <w:lang w:val="hy-AM"/>
              </w:rPr>
              <w:t xml:space="preserve">Այդ կապակցությամբ գտնում </w:t>
            </w:r>
            <w:r w:rsidRPr="0043063F">
              <w:rPr>
                <w:rFonts w:ascii="GHEA Grapalat" w:hAnsi="GHEA Grapalat" w:cs="Sylfaen"/>
                <w:lang w:val="hy-AM"/>
              </w:rPr>
              <w:lastRenderedPageBreak/>
              <w:t>ենք, որ անհրաժեշտ է քննարկման առարկա դարձնել ընտանիքի անդամների թվաքանակի հետ կապված սահմանափակումները բացառելու հարցը, քանի որ  կան ընտանիքներ, որոնք ունեն չորս հոգուց ավել չափահաս անդամներ:</w:t>
            </w:r>
          </w:p>
          <w:p w:rsidR="000470CE" w:rsidRDefault="000470CE" w:rsidP="000470CE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Բացի դրանից, հարկ է հաշվի առնել նաև, որ </w:t>
            </w:r>
            <w:r w:rsidRPr="00AB3249">
              <w:rPr>
                <w:rFonts w:ascii="GHEA Grapalat" w:hAnsi="GHEA Grapalat" w:cs="Sylfaen"/>
                <w:lang w:val="hy-AM"/>
              </w:rPr>
              <w:t>դատապարտյալի հետ կարճատև տեսակցություններն ընտանիքի անդամներից բացի տրամադրվում են նաև ցանկացած այլ անձի՝ դատապարտյալի ցանկությամբ (ՀՀ քրեակատարողական օրենսգրքի 92-րդ հոդվածի 2-րդ մաս): Ըստ այդմ, առաջարկվող փոփոխությունը կարճատև տեսակցությունների մասով կարող է հիմնավոր համարվել, եթե դատապարտյալին միաժամանակ տեսակցելու ցանկություն հայտնած անձինք նրա մերձավոր ազգականներն են և ունեն նրա հետ համատեղ բնակվելու իրավունք: Այլ կերպ ասած՝ հիշյալ փոփոխությունը կարող է հիմնավոր համարվել, եթե ուղղված է դատապարտյալի հետ տեսակցող անձանց  ընտանեկան կապերի պահպանմանն ու ամրապնդմանը:</w:t>
            </w:r>
          </w:p>
          <w:p w:rsidR="000470CE" w:rsidRDefault="000470CE" w:rsidP="000470CE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Վերոգրյալի կապակցությամբ հարկ է նշել, որ </w:t>
            </w:r>
            <w:r w:rsidRPr="00AB3249">
              <w:rPr>
                <w:rFonts w:ascii="GHEA Grapalat" w:hAnsi="GHEA Grapalat" w:cs="Sylfaen"/>
                <w:lang w:val="hy-AM"/>
              </w:rPr>
              <w:t>միաժամանակ 4 և ավելի չափահաս անձանց հետ դատապարտյալի (ո</w:t>
            </w:r>
            <w:r>
              <w:rPr>
                <w:rFonts w:ascii="GHEA Grapalat" w:hAnsi="GHEA Grapalat" w:cs="Sylfaen"/>
                <w:lang w:val="hy-AM"/>
              </w:rPr>
              <w:t xml:space="preserve">րոնց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կարող են ուղեկցել նաև անչափ</w:t>
            </w:r>
            <w:r w:rsidRPr="00AB3249">
              <w:rPr>
                <w:rFonts w:ascii="GHEA Grapalat" w:hAnsi="GHEA Grapalat" w:cs="Sylfaen"/>
                <w:lang w:val="hy-AM"/>
              </w:rPr>
              <w:t>ահաս անձինք) տեսակցությունը ենթադրում է անվտանգության լրացուցիչ միջոցների ներդ</w:t>
            </w:r>
            <w:r>
              <w:rPr>
                <w:rFonts w:ascii="GHEA Grapalat" w:hAnsi="GHEA Grapalat" w:cs="Sylfaen"/>
                <w:lang w:val="hy-AM"/>
              </w:rPr>
              <w:t>րում</w:t>
            </w:r>
            <w:r w:rsidRPr="00AB3249">
              <w:rPr>
                <w:rFonts w:ascii="GHEA Grapalat" w:hAnsi="GHEA Grapalat" w:cs="Sylfaen"/>
                <w:lang w:val="hy-AM"/>
              </w:rPr>
              <w:t>: Սակայն, Նախագծի</w:t>
            </w:r>
            <w:r>
              <w:rPr>
                <w:rFonts w:ascii="GHEA Grapalat" w:hAnsi="GHEA Grapalat" w:cs="Sylfaen"/>
                <w:lang w:val="hy-AM"/>
              </w:rPr>
              <w:t xml:space="preserve">ն կից ներկայացված </w:t>
            </w:r>
            <w:r w:rsidRPr="00AB3249">
              <w:rPr>
                <w:rFonts w:ascii="GHEA Grapalat" w:hAnsi="GHEA Grapalat" w:cs="Sylfaen"/>
                <w:lang w:val="hy-AM"/>
              </w:rPr>
              <w:t>հիմնավոր</w:t>
            </w:r>
            <w:r>
              <w:rPr>
                <w:rFonts w:ascii="GHEA Grapalat" w:hAnsi="GHEA Grapalat" w:cs="Sylfaen"/>
                <w:lang w:val="hy-AM"/>
              </w:rPr>
              <w:t xml:space="preserve">ումից հնարավոր չէ հետևության գալ այս հարցի վերաբերյալ, թե </w:t>
            </w:r>
            <w:r w:rsidRPr="00AB3249">
              <w:rPr>
                <w:rFonts w:ascii="GHEA Grapalat" w:hAnsi="GHEA Grapalat" w:cs="Sylfaen"/>
                <w:lang w:val="hy-AM"/>
              </w:rPr>
              <w:t xml:space="preserve">համապատասխան ուսումնասիրություններ </w:t>
            </w:r>
            <w:r>
              <w:rPr>
                <w:rFonts w:ascii="GHEA Grapalat" w:hAnsi="GHEA Grapalat" w:cs="Sylfaen"/>
                <w:lang w:val="hy-AM"/>
              </w:rPr>
              <w:t>արդյոք կ</w:t>
            </w:r>
            <w:r w:rsidRPr="00AB3249">
              <w:rPr>
                <w:rFonts w:ascii="GHEA Grapalat" w:hAnsi="GHEA Grapalat" w:cs="Sylfaen"/>
                <w:lang w:val="hy-AM"/>
              </w:rPr>
              <w:t>ատարվել են պարզելու</w:t>
            </w:r>
            <w:r>
              <w:rPr>
                <w:rFonts w:ascii="GHEA Grapalat" w:hAnsi="GHEA Grapalat" w:cs="Sylfaen"/>
                <w:lang w:val="hy-AM"/>
              </w:rPr>
              <w:t xml:space="preserve"> համար, թե</w:t>
            </w:r>
            <w:r w:rsidRPr="00AB3249">
              <w:rPr>
                <w:rFonts w:ascii="GHEA Grapalat" w:hAnsi="GHEA Grapalat" w:cs="Sylfaen"/>
                <w:lang w:val="hy-AM"/>
              </w:rPr>
              <w:t xml:space="preserve"> լրացուցիչ անվտանգության </w:t>
            </w:r>
            <w:r>
              <w:rPr>
                <w:rFonts w:ascii="GHEA Grapalat" w:hAnsi="GHEA Grapalat" w:cs="Sylfaen"/>
                <w:lang w:val="hy-AM"/>
              </w:rPr>
              <w:t xml:space="preserve">ինչ միջոցներ են անհրաժեշտ </w:t>
            </w:r>
            <w:r w:rsidRPr="00AB3249">
              <w:rPr>
                <w:rFonts w:ascii="GHEA Grapalat" w:hAnsi="GHEA Grapalat" w:cs="Sylfaen"/>
                <w:lang w:val="hy-AM"/>
              </w:rPr>
              <w:t xml:space="preserve">ավել թվաքանակով տեսակցություններ տրամադրելու դեպքում: </w:t>
            </w:r>
            <w:r>
              <w:rPr>
                <w:rFonts w:ascii="GHEA Grapalat" w:hAnsi="GHEA Grapalat" w:cs="Sylfaen"/>
                <w:lang w:val="hy-AM"/>
              </w:rPr>
              <w:t xml:space="preserve">Այդ պատճառով կարծում ենք, որ </w:t>
            </w:r>
            <w:r w:rsidRPr="00AB3249">
              <w:rPr>
                <w:rFonts w:ascii="GHEA Grapalat" w:hAnsi="GHEA Grapalat" w:cs="Sylfaen"/>
                <w:lang w:val="hy-AM"/>
              </w:rPr>
              <w:t>քննարկվող օրենսդրական փոփոխությունը հիմնավոր կարող է համարվել միայն այն դեպքում, երբ իրավասու մարմինն ի վիճակի լինի ապահովել դատապարտյալի և տեսակցող անձանց անվտանգությունը:</w:t>
            </w:r>
          </w:p>
          <w:p w:rsidR="000470CE" w:rsidRPr="00A37B57" w:rsidRDefault="000470CE" w:rsidP="000470CE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A37B57">
              <w:rPr>
                <w:rFonts w:ascii="GHEA Grapalat" w:hAnsi="GHEA Grapalat" w:cs="Sylfaen"/>
                <w:lang w:val="hy-AM"/>
              </w:rPr>
              <w:t>Ելնելով վերոգրյալից՝ գտնում ենք</w:t>
            </w:r>
            <w:r>
              <w:rPr>
                <w:rFonts w:ascii="GHEA Grapalat" w:hAnsi="GHEA Grapalat" w:cs="Sylfaen"/>
                <w:lang w:val="hy-AM"/>
              </w:rPr>
              <w:t xml:space="preserve">, որ </w:t>
            </w:r>
            <w:r w:rsidRPr="00A37B57">
              <w:rPr>
                <w:rFonts w:ascii="GHEA Grapalat" w:hAnsi="GHEA Grapalat" w:cs="Sylfaen"/>
                <w:lang w:val="hy-AM"/>
              </w:rPr>
              <w:t xml:space="preserve">Նախագիծը լրամշակման </w:t>
            </w:r>
            <w:r>
              <w:rPr>
                <w:rFonts w:ascii="GHEA Grapalat" w:hAnsi="GHEA Grapalat" w:cs="Sylfaen"/>
                <w:lang w:val="hy-AM"/>
              </w:rPr>
              <w:t>ու</w:t>
            </w:r>
            <w:r w:rsidRPr="00A37B57">
              <w:rPr>
                <w:rFonts w:ascii="GHEA Grapalat" w:hAnsi="GHEA Grapalat" w:cs="Sylfaen"/>
                <w:lang w:val="hy-AM"/>
              </w:rPr>
              <w:t xml:space="preserve"> լրացուցիչ հիմնավորման կարիք ունի: </w:t>
            </w:r>
          </w:p>
          <w:p w:rsidR="000470CE" w:rsidRPr="00A37B57" w:rsidRDefault="000470CE" w:rsidP="000470CE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67961" w:rsidRPr="00626AD5" w:rsidRDefault="00067961" w:rsidP="000470C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2410" w:type="dxa"/>
          </w:tcPr>
          <w:p w:rsidR="00704D39" w:rsidRPr="002C0067" w:rsidRDefault="002C0067" w:rsidP="00DC71D1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1.</w:t>
            </w:r>
            <w:r w:rsidR="0043063F">
              <w:rPr>
                <w:rFonts w:ascii="GHEA Grapalat" w:hAnsi="GHEA Grapalat" w:cs="Sylfaen"/>
              </w:rPr>
              <w:t xml:space="preserve"> </w:t>
            </w:r>
            <w:r w:rsidRPr="002C0067"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  <w:p w:rsidR="00704D39" w:rsidRPr="002C0067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B048E0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893" w:type="dxa"/>
          </w:tcPr>
          <w:p w:rsidR="0043063F" w:rsidRPr="0043063F" w:rsidRDefault="00F87377" w:rsidP="00F873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7377">
              <w:rPr>
                <w:rFonts w:ascii="GHEA Grapalat" w:hAnsi="GHEA Grapalat" w:cs="Sylfaen"/>
                <w:lang w:val="hy-AM"/>
              </w:rPr>
              <w:t>1.</w:t>
            </w:r>
            <w:r w:rsidR="002C0067" w:rsidRPr="00F87377">
              <w:rPr>
                <w:rFonts w:ascii="GHEA Grapalat" w:hAnsi="GHEA Grapalat" w:cs="Sylfaen"/>
                <w:lang w:val="hy-AM"/>
              </w:rPr>
              <w:t>Նախագծի</w:t>
            </w:r>
            <w:r w:rsidR="002C0067" w:rsidRPr="00F87377">
              <w:rPr>
                <w:rFonts w:ascii="GHEA Grapalat" w:hAnsi="GHEA Grapalat"/>
                <w:lang w:val="hy-AM"/>
              </w:rPr>
              <w:t xml:space="preserve"> </w:t>
            </w:r>
            <w:r w:rsidR="002C0067" w:rsidRPr="00F87377">
              <w:rPr>
                <w:rFonts w:ascii="GHEA Grapalat" w:hAnsi="GHEA Grapalat" w:cs="Sylfaen"/>
                <w:lang w:val="hy-AM"/>
              </w:rPr>
              <w:t>կարգավորման</w:t>
            </w:r>
            <w:r w:rsidR="002C0067" w:rsidRPr="00F87377">
              <w:rPr>
                <w:rFonts w:ascii="GHEA Grapalat" w:hAnsi="GHEA Grapalat"/>
                <w:lang w:val="hy-AM"/>
              </w:rPr>
              <w:t xml:space="preserve"> </w:t>
            </w:r>
            <w:r w:rsidR="00074ABA" w:rsidRPr="00074ABA">
              <w:rPr>
                <w:rFonts w:ascii="GHEA Grapalat" w:hAnsi="GHEA Grapalat"/>
                <w:lang w:val="hy-AM"/>
              </w:rPr>
              <w:t xml:space="preserve">առարկան է </w:t>
            </w:r>
            <w:r w:rsidR="00F10420" w:rsidRPr="00F87377">
              <w:rPr>
                <w:rFonts w:ascii="GHEA Grapalat" w:hAnsi="GHEA Grapalat"/>
                <w:lang w:val="hy-AM"/>
              </w:rPr>
              <w:t xml:space="preserve">դատապարտյալի </w:t>
            </w:r>
            <w:r w:rsidR="00074ABA" w:rsidRPr="00074ABA">
              <w:rPr>
                <w:rFonts w:ascii="GHEA Grapalat" w:hAnsi="GHEA Grapalat"/>
                <w:lang w:val="hy-AM"/>
              </w:rPr>
              <w:t xml:space="preserve">ոչ միայն </w:t>
            </w:r>
            <w:r w:rsidR="00F10420" w:rsidRPr="00F87377">
              <w:rPr>
                <w:rFonts w:ascii="GHEA Grapalat" w:hAnsi="GHEA Grapalat"/>
                <w:lang w:val="hy-AM"/>
              </w:rPr>
              <w:t>ընտանիքի</w:t>
            </w:r>
            <w:r w:rsidR="00074ABA" w:rsidRPr="00074ABA">
              <w:rPr>
                <w:rFonts w:ascii="GHEA Grapalat" w:hAnsi="GHEA Grapalat"/>
                <w:lang w:val="hy-AM"/>
              </w:rPr>
              <w:t>, այլև</w:t>
            </w:r>
            <w:r w:rsidR="00F10420" w:rsidRPr="00F87377">
              <w:rPr>
                <w:rFonts w:ascii="GHEA Grapalat" w:hAnsi="GHEA Grapalat"/>
                <w:lang w:val="hy-AM"/>
              </w:rPr>
              <w:t xml:space="preserve"> արտաքին աշխարհի հետ կապի ապահովում</w:t>
            </w:r>
            <w:r w:rsidR="00074ABA" w:rsidRPr="00074ABA">
              <w:rPr>
                <w:rFonts w:ascii="GHEA Grapalat" w:hAnsi="GHEA Grapalat"/>
                <w:lang w:val="hy-AM"/>
              </w:rPr>
              <w:t>ը</w:t>
            </w:r>
            <w:r w:rsidR="00F10420" w:rsidRPr="00F87377">
              <w:rPr>
                <w:rFonts w:ascii="GHEA Grapalat" w:hAnsi="GHEA Grapalat"/>
                <w:lang w:val="hy-AM"/>
              </w:rPr>
              <w:t>:</w:t>
            </w:r>
            <w:r w:rsidRPr="00F87377">
              <w:rPr>
                <w:rFonts w:ascii="GHEA Grapalat" w:hAnsi="GHEA Grapalat"/>
                <w:lang w:val="hy-AM"/>
              </w:rPr>
              <w:t xml:space="preserve"> </w:t>
            </w:r>
            <w:r w:rsidR="00DC71D1" w:rsidRPr="00DC71D1">
              <w:rPr>
                <w:rFonts w:ascii="GHEA Grapalat" w:hAnsi="GHEA Grapalat"/>
                <w:lang w:val="hy-AM"/>
              </w:rPr>
              <w:t xml:space="preserve">Առաջարկվող </w:t>
            </w:r>
            <w:r w:rsidR="00DB5D76">
              <w:rPr>
                <w:rFonts w:ascii="GHEA Grapalat" w:hAnsi="GHEA Grapalat"/>
                <w:lang w:val="hy-AM"/>
              </w:rPr>
              <w:t xml:space="preserve">լուծումներն, ի համեմատ գործող կարգի, էապես բարելավում են դատապարտյալների </w:t>
            </w:r>
            <w:r w:rsidR="00DB5D76" w:rsidRPr="00DB5D76">
              <w:rPr>
                <w:rFonts w:ascii="GHEA Grapalat" w:hAnsi="GHEA Grapalat"/>
                <w:lang w:val="hy-AM"/>
              </w:rPr>
              <w:t xml:space="preserve">դրությունը և բարենպաստ պայմաններ են ստեղծում նրանց իրավունքների իրականացման համար: Տվյալ դեպքում՝ հաշվի առնելով այն հանգամանքը, որ ՀՀ քրեակատարողական օրենսդրությունը գտնվում է բարեփոխման փուլում՝ կարծում ենք, որ </w:t>
            </w:r>
            <w:r w:rsidR="0043063F" w:rsidRPr="0043063F">
              <w:rPr>
                <w:rFonts w:ascii="GHEA Grapalat" w:hAnsi="GHEA Grapalat"/>
                <w:lang w:val="hy-AM"/>
              </w:rPr>
              <w:t xml:space="preserve">սահմանափակումների վերացման </w:t>
            </w:r>
            <w:r w:rsidR="00DB5D76" w:rsidRPr="00DB5D76">
              <w:rPr>
                <w:rFonts w:ascii="GHEA Grapalat" w:hAnsi="GHEA Grapalat"/>
                <w:lang w:val="hy-AM"/>
              </w:rPr>
              <w:t xml:space="preserve">հարցը կարող է քննարկման </w:t>
            </w:r>
            <w:r w:rsidR="00DB5D76" w:rsidRPr="00DB5D76">
              <w:rPr>
                <w:rFonts w:ascii="GHEA Grapalat" w:hAnsi="GHEA Grapalat"/>
                <w:lang w:val="hy-AM"/>
              </w:rPr>
              <w:lastRenderedPageBreak/>
              <w:t xml:space="preserve">առարկա դառնալ ՀՀ նոր քրեակատարողական օրենսգրքի նախագծի համատեքստում: </w:t>
            </w:r>
          </w:p>
          <w:p w:rsidR="0043063F" w:rsidRPr="0043063F" w:rsidRDefault="00DB5D76" w:rsidP="00F873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B5D76">
              <w:rPr>
                <w:rFonts w:ascii="GHEA Grapalat" w:hAnsi="GHEA Grapalat"/>
                <w:lang w:val="hy-AM"/>
              </w:rPr>
              <w:t xml:space="preserve">Ինչ վերաբերում է </w:t>
            </w:r>
            <w:r>
              <w:rPr>
                <w:rFonts w:ascii="GHEA Grapalat" w:hAnsi="GHEA Grapalat"/>
                <w:lang w:val="hy-AM"/>
              </w:rPr>
              <w:t>անվտանգության միջոցներին</w:t>
            </w:r>
            <w:r w:rsidRPr="00DB5D76">
              <w:rPr>
                <w:rFonts w:ascii="GHEA Grapalat" w:hAnsi="GHEA Grapalat"/>
                <w:lang w:val="hy-AM"/>
              </w:rPr>
              <w:t xml:space="preserve">՝ </w:t>
            </w:r>
            <w:r w:rsidR="0043063F" w:rsidRPr="0043063F">
              <w:rPr>
                <w:rFonts w:ascii="GHEA Grapalat" w:hAnsi="GHEA Grapalat"/>
                <w:lang w:val="hy-AM"/>
              </w:rPr>
              <w:t>կարծում ենք, որ առաջարկվող կարգավորման բնույթի հաշվառմամբ գործող համակարգն ունակ է ապահովել անվտանգության անհրաժեշտ մակարադակ:</w:t>
            </w:r>
          </w:p>
          <w:p w:rsidR="00F10420" w:rsidRPr="00F87377" w:rsidRDefault="00F10420" w:rsidP="00430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1A30CB" w:rsidRPr="00175EBA" w:rsidTr="00B216DC">
        <w:trPr>
          <w:trHeight w:val="1127"/>
        </w:trPr>
        <w:tc>
          <w:tcPr>
            <w:tcW w:w="682" w:type="dxa"/>
          </w:tcPr>
          <w:p w:rsidR="001A30CB" w:rsidRPr="0043063F" w:rsidRDefault="001A30CB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2552" w:type="dxa"/>
          </w:tcPr>
          <w:p w:rsidR="001A30CB" w:rsidRPr="002E3A42" w:rsidRDefault="001A30CB" w:rsidP="000470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E3A4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Վճռաբեկ դատարան</w:t>
            </w:r>
            <w:r w:rsidR="00175EBA" w:rsidRPr="00175EBA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2016-02-05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ՎԴ-Ե-594</w:t>
            </w:r>
            <w:r w:rsidR="000470CE" w:rsidRPr="000470CE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2E3A4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175EBA" w:rsidRPr="00E97E6E" w:rsidRDefault="00175EBA" w:rsidP="00175EBA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D2314F" w:rsidRPr="004D2BA6" w:rsidRDefault="00D2314F" w:rsidP="00B07F4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</w:tcPr>
          <w:p w:rsidR="00062BA1" w:rsidRPr="00175EBA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2BA1" w:rsidRPr="00175EBA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2BA1" w:rsidRPr="00B048E0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45DE6" w:rsidRPr="00B048E0" w:rsidRDefault="00045DE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062BA1" w:rsidRDefault="00062BA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62BA1" w:rsidRDefault="00062BA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D2BA6" w:rsidRPr="00175EBA" w:rsidTr="00B216DC">
        <w:trPr>
          <w:trHeight w:val="1127"/>
        </w:trPr>
        <w:tc>
          <w:tcPr>
            <w:tcW w:w="682" w:type="dxa"/>
          </w:tcPr>
          <w:p w:rsidR="004D2BA6" w:rsidRPr="004D2BA6" w:rsidRDefault="004D2BA6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2552" w:type="dxa"/>
          </w:tcPr>
          <w:p w:rsidR="004D2BA6" w:rsidRPr="000470CE" w:rsidRDefault="004D2BA6" w:rsidP="000470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D2BA6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</w:rPr>
              <w:t>հատուկ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</w:rPr>
              <w:t>քննչական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75EBA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175EBA" w:rsidRPr="00175EB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2016-01-29</w:t>
            </w: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="000470CE" w:rsidRPr="000470CE">
              <w:rPr>
                <w:rFonts w:ascii="GHEA Grapalat" w:hAnsi="GHEA Grapalat"/>
                <w:color w:val="000000"/>
                <w:lang w:val="en-US"/>
              </w:rPr>
              <w:t>18-553</w:t>
            </w:r>
            <w:r w:rsidR="000470CE" w:rsidRPr="000470CE">
              <w:rPr>
                <w:rFonts w:ascii="GHEA Grapalat" w:hAnsi="GHEA Grapalat"/>
                <w:color w:val="000000"/>
              </w:rPr>
              <w:t>գ</w:t>
            </w:r>
            <w:r w:rsidR="000470CE" w:rsidRPr="000470CE">
              <w:rPr>
                <w:rFonts w:ascii="GHEA Grapalat" w:hAnsi="GHEA Grapalat"/>
                <w:color w:val="000000"/>
                <w:lang w:val="en-US"/>
              </w:rPr>
              <w:t xml:space="preserve">-16 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175EBA" w:rsidRPr="00E97E6E" w:rsidRDefault="00175EBA" w:rsidP="00175EBA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4D2BA6" w:rsidRPr="00542542" w:rsidRDefault="004D2BA6" w:rsidP="0014143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</w:tcPr>
          <w:p w:rsidR="004D2BA6" w:rsidRPr="00542542" w:rsidRDefault="004D2BA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4D2BA6" w:rsidRPr="00542542" w:rsidRDefault="004D2BA6" w:rsidP="00C54B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8693F" w:rsidRPr="00807A90" w:rsidTr="00EB3506">
        <w:trPr>
          <w:trHeight w:val="2102"/>
        </w:trPr>
        <w:tc>
          <w:tcPr>
            <w:tcW w:w="682" w:type="dxa"/>
          </w:tcPr>
          <w:p w:rsidR="00E8693F" w:rsidRDefault="00175EBA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  <w:r w:rsidR="00E8693F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B07F46" w:rsidRPr="000470CE" w:rsidRDefault="00E8693F" w:rsidP="00B07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8693F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F201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8693F">
              <w:rPr>
                <w:rFonts w:ascii="GHEA Grapalat" w:hAnsi="GHEA Grapalat"/>
                <w:color w:val="000000"/>
                <w:shd w:val="clear" w:color="auto" w:fill="FFFFFF"/>
              </w:rPr>
              <w:t>քննչական</w:t>
            </w:r>
            <w:r w:rsidRPr="008F201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8693F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r w:rsidR="00B07F4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0470CE"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2016-02-04</w:t>
            </w:r>
          </w:p>
          <w:p w:rsidR="00E8693F" w:rsidRPr="00E8693F" w:rsidRDefault="00E8693F" w:rsidP="000470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="00EB3506" w:rsidRPr="000470C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0470CE" w:rsidRPr="002C006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22/338-16</w:t>
            </w:r>
            <w:r w:rsidR="000470CE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E8693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EB3506" w:rsidRPr="00E97E6E" w:rsidRDefault="00EB3506" w:rsidP="00EB350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F356B7" w:rsidRDefault="00F356B7" w:rsidP="0014143B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F356B7" w:rsidRDefault="00F356B7" w:rsidP="0014143B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95114C" w:rsidRPr="00E8693F" w:rsidRDefault="0095114C" w:rsidP="00EB3506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2410" w:type="dxa"/>
          </w:tcPr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Pr="00EB3506" w:rsidRDefault="00062BA1" w:rsidP="00EB3506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893" w:type="dxa"/>
          </w:tcPr>
          <w:p w:rsidR="00803A21" w:rsidRDefault="00803A21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1722C2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1722C2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1722C2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95114C" w:rsidRPr="00C50FEE" w:rsidRDefault="00446CBD" w:rsidP="0014143B">
      <w:pPr>
        <w:spacing w:line="276" w:lineRule="auto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sectPr w:rsidR="0095114C" w:rsidRPr="00C50FEE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937"/>
    <w:multiLevelType w:val="hybridMultilevel"/>
    <w:tmpl w:val="DE38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99C4DE0"/>
    <w:multiLevelType w:val="hybridMultilevel"/>
    <w:tmpl w:val="A9F6C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02978"/>
    <w:multiLevelType w:val="hybridMultilevel"/>
    <w:tmpl w:val="DAFED024"/>
    <w:lvl w:ilvl="0" w:tplc="BB0EA8E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470CE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74ABA"/>
    <w:rsid w:val="000A2169"/>
    <w:rsid w:val="000A2491"/>
    <w:rsid w:val="000B4667"/>
    <w:rsid w:val="000C3E6F"/>
    <w:rsid w:val="000C4B4C"/>
    <w:rsid w:val="000D24B6"/>
    <w:rsid w:val="000E32B2"/>
    <w:rsid w:val="00102C40"/>
    <w:rsid w:val="001137E0"/>
    <w:rsid w:val="00120006"/>
    <w:rsid w:val="001228A4"/>
    <w:rsid w:val="00124572"/>
    <w:rsid w:val="00125EDC"/>
    <w:rsid w:val="00136669"/>
    <w:rsid w:val="0014127C"/>
    <w:rsid w:val="0014143B"/>
    <w:rsid w:val="001519AB"/>
    <w:rsid w:val="0015679A"/>
    <w:rsid w:val="00161948"/>
    <w:rsid w:val="001718D8"/>
    <w:rsid w:val="001722C2"/>
    <w:rsid w:val="001735DA"/>
    <w:rsid w:val="00175EBA"/>
    <w:rsid w:val="00191D18"/>
    <w:rsid w:val="001A1664"/>
    <w:rsid w:val="001A30CB"/>
    <w:rsid w:val="001A722E"/>
    <w:rsid w:val="001A7878"/>
    <w:rsid w:val="001A7CD8"/>
    <w:rsid w:val="001C198A"/>
    <w:rsid w:val="001D12BA"/>
    <w:rsid w:val="001D1912"/>
    <w:rsid w:val="001E7E56"/>
    <w:rsid w:val="001F0E4F"/>
    <w:rsid w:val="001F7B15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94DAE"/>
    <w:rsid w:val="002A5209"/>
    <w:rsid w:val="002A6051"/>
    <w:rsid w:val="002A6AD6"/>
    <w:rsid w:val="002B1231"/>
    <w:rsid w:val="002B2FAC"/>
    <w:rsid w:val="002B63B8"/>
    <w:rsid w:val="002C0067"/>
    <w:rsid w:val="002C231D"/>
    <w:rsid w:val="002C710E"/>
    <w:rsid w:val="002C77D0"/>
    <w:rsid w:val="002D764B"/>
    <w:rsid w:val="002E3A42"/>
    <w:rsid w:val="002E63CD"/>
    <w:rsid w:val="002E67D1"/>
    <w:rsid w:val="00311D5C"/>
    <w:rsid w:val="00321E72"/>
    <w:rsid w:val="00324F57"/>
    <w:rsid w:val="00332B36"/>
    <w:rsid w:val="00341C4D"/>
    <w:rsid w:val="00350D4F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A5139"/>
    <w:rsid w:val="003B0629"/>
    <w:rsid w:val="003B2488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533E"/>
    <w:rsid w:val="004267F0"/>
    <w:rsid w:val="00426CD8"/>
    <w:rsid w:val="0043063F"/>
    <w:rsid w:val="0043177D"/>
    <w:rsid w:val="00436F83"/>
    <w:rsid w:val="0044240A"/>
    <w:rsid w:val="004426B7"/>
    <w:rsid w:val="00446CBD"/>
    <w:rsid w:val="00457237"/>
    <w:rsid w:val="004600C0"/>
    <w:rsid w:val="00461EF5"/>
    <w:rsid w:val="0046228C"/>
    <w:rsid w:val="004648BA"/>
    <w:rsid w:val="00482203"/>
    <w:rsid w:val="00485672"/>
    <w:rsid w:val="00496363"/>
    <w:rsid w:val="004A1A62"/>
    <w:rsid w:val="004B0689"/>
    <w:rsid w:val="004B445C"/>
    <w:rsid w:val="004B5E44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71AE5"/>
    <w:rsid w:val="005745EA"/>
    <w:rsid w:val="00583D94"/>
    <w:rsid w:val="0058651C"/>
    <w:rsid w:val="0059152A"/>
    <w:rsid w:val="005B38EB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F097C"/>
    <w:rsid w:val="00703AEC"/>
    <w:rsid w:val="00704D39"/>
    <w:rsid w:val="00713FE3"/>
    <w:rsid w:val="0071741D"/>
    <w:rsid w:val="00727C7D"/>
    <w:rsid w:val="00731929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6B9"/>
    <w:rsid w:val="00813363"/>
    <w:rsid w:val="00826012"/>
    <w:rsid w:val="00827BE5"/>
    <w:rsid w:val="00830BCE"/>
    <w:rsid w:val="008372BE"/>
    <w:rsid w:val="0085377D"/>
    <w:rsid w:val="008550BB"/>
    <w:rsid w:val="00863336"/>
    <w:rsid w:val="00866BCF"/>
    <w:rsid w:val="00883AC6"/>
    <w:rsid w:val="00885B4A"/>
    <w:rsid w:val="00890BF6"/>
    <w:rsid w:val="008A3974"/>
    <w:rsid w:val="008B37DE"/>
    <w:rsid w:val="008D0357"/>
    <w:rsid w:val="008D072E"/>
    <w:rsid w:val="008D4D08"/>
    <w:rsid w:val="008E51F1"/>
    <w:rsid w:val="008F2017"/>
    <w:rsid w:val="008F41E1"/>
    <w:rsid w:val="008F5C17"/>
    <w:rsid w:val="0090114B"/>
    <w:rsid w:val="00906FD3"/>
    <w:rsid w:val="00931B59"/>
    <w:rsid w:val="009358D2"/>
    <w:rsid w:val="00935F5B"/>
    <w:rsid w:val="0094564C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769E"/>
    <w:rsid w:val="00A36928"/>
    <w:rsid w:val="00A518ED"/>
    <w:rsid w:val="00A727A4"/>
    <w:rsid w:val="00A92B49"/>
    <w:rsid w:val="00A96D79"/>
    <w:rsid w:val="00AA4896"/>
    <w:rsid w:val="00AB7114"/>
    <w:rsid w:val="00AC59AE"/>
    <w:rsid w:val="00AD28F5"/>
    <w:rsid w:val="00AD35EE"/>
    <w:rsid w:val="00AF0E97"/>
    <w:rsid w:val="00AF2EE6"/>
    <w:rsid w:val="00B0373C"/>
    <w:rsid w:val="00B048E0"/>
    <w:rsid w:val="00B07F46"/>
    <w:rsid w:val="00B12019"/>
    <w:rsid w:val="00B126C3"/>
    <w:rsid w:val="00B216DC"/>
    <w:rsid w:val="00B24FE6"/>
    <w:rsid w:val="00B27428"/>
    <w:rsid w:val="00B45AFB"/>
    <w:rsid w:val="00B54808"/>
    <w:rsid w:val="00B56608"/>
    <w:rsid w:val="00B60DA0"/>
    <w:rsid w:val="00B62882"/>
    <w:rsid w:val="00B62940"/>
    <w:rsid w:val="00B8663A"/>
    <w:rsid w:val="00BA2669"/>
    <w:rsid w:val="00BB5952"/>
    <w:rsid w:val="00BC2D64"/>
    <w:rsid w:val="00BF3E7C"/>
    <w:rsid w:val="00BF48A5"/>
    <w:rsid w:val="00C05651"/>
    <w:rsid w:val="00C13864"/>
    <w:rsid w:val="00C304A4"/>
    <w:rsid w:val="00C426D9"/>
    <w:rsid w:val="00C45340"/>
    <w:rsid w:val="00C50FEE"/>
    <w:rsid w:val="00C54B2B"/>
    <w:rsid w:val="00C61F5E"/>
    <w:rsid w:val="00C6467F"/>
    <w:rsid w:val="00C71F27"/>
    <w:rsid w:val="00C84F9D"/>
    <w:rsid w:val="00C85ECA"/>
    <w:rsid w:val="00C94749"/>
    <w:rsid w:val="00CA41B3"/>
    <w:rsid w:val="00CA7AFA"/>
    <w:rsid w:val="00CA7B69"/>
    <w:rsid w:val="00CB0D49"/>
    <w:rsid w:val="00CB6761"/>
    <w:rsid w:val="00CB682C"/>
    <w:rsid w:val="00CC0034"/>
    <w:rsid w:val="00CC5AED"/>
    <w:rsid w:val="00CD38BD"/>
    <w:rsid w:val="00CF3C00"/>
    <w:rsid w:val="00CF53D5"/>
    <w:rsid w:val="00CF7602"/>
    <w:rsid w:val="00D07ED6"/>
    <w:rsid w:val="00D11077"/>
    <w:rsid w:val="00D2160A"/>
    <w:rsid w:val="00D21E9B"/>
    <w:rsid w:val="00D2314F"/>
    <w:rsid w:val="00D2415C"/>
    <w:rsid w:val="00D31832"/>
    <w:rsid w:val="00D47D4F"/>
    <w:rsid w:val="00D652AC"/>
    <w:rsid w:val="00D80AA7"/>
    <w:rsid w:val="00D82295"/>
    <w:rsid w:val="00D87053"/>
    <w:rsid w:val="00D87286"/>
    <w:rsid w:val="00DA77A6"/>
    <w:rsid w:val="00DB5D76"/>
    <w:rsid w:val="00DC4563"/>
    <w:rsid w:val="00DC71D1"/>
    <w:rsid w:val="00DD4F05"/>
    <w:rsid w:val="00DD57C9"/>
    <w:rsid w:val="00DD5957"/>
    <w:rsid w:val="00DF0434"/>
    <w:rsid w:val="00DF63CF"/>
    <w:rsid w:val="00DF6DA6"/>
    <w:rsid w:val="00E010C7"/>
    <w:rsid w:val="00E56912"/>
    <w:rsid w:val="00E60441"/>
    <w:rsid w:val="00E71D00"/>
    <w:rsid w:val="00E74C86"/>
    <w:rsid w:val="00E8693F"/>
    <w:rsid w:val="00E97E6E"/>
    <w:rsid w:val="00EA5A45"/>
    <w:rsid w:val="00EA638A"/>
    <w:rsid w:val="00EB3506"/>
    <w:rsid w:val="00EB6DFA"/>
    <w:rsid w:val="00EB7DF1"/>
    <w:rsid w:val="00EB7F40"/>
    <w:rsid w:val="00EC5A8B"/>
    <w:rsid w:val="00ED5735"/>
    <w:rsid w:val="00ED7234"/>
    <w:rsid w:val="00EE3FED"/>
    <w:rsid w:val="00EF07DA"/>
    <w:rsid w:val="00F02BBD"/>
    <w:rsid w:val="00F078B4"/>
    <w:rsid w:val="00F10420"/>
    <w:rsid w:val="00F25DD7"/>
    <w:rsid w:val="00F356B7"/>
    <w:rsid w:val="00F37D2A"/>
    <w:rsid w:val="00F539B3"/>
    <w:rsid w:val="00F54971"/>
    <w:rsid w:val="00F61E68"/>
    <w:rsid w:val="00F62B83"/>
    <w:rsid w:val="00F65A9E"/>
    <w:rsid w:val="00F76ED2"/>
    <w:rsid w:val="00F87377"/>
    <w:rsid w:val="00F91AC1"/>
    <w:rsid w:val="00FA0914"/>
    <w:rsid w:val="00FA1945"/>
    <w:rsid w:val="00FA4AD2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3479-A570-4CD0-BE56-E1808C32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AG</dc:creator>
  <cp:keywords/>
  <cp:lastModifiedBy>User</cp:lastModifiedBy>
  <cp:revision>2</cp:revision>
  <cp:lastPrinted>2016-01-14T06:05:00Z</cp:lastPrinted>
  <dcterms:created xsi:type="dcterms:W3CDTF">2016-02-11T10:40:00Z</dcterms:created>
  <dcterms:modified xsi:type="dcterms:W3CDTF">2016-02-11T10:40:00Z</dcterms:modified>
</cp:coreProperties>
</file>