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65622E" w:rsidRDefault="000318D8" w:rsidP="00232E04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65622E">
        <w:rPr>
          <w:rFonts w:ascii="GHEA Grapalat" w:hAnsi="GHEA Grapalat"/>
          <w:b/>
          <w:sz w:val="22"/>
          <w:szCs w:val="22"/>
        </w:rPr>
        <w:t>ԱՄՓՈՓԱԹԵՐԹ</w:t>
      </w:r>
    </w:p>
    <w:p w:rsidR="000318D8" w:rsidRPr="0065622E" w:rsidRDefault="00B60A08" w:rsidP="00232E04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5622E">
        <w:rPr>
          <w:rFonts w:ascii="GHEA Grapalat" w:hAnsi="GHEA Grapalat"/>
          <w:b/>
          <w:sz w:val="22"/>
          <w:szCs w:val="22"/>
          <w:lang w:val="en-US"/>
        </w:rPr>
        <w:t>«ՊԵՏԱԿԱՆ ԿԱՌԱՎԱՐՄԱՆ ՀԱՄԱԿԱՐԳԻ ՄԱՐՄԻՆՆԵՐԻ ՄԱՍԻՆ»</w:t>
      </w:r>
      <w:r w:rsidR="0047545C" w:rsidRPr="0065622E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ՕՐԵՆՔ</w:t>
      </w:r>
      <w:r w:rsidR="0047545C" w:rsidRPr="0065622E">
        <w:rPr>
          <w:rFonts w:ascii="GHEA Grapalat" w:hAnsi="GHEA Grapalat"/>
          <w:b/>
          <w:sz w:val="22"/>
          <w:szCs w:val="22"/>
          <w:lang w:val="en-US"/>
        </w:rPr>
        <w:t>Ի</w:t>
      </w:r>
      <w:r w:rsidRPr="0065622E">
        <w:rPr>
          <w:rFonts w:ascii="GHEA Grapalat" w:hAnsi="GHEA Grapalat"/>
          <w:b/>
          <w:sz w:val="22"/>
          <w:szCs w:val="22"/>
          <w:lang w:val="en-US"/>
        </w:rPr>
        <w:t xml:space="preserve"> ԵՎ ՀԱՐԱԿԻՑ ՕՐԵՆՔՆԵՐԻ</w:t>
      </w:r>
      <w:r w:rsidR="00164540" w:rsidRPr="0065622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670D36" w:rsidRPr="0065622E">
        <w:rPr>
          <w:rFonts w:ascii="GHEA Grapalat" w:hAnsi="GHEA Grapalat"/>
          <w:b/>
          <w:sz w:val="22"/>
          <w:szCs w:val="22"/>
          <w:lang w:val="hy-AM"/>
        </w:rPr>
        <w:t>ՆԱԽԱԳԾ</w:t>
      </w:r>
      <w:r w:rsidR="0047545C" w:rsidRPr="0065622E">
        <w:rPr>
          <w:rFonts w:ascii="GHEA Grapalat" w:hAnsi="GHEA Grapalat"/>
          <w:b/>
          <w:sz w:val="22"/>
          <w:szCs w:val="22"/>
          <w:lang w:val="en-US"/>
        </w:rPr>
        <w:t>ԵՐ</w:t>
      </w:r>
      <w:r w:rsidR="00670D36" w:rsidRPr="0065622E">
        <w:rPr>
          <w:rFonts w:ascii="GHEA Grapalat" w:hAnsi="GHEA Grapalat"/>
          <w:b/>
          <w:sz w:val="22"/>
          <w:szCs w:val="22"/>
          <w:lang w:val="hy-AM"/>
        </w:rPr>
        <w:t>Ի ՎԵՐԱԲԵՐՅԱԼ ՍՏԱՑՎԱԾ ԴԻՏՈՂՈՒԹՅՈՒՆՆԵՐԻ ԵՎ ԱՌԱՋԱՐԿՈՒԹՅՈՒՆՆԵՐԻ</w:t>
      </w:r>
    </w:p>
    <w:p w:rsidR="002D79D1" w:rsidRPr="0065622E" w:rsidRDefault="002D79D1" w:rsidP="00232E04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957"/>
        <w:gridCol w:w="2839"/>
        <w:gridCol w:w="5951"/>
        <w:gridCol w:w="2409"/>
        <w:gridCol w:w="3865"/>
      </w:tblGrid>
      <w:tr w:rsidR="00155912" w:rsidRPr="0065622E" w:rsidTr="00BF2E3F">
        <w:trPr>
          <w:trHeight w:val="84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t-EE" w:eastAsia="en-US"/>
              </w:rPr>
            </w:pPr>
          </w:p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  <w:r w:rsidRPr="0065622E"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  <w:t>/</w:t>
            </w:r>
            <w:r w:rsidRPr="0065622E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Առաջարկության հեղինակը¸</w:t>
            </w:r>
          </w:p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Գրության ամսաթիվը, գրության համարը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Առաջարկության բովանդակությունը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Եզրակացություն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65622E" w:rsidRDefault="00155912" w:rsidP="00600A4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Կատարված փոփոխությունը</w:t>
            </w:r>
          </w:p>
        </w:tc>
      </w:tr>
      <w:tr w:rsidR="00155912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5622E" w:rsidRDefault="00155912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5622E" w:rsidRDefault="00155912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2.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5622E" w:rsidRDefault="00155912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5622E" w:rsidRDefault="0015591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65622E" w:rsidRDefault="0015591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B60A08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A08" w:rsidRPr="0065622E" w:rsidRDefault="00B60A08" w:rsidP="00232E04">
            <w:pPr>
              <w:pStyle w:val="NoSpacing1"/>
              <w:spacing w:line="276" w:lineRule="auto"/>
              <w:ind w:left="426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1.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A08" w:rsidRPr="0065622E" w:rsidRDefault="00B60A08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Էներգետիկ ենթակառուցվածքների և բնական պաշարների նախարարություն</w:t>
            </w:r>
          </w:p>
          <w:p w:rsidR="00B60A08" w:rsidRPr="0065622E" w:rsidRDefault="00B60A08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24.01.2018թ.</w:t>
            </w:r>
          </w:p>
          <w:p w:rsidR="00B60A08" w:rsidRPr="0065622E" w:rsidRDefault="00B60A08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թիվ 03/08/301-18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A08" w:rsidRPr="0065622E" w:rsidRDefault="00B60A08" w:rsidP="00232E04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Առաջարկում են  «Պետական կառավարման համակարգի մարմինների մասին» Հայաստանի Հանրապետության օրենքի 8-րդ հոդվածի 3-րդ մասի 16-րդ կետի «բնական պաշարների և էներգետիկ ենթակառուցվածքների նախարարության» բառերը փոխարինել «էներգետիկ ենթակառուցվածքների և բնական պաշարների նախարարության» բառերով` այն համապատասխանեցնելով «Կառավարության կառուցվածքի և գործունեության մասին» Հայաստանի Հանրապետության օրենքին: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A08" w:rsidRPr="0065622E" w:rsidRDefault="002E4D8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A08" w:rsidRPr="0065622E" w:rsidRDefault="002E4D8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</w:p>
        </w:tc>
      </w:tr>
      <w:tr w:rsidR="00527C62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C62" w:rsidRPr="0065622E" w:rsidRDefault="00527C62" w:rsidP="00232E04">
            <w:pPr>
              <w:pStyle w:val="NoSpacing1"/>
              <w:spacing w:line="276" w:lineRule="auto"/>
              <w:ind w:left="426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2.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C62" w:rsidRPr="0065622E" w:rsidRDefault="00527C62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Մշակույթի նախարարություն</w:t>
            </w:r>
          </w:p>
          <w:p w:rsidR="00527C62" w:rsidRPr="0065622E" w:rsidRDefault="00527C62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25.01.2018թ.</w:t>
            </w:r>
          </w:p>
          <w:p w:rsidR="00527C62" w:rsidRPr="0065622E" w:rsidRDefault="00527C62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թիվ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01/5.1/275-18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գրություն</w:t>
            </w:r>
          </w:p>
          <w:p w:rsidR="00527C62" w:rsidRPr="0065622E" w:rsidRDefault="00527C62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C62" w:rsidRPr="0065622E" w:rsidRDefault="00F00D21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Դիտողություններ և առաջարկություններ չկան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C62" w:rsidRPr="0065622E" w:rsidRDefault="00527C6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C62" w:rsidRPr="0065622E" w:rsidRDefault="00527C62" w:rsidP="00232E04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Սփյուռքի նախարարություն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25.01.2018թ.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 xml:space="preserve">թիվ 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01/16.1/128-18 գրություն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40" w:firstLine="567"/>
              <w:jc w:val="both"/>
              <w:rPr>
                <w:rFonts w:ascii="GHEA Grapalat" w:eastAsia="GHEA Grapalat" w:hAnsi="GHEA Grapalat" w:cs="GHEA Grapalat"/>
                <w:sz w:val="22"/>
                <w:szCs w:val="22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lastRenderedPageBreak/>
              <w:t xml:space="preserve"> Առաջարկում են ն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</w:rPr>
              <w:t>ախագծի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</w:rPr>
              <w:t>ին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հոդվածը շարադրել հետևյալ խմբագրությամբ.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567"/>
              <w:jc w:val="both"/>
              <w:rPr>
                <w:rFonts w:ascii="GHEA Grapalat" w:hAnsi="GHEA Grapalat"/>
                <w:b/>
                <w:lang w:val="hy-AM"/>
              </w:rPr>
            </w:pPr>
            <w:r w:rsidRPr="0065622E">
              <w:rPr>
                <w:rFonts w:ascii="GHEA Grapalat" w:hAnsi="GHEA Grapalat"/>
                <w:b/>
                <w:lang w:val="de-DE"/>
              </w:rPr>
              <w:t>«</w:t>
            </w:r>
            <w:r w:rsidRPr="0065622E">
              <w:rPr>
                <w:rFonts w:ascii="GHEA Grapalat" w:hAnsi="GHEA Grapalat"/>
                <w:b/>
                <w:lang w:val="hy-AM"/>
              </w:rPr>
              <w:t xml:space="preserve">Հոդված 1. Օրենքի կարգավորման առարկան 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lastRenderedPageBreak/>
              <w:t>1.</w:t>
            </w:r>
            <w:r w:rsidRPr="006562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Սույն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օրենք</w:t>
            </w:r>
            <w:r w:rsidRPr="0065622E">
              <w:rPr>
                <w:rFonts w:ascii="GHEA Grapalat" w:hAnsi="GHEA Grapalat"/>
                <w:lang w:val="hy-AM"/>
              </w:rPr>
              <w:t>ը կարգավորում է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կառավարման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համակարգի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մարմինների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կազմավորման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կարգը</w:t>
            </w:r>
            <w:r w:rsidRPr="0065622E">
              <w:rPr>
                <w:rFonts w:ascii="GHEA Grapalat" w:hAnsi="GHEA Grapalat"/>
                <w:lang w:val="de-DE"/>
              </w:rPr>
              <w:t>,</w:t>
            </w:r>
            <w:r w:rsidRPr="0065622E">
              <w:rPr>
                <w:rFonts w:ascii="GHEA Grapalat" w:hAnsi="GHEA Grapalat"/>
                <w:lang w:val="hy-AM"/>
              </w:rPr>
              <w:t xml:space="preserve"> շրջանակը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 w:cs="GHEA Mariam"/>
                <w:lang w:val="hy-AM"/>
              </w:rPr>
              <w:t>սահմանում է պետական կառավարման համակարգի մարմինների ընդհանուր բնութագիրը</w:t>
            </w:r>
            <w:r w:rsidRPr="0065622E">
              <w:rPr>
                <w:rFonts w:ascii="GHEA Grapalat" w:hAnsi="GHEA Grapalat" w:cs="GHEA Mariam"/>
                <w:lang w:val="de-DE"/>
              </w:rPr>
              <w:t xml:space="preserve"> և այդ մարմինների </w:t>
            </w:r>
            <w:r w:rsidRPr="0065622E">
              <w:rPr>
                <w:rFonts w:ascii="GHEA Grapalat" w:hAnsi="GHEA Grapalat"/>
                <w:lang w:val="hy-AM"/>
              </w:rPr>
              <w:t>կանոնադրություններին ներկայացվող պահանջները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/>
                <w:lang w:val="hy-AM"/>
              </w:rPr>
              <w:t>ինչպես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նաև պետական կառավարման համակարգի մարմնի ղեկավարի և նրա տեղակալի նշանակման կարգը:»:</w:t>
            </w:r>
          </w:p>
          <w:p w:rsidR="00E91AB4" w:rsidRPr="009808CB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Թվարկված հարաբերություններն արդեն իսկ ընդգրկվում են Նախագծի 1-ին հոդվածով </w:t>
            </w:r>
            <w:r w:rsidRPr="0065622E">
              <w:rPr>
                <w:rFonts w:ascii="GHEA Grapalat" w:hAnsi="GHEA Grapalat" w:cs="Sylfaen"/>
              </w:rPr>
              <w:lastRenderedPageBreak/>
              <w:t>սահմանված օրենքի կարգավորման առարկայի մեջ: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eastAsia="GHEA Grapalat" w:hAnsi="GHEA Grapalat" w:cs="GHEA Grapalat"/>
                <w:lang w:val="hy-AM"/>
              </w:rPr>
              <w:t>Նախագծի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 2-րդ հոդվածի 1-ին մասից հանել «</w:t>
            </w:r>
            <w:r w:rsidRPr="0065622E">
              <w:rPr>
                <w:rFonts w:ascii="GHEA Grapalat" w:hAnsi="GHEA Grapalat"/>
                <w:lang w:val="hy-AM"/>
              </w:rPr>
              <w:t xml:space="preserve">Սահմանադրության 159-րդ հոդվածին համապատասխան՝» բառերը: </w:t>
            </w:r>
          </w:p>
          <w:p w:rsidR="00E91AB4" w:rsidRPr="0065622E" w:rsidRDefault="00E91AB4" w:rsidP="00232E04">
            <w:pPr>
              <w:spacing w:line="276" w:lineRule="auto"/>
              <w:ind w:right="140" w:firstLine="567"/>
              <w:jc w:val="both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B923DC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Պետական կառավարման համակարգի մարմինների դասակարգումը տրված է Սահմանադրության 159-րդ հոդվածում, հետևաբար հղումը Սահմանադրությանը </w:t>
            </w:r>
            <w:r w:rsidR="00B923DC">
              <w:rPr>
                <w:rFonts w:ascii="GHEA Grapalat" w:hAnsi="GHEA Grapalat" w:cs="Sylfaen"/>
              </w:rPr>
              <w:t>ապահովում է իրավական ակտերի միջև համակարգային կապը: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bCs/>
                <w:lang w:val="de-DE"/>
              </w:rPr>
            </w:pPr>
            <w:r w:rsidRPr="0065622E">
              <w:rPr>
                <w:rFonts w:ascii="GHEA Grapalat" w:eastAsia="GHEA Grapalat" w:hAnsi="GHEA Grapalat" w:cs="GHEA Grapalat"/>
                <w:lang w:val="hy-AM"/>
              </w:rPr>
              <w:t>Նախագծի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 3-րդ </w:t>
            </w:r>
            <w:r w:rsidRPr="0065622E">
              <w:rPr>
                <w:rFonts w:ascii="GHEA Grapalat" w:hAnsi="GHEA Grapalat"/>
                <w:bCs/>
                <w:lang w:val="de-DE"/>
              </w:rPr>
              <w:t xml:space="preserve">հոդվածի 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1-ին մասը </w:t>
            </w:r>
            <w:r w:rsidRPr="0065622E">
              <w:rPr>
                <w:rFonts w:ascii="GHEA Grapalat" w:hAnsi="GHEA Grapalat"/>
                <w:bCs/>
                <w:lang w:val="de-DE"/>
              </w:rPr>
              <w:t>շարադրել հետևյալ խմբագրությամբ.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5622E">
              <w:rPr>
                <w:rFonts w:ascii="GHEA Grapalat" w:hAnsi="GHEA Grapalat"/>
                <w:bCs/>
                <w:lang w:val="de-DE"/>
              </w:rPr>
              <w:t>«1.</w:t>
            </w:r>
            <w:r w:rsidRPr="0065622E">
              <w:rPr>
                <w:rFonts w:ascii="GHEA Grapalat" w:hAnsi="GHEA Grapalat" w:cs="Sylfaen"/>
              </w:rPr>
              <w:t>Նախարարությունը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մշակում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/>
                <w:lang w:val="hy-AM"/>
              </w:rPr>
              <w:t>իրականացնում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hy-AM"/>
              </w:rPr>
              <w:t xml:space="preserve"> համակարգում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է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</w:rPr>
              <w:t>իրեն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վերապահված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գործունեության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ոլորտում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Կառավարության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քաղաքականությունը՝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համագործակցելով</w:t>
            </w:r>
            <w:r w:rsidRPr="0065622E">
              <w:rPr>
                <w:rFonts w:ascii="GHEA Grapalat" w:hAnsi="GHEA Grapalat"/>
                <w:lang w:val="hy-AM"/>
              </w:rPr>
              <w:t xml:space="preserve"> 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կառավարման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համակարգի</w:t>
            </w:r>
            <w:r w:rsidRPr="0065622E">
              <w:rPr>
                <w:rFonts w:ascii="GHEA Grapalat" w:hAnsi="GHEA Grapalat"/>
                <w:lang w:val="de-DE"/>
              </w:rPr>
              <w:t xml:space="preserve"> և այլ </w:t>
            </w:r>
            <w:r w:rsidRPr="0065622E">
              <w:rPr>
                <w:rFonts w:ascii="GHEA Grapalat" w:hAnsi="GHEA Grapalat"/>
                <w:lang w:val="hy-AM"/>
              </w:rPr>
              <w:t>մարմինների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հետ</w:t>
            </w:r>
            <w:r w:rsidRPr="0065622E">
              <w:rPr>
                <w:rFonts w:ascii="GHEA Grapalat" w:hAnsi="GHEA Grapalat"/>
                <w:lang w:val="de-DE"/>
              </w:rPr>
              <w:t>:»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Առաջարկվող գործողությունները նախարարության հիմնական գործառույթի՝ Կառավարության քաղաքականության մշակման և իրականացման նկատմամբ կրում են ածանցյալ բնույթ և դրանք առանձին նախատեսելու անհրաժեշտությունը բացակայում է: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de-DE"/>
              </w:rPr>
            </w:pPr>
            <w:r w:rsidRPr="0065622E">
              <w:rPr>
                <w:rFonts w:ascii="GHEA Grapalat" w:eastAsia="GHEA Grapalat" w:hAnsi="GHEA Grapalat" w:cs="GHEA Grapalat"/>
                <w:lang w:val="hy-AM"/>
              </w:rPr>
              <w:t>Նախագծի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 5-րդ </w:t>
            </w:r>
            <w:r w:rsidRPr="0065622E">
              <w:rPr>
                <w:rFonts w:ascii="GHEA Grapalat" w:hAnsi="GHEA Grapalat"/>
                <w:bCs/>
                <w:lang w:val="de-DE"/>
              </w:rPr>
              <w:t xml:space="preserve">հոդվածի 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1-ին մասը շարադրել 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lastRenderedPageBreak/>
              <w:t>հետևյալ խմբագրությամբ.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de-DE"/>
              </w:rPr>
            </w:pPr>
            <w:r w:rsidRPr="0065622E">
              <w:rPr>
                <w:rFonts w:ascii="GHEA Grapalat" w:hAnsi="GHEA Grapalat"/>
                <w:lang w:val="de-DE"/>
              </w:rPr>
              <w:t>«1.</w:t>
            </w:r>
            <w:r w:rsidRPr="0065622E">
              <w:rPr>
                <w:rFonts w:ascii="GHEA Grapalat" w:hAnsi="GHEA Grapalat"/>
              </w:rPr>
              <w:t>Վարչապետին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ենթակա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մարմինները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գործում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են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ազգային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անվտանգության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/>
              </w:rPr>
              <w:t>ոստիկանության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պահպանության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վերահսկողության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ոլորտներում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իրենց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վերապահված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ուղղությունների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շրջանակներում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ապահովում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են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վարչապետի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քաղաքականության իրականացումը</w:t>
            </w:r>
            <w:r w:rsidRPr="0065622E">
              <w:rPr>
                <w:rFonts w:ascii="GHEA Grapalat" w:hAnsi="GHEA Grapalat"/>
                <w:lang w:val="de-DE"/>
              </w:rPr>
              <w:t>:»: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 xml:space="preserve">Վարչապետը քաղաքականություն </w:t>
            </w:r>
            <w:r w:rsidRPr="0065622E">
              <w:rPr>
                <w:rFonts w:ascii="GHEA Grapalat" w:hAnsi="GHEA Grapalat" w:cs="Sylfaen"/>
              </w:rPr>
              <w:lastRenderedPageBreak/>
              <w:t>չի իրականացնում: Վարչապետի գործառույթները թվարկված են Սահմանադրության 152-րդ հոդվածում: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bCs/>
                <w:lang w:val="de-DE"/>
              </w:rPr>
            </w:pPr>
            <w:r w:rsidRPr="0065622E">
              <w:rPr>
                <w:rFonts w:ascii="GHEA Grapalat" w:eastAsia="GHEA Grapalat" w:hAnsi="GHEA Grapalat" w:cs="GHEA Grapalat"/>
                <w:lang w:val="hy-AM"/>
              </w:rPr>
              <w:t>Նախագծի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 xml:space="preserve"> 8-րդ </w:t>
            </w:r>
            <w:r w:rsidRPr="0065622E">
              <w:rPr>
                <w:rFonts w:ascii="GHEA Grapalat" w:hAnsi="GHEA Grapalat"/>
                <w:bCs/>
                <w:lang w:val="de-DE"/>
              </w:rPr>
              <w:t>հոդվածում.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de-DE"/>
              </w:rPr>
            </w:pPr>
            <w:r w:rsidRPr="0065622E">
              <w:rPr>
                <w:rFonts w:ascii="GHEA Grapalat" w:hAnsi="GHEA Grapalat"/>
                <w:bCs/>
                <w:lang w:val="de-DE"/>
              </w:rPr>
              <w:t xml:space="preserve">1) 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>1-ին մասի 1-ին նախադասությունը խմբագրման կարիք ունի, քանի որ նշելով «</w:t>
            </w:r>
            <w:r w:rsidRPr="0065622E">
              <w:rPr>
                <w:rFonts w:ascii="GHEA Grapalat" w:hAnsi="GHEA Grapalat"/>
              </w:rPr>
              <w:t>սույն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օրենքի</w:t>
            </w:r>
            <w:r w:rsidRPr="0065622E">
              <w:rPr>
                <w:rFonts w:ascii="GHEA Grapalat" w:hAnsi="GHEA Grapalat"/>
                <w:lang w:val="de-DE"/>
              </w:rPr>
              <w:t xml:space="preserve"> 4-6-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հոդվածներում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թվարկված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կառավարման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համակարգի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մարմինների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կանոնադրությունը</w:t>
            </w:r>
            <w:r w:rsidRPr="0065622E">
              <w:rPr>
                <w:rFonts w:ascii="GHEA Grapalat" w:hAnsi="GHEA Grapalat"/>
                <w:lang w:val="de-DE"/>
              </w:rPr>
              <w:t xml:space="preserve">» </w:t>
            </w:r>
            <w:r w:rsidRPr="0065622E">
              <w:rPr>
                <w:rFonts w:ascii="GHEA Grapalat" w:hAnsi="GHEA Grapalat"/>
              </w:rPr>
              <w:t>բառերը</w:t>
            </w:r>
            <w:r w:rsidRPr="0065622E">
              <w:rPr>
                <w:rFonts w:ascii="GHEA Grapalat" w:hAnsi="GHEA Grapalat"/>
                <w:lang w:val="de-DE"/>
              </w:rPr>
              <w:t xml:space="preserve">, չի </w:t>
            </w:r>
            <w:r w:rsidRPr="0065622E">
              <w:rPr>
                <w:rFonts w:ascii="GHEA Grapalat" w:eastAsia="GHEA Grapalat" w:hAnsi="GHEA Grapalat" w:cs="GHEA Grapalat"/>
                <w:lang w:val="af-ZA"/>
              </w:rPr>
              <w:t>հստակեցվում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Կառավարության</w:t>
            </w:r>
            <w:r w:rsidRPr="0065622E">
              <w:rPr>
                <w:rFonts w:ascii="GHEA Grapalat" w:hAnsi="GHEA Grapalat"/>
                <w:lang w:val="de-DE"/>
              </w:rPr>
              <w:t xml:space="preserve">, </w:t>
            </w:r>
            <w:r w:rsidRPr="0065622E">
              <w:rPr>
                <w:rFonts w:ascii="GHEA Grapalat" w:hAnsi="GHEA Grapalat"/>
              </w:rPr>
              <w:t>վարչապետի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նախարարի</w:t>
            </w:r>
            <w:r w:rsidRPr="0065622E">
              <w:rPr>
                <w:rFonts w:ascii="GHEA Grapalat" w:hAnsi="GHEA Grapalat"/>
                <w:lang w:val="de-DE"/>
              </w:rPr>
              <w:t xml:space="preserve"> կողմից համապատասխան </w:t>
            </w:r>
            <w:r w:rsidRPr="0065622E">
              <w:rPr>
                <w:rFonts w:ascii="GHEA Grapalat" w:hAnsi="GHEA Grapalat"/>
              </w:rPr>
              <w:t>կանոնադրությունների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հաստատման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իրավասությունները</w:t>
            </w:r>
            <w:r w:rsidRPr="0065622E">
              <w:rPr>
                <w:rFonts w:ascii="GHEA Grapalat" w:hAnsi="GHEA Grapalat"/>
                <w:lang w:val="de-DE"/>
              </w:rPr>
              <w:t xml:space="preserve">, ուստի </w:t>
            </w:r>
            <w:r w:rsidRPr="0065622E">
              <w:rPr>
                <w:rFonts w:ascii="GHEA Grapalat" w:hAnsi="GHEA Grapalat"/>
              </w:rPr>
              <w:t>առաջարկվում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է</w:t>
            </w:r>
            <w:r w:rsidRPr="0065622E">
              <w:rPr>
                <w:rFonts w:ascii="GHEA Grapalat" w:hAnsi="GHEA Grapalat"/>
                <w:lang w:val="de-DE"/>
              </w:rPr>
              <w:t xml:space="preserve"> «</w:t>
            </w:r>
            <w:r w:rsidRPr="0065622E">
              <w:rPr>
                <w:rFonts w:ascii="GHEA Grapalat" w:hAnsi="GHEA Grapalat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կառավարման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համակարգի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մարմինների</w:t>
            </w:r>
            <w:r w:rsidRPr="0065622E">
              <w:rPr>
                <w:rFonts w:ascii="GHEA Grapalat" w:hAnsi="GHEA Grapalat"/>
                <w:lang w:val="de-DE"/>
              </w:rPr>
              <w:t xml:space="preserve">» </w:t>
            </w:r>
            <w:r w:rsidRPr="0065622E">
              <w:rPr>
                <w:rFonts w:ascii="GHEA Grapalat" w:hAnsi="GHEA Grapalat"/>
              </w:rPr>
              <w:t>բառերը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փոխարինել</w:t>
            </w:r>
            <w:r w:rsidRPr="0065622E">
              <w:rPr>
                <w:rFonts w:ascii="GHEA Grapalat" w:hAnsi="GHEA Grapalat"/>
                <w:lang w:val="de-DE"/>
              </w:rPr>
              <w:t xml:space="preserve">  «</w:t>
            </w:r>
            <w:r w:rsidRPr="0065622E">
              <w:rPr>
                <w:rFonts w:ascii="GHEA Grapalat" w:hAnsi="GHEA Grapalat"/>
              </w:rPr>
              <w:t>պետական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կառավարման</w:t>
            </w:r>
            <w:r w:rsidRPr="0065622E">
              <w:rPr>
                <w:rFonts w:ascii="GHEA Grapalat" w:hAnsi="GHEA Grapalat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</w:rPr>
              <w:t>համակարգի</w:t>
            </w:r>
            <w:r w:rsidRPr="0065622E">
              <w:rPr>
                <w:rFonts w:ascii="GHEA Grapalat" w:hAnsi="GHEA Grapalat"/>
                <w:lang w:val="de-DE"/>
              </w:rPr>
              <w:t xml:space="preserve">  համապատասխան </w:t>
            </w:r>
            <w:r w:rsidRPr="0065622E">
              <w:rPr>
                <w:rFonts w:ascii="GHEA Grapalat" w:hAnsi="GHEA Grapalat"/>
              </w:rPr>
              <w:t>մարմինների</w:t>
            </w:r>
            <w:r w:rsidRPr="0065622E">
              <w:rPr>
                <w:rFonts w:ascii="GHEA Grapalat" w:hAnsi="GHEA Grapalat"/>
                <w:lang w:val="de-DE"/>
              </w:rPr>
              <w:t>» բառերով.</w:t>
            </w:r>
          </w:p>
          <w:p w:rsidR="00E91AB4" w:rsidRPr="0065622E" w:rsidRDefault="00E91AB4" w:rsidP="00232E04">
            <w:pPr>
              <w:shd w:val="clear" w:color="auto" w:fill="FFFFFF"/>
              <w:tabs>
                <w:tab w:val="left" w:pos="0"/>
                <w:tab w:val="left" w:pos="993"/>
              </w:tabs>
              <w:spacing w:line="276" w:lineRule="auto"/>
              <w:ind w:firstLine="567"/>
              <w:jc w:val="both"/>
              <w:rPr>
                <w:rStyle w:val="CommentReference"/>
                <w:rFonts w:ascii="GHEA Grapalat" w:hAnsi="GHEA Grapalat"/>
                <w:sz w:val="22"/>
                <w:szCs w:val="22"/>
                <w:lang w:val="de-DE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2)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af-ZA"/>
              </w:rPr>
              <w:t>1-ին մասի 1-ին նախադասության «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սահմանում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աշխատողների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առավելագույն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թվաքանակը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» բառերը նույնպես խմբագրման կարիք ունեն, քանի որ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«Կ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hy-AM"/>
              </w:rPr>
              <w:t>առավարության կառուցվածքի և գործունեության մասին» ՀՀ օրենքի նախագծի 7-րդ հոդվածի 9-րդ մաս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ի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համաձայն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>«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Վարչապետը նախարարի առաջարկությամբ սահմանում է փոխնախարարների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թիվը, նշանակում է փոխնախարարներին, հաստատում է նախարարությունների կառուցվածքը և հաստիքացուցակը</w:t>
            </w:r>
            <w:r w:rsidRPr="0065622E">
              <w:rPr>
                <w:rStyle w:val="CommentReference"/>
                <w:rFonts w:ascii="GHEA Grapalat" w:hAnsi="GHEA Grapalat"/>
                <w:sz w:val="22"/>
                <w:szCs w:val="22"/>
                <w:lang w:val="de-DE"/>
              </w:rPr>
              <w:t xml:space="preserve">»: Այս պարագայում հակասություն է առաջանում նախարարի կողմից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աշխատողների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առավելագույն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թվաքանակ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սահման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ման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վարչապետի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կողմից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հաստիքացուցակի</w:t>
            </w:r>
            <w:r w:rsidRPr="0065622E">
              <w:rPr>
                <w:rFonts w:ascii="GHEA Grapalat" w:hAnsi="GHEA Grapalat"/>
                <w:sz w:val="22"/>
                <w:szCs w:val="22"/>
                <w:lang w:val="de-DE"/>
              </w:rPr>
              <w:t xml:space="preserve"> հաստատման միջև: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 xml:space="preserve">Ընդունվել է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Նախագծում կատարվել է փոփոխություն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Տրանսպորտի, կապի և տեղեկատվական տեխնոլոգիաների նախարարություն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25.01.2018թ.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թիվ  02/16.1/1314-18 գրություն  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sz w:val="22"/>
                <w:szCs w:val="22"/>
                <w:lang w:val="en-US" w:eastAsia="en-US"/>
              </w:rPr>
            </w:pPr>
            <w:r w:rsidRPr="0065622E">
              <w:rPr>
                <w:rFonts w:ascii="GHEA Grapalat" w:eastAsia="GHEA Grapalat" w:hAnsi="GHEA Grapalat" w:cs="GHEA Grapalat"/>
                <w:sz w:val="22"/>
                <w:szCs w:val="22"/>
                <w:lang w:val="en-US" w:eastAsia="en-US"/>
              </w:rPr>
              <w:br/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pacing w:line="276" w:lineRule="auto"/>
              <w:ind w:left="0" w:firstLine="30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Դիտողություններ և առաջարկություններ չկան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Տարածքային կառավարման և զարգացման նախարարություն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25.01.2018թ.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01/21/406-18 գրություն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ետական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նախագծի վերաբերյալ հայտնում են հետևյալը. 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 xml:space="preserve">ՀՀ Սահմանադրության փոփոխությունների 159-րդ հոդվածի համաձայն՝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ետական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մարմիններն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նախարարությունները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վարչապետին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նախարարություններին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ենթակա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մարմիններ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որոնց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կազմավորման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կարգը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լիազորությունները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սահմանվում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Սույն դրույթը ներառված է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 xml:space="preserve">նաև նախագծի 2-րդ հոդվածում: Սակայն նախագծի կարգավորման շրջանակից դուրս են մնացել նախարարությունների կանոնադրությունների հաստատման և աշխատողների առավելագույն թվաքանակի սահմանման հարցերը: Գտնում ենք, որ անհրաժեշտ է սույն օրենքի նախագծի շրջանակում կարգավորել վերը նշված հարցերը: Նշենք, որ </w:t>
            </w:r>
            <w:r w:rsidRPr="0065622E">
              <w:rPr>
                <w:rFonts w:ascii="GHEA Grapalat" w:hAnsi="GHEA Grapalat"/>
                <w:lang w:val="af-ZA"/>
              </w:rPr>
              <w:t>«</w:t>
            </w:r>
            <w:r w:rsidRPr="0065622E">
              <w:rPr>
                <w:rFonts w:ascii="GHEA Grapalat" w:hAnsi="GHEA Grapalat"/>
                <w:lang w:val="hy-AM"/>
              </w:rPr>
              <w:t>Կ</w:t>
            </w:r>
            <w:r w:rsidRPr="0065622E">
              <w:rPr>
                <w:rFonts w:ascii="GHEA Grapalat" w:hAnsi="GHEA Grapalat"/>
              </w:rPr>
              <w:t>առավարության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կառուցվածքի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գործունեության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մասին</w:t>
            </w:r>
            <w:r w:rsidRPr="0065622E">
              <w:rPr>
                <w:rFonts w:ascii="GHEA Grapalat" w:hAnsi="GHEA Grapalat"/>
                <w:lang w:val="af-ZA"/>
              </w:rPr>
              <w:t xml:space="preserve">» </w:t>
            </w:r>
            <w:r w:rsidRPr="0065622E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Pr="0065622E">
              <w:rPr>
                <w:rFonts w:ascii="GHEA Grapalat" w:hAnsi="GHEA Grapalat"/>
              </w:rPr>
              <w:t>օրենքով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սահմանվում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է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նախարարությունների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ցանկը</w:t>
            </w:r>
            <w:r w:rsidRPr="0065622E">
              <w:rPr>
                <w:rFonts w:ascii="GHEA Grapalat" w:hAnsi="GHEA Grapalat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lang w:val="en-US"/>
              </w:rPr>
              <w:t>սակայն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կրկին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lang w:val="en-US"/>
              </w:rPr>
              <w:t>չի</w:t>
            </w:r>
            <w:r w:rsidRPr="0065622E">
              <w:rPr>
                <w:rFonts w:ascii="GHEA Grapalat" w:hAnsi="GHEA Grapalat"/>
                <w:lang w:val="af-ZA"/>
              </w:rPr>
              <w:t xml:space="preserve"> կարգավորվում </w:t>
            </w:r>
            <w:r w:rsidRPr="0065622E">
              <w:rPr>
                <w:rFonts w:ascii="GHEA Grapalat" w:hAnsi="GHEA Grapalat"/>
                <w:lang w:val="en-US"/>
              </w:rPr>
              <w:t>վերջիններիս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կանոնադրությունների հաստատման և աշխատողների առավելագույն թվաքանակի սահմանման հարցերը: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firstLine="171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Միաժամանակ առաջարկում ենք նախագծի 8-րդ հոդվածի 3-րդ մասի 16-րդ կետի «</w:t>
            </w:r>
            <w:r w:rsidRPr="0065622E">
              <w:rPr>
                <w:rFonts w:ascii="GHEA Grapalat" w:hAnsi="GHEA Grapalat" w:cs="Sylfaen"/>
                <w:lang w:val="hy-AM"/>
              </w:rPr>
              <w:t>բնական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պաշարների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և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էներգետիկ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ենթակառուցվածքների»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en-US"/>
              </w:rPr>
              <w:t>բառերը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en-US"/>
              </w:rPr>
              <w:t>փոխարինել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65622E">
              <w:rPr>
                <w:rFonts w:ascii="GHEA Grapalat" w:hAnsi="GHEA Grapalat" w:cs="Sylfaen"/>
                <w:lang w:val="hy-AM"/>
              </w:rPr>
              <w:t>էներգետիկ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ենթակառուցվածքների և բնական</w:t>
            </w:r>
            <w:r w:rsidRPr="0065622E">
              <w:rPr>
                <w:rFonts w:ascii="GHEA Grapalat" w:hAnsi="GHEA Grapalat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պաշարների»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en-US"/>
              </w:rPr>
              <w:t>բառերով</w:t>
            </w:r>
            <w:r w:rsidRPr="0065622E">
              <w:rPr>
                <w:rFonts w:ascii="GHEA Grapalat" w:hAnsi="GHEA Grapalat" w:cs="Sylfaen"/>
                <w:lang w:val="af-ZA"/>
              </w:rPr>
              <w:t>:</w:t>
            </w:r>
          </w:p>
          <w:p w:rsidR="00E91AB4" w:rsidRPr="009808CB" w:rsidRDefault="00E91AB4" w:rsidP="00232E04">
            <w:pPr>
              <w:pStyle w:val="NoSpacing1"/>
              <w:tabs>
                <w:tab w:val="left" w:pos="4566"/>
              </w:tabs>
              <w:spacing w:line="276" w:lineRule="auto"/>
              <w:ind w:right="209"/>
              <w:jc w:val="both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Նախագծում կատարվել է փոփոխություն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Փախստականների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ապաստանի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Հայաստանի Հանրապետության օրենքում փոփոխություններ և լրացումներ կատարելու մասին»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նախագծի վերաբերյալ հայտնում են հետևյալը. 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Նախագծի՝</w:t>
            </w:r>
          </w:p>
          <w:p w:rsidR="00E91AB4" w:rsidRPr="0065622E" w:rsidRDefault="00E91AB4" w:rsidP="00232E04">
            <w:pPr>
              <w:pStyle w:val="NoSpacing"/>
              <w:numPr>
                <w:ilvl w:val="0"/>
                <w:numId w:val="12"/>
              </w:numPr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 xml:space="preserve"> վերնագրից անհրաժեշտ է հանել «և լրացումներ» բառերը, քանի որ նախագծում որևէ լրացում չի կատարվում.</w:t>
            </w:r>
          </w:p>
          <w:p w:rsidR="00E91AB4" w:rsidRPr="0065622E" w:rsidRDefault="00E91AB4" w:rsidP="00232E04">
            <w:pPr>
              <w:pStyle w:val="NoSpacing"/>
              <w:numPr>
                <w:ilvl w:val="0"/>
                <w:numId w:val="12"/>
              </w:numPr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lastRenderedPageBreak/>
              <w:t>1-ին հոդվածի «30» թիվը փոխարինել «27» թվով.</w:t>
            </w:r>
          </w:p>
          <w:p w:rsidR="00E91AB4" w:rsidRPr="0065622E" w:rsidRDefault="00E91AB4" w:rsidP="00232E04">
            <w:pPr>
              <w:pStyle w:val="NoSpacing"/>
              <w:numPr>
                <w:ilvl w:val="0"/>
                <w:numId w:val="12"/>
              </w:numPr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4-րդ հոդվածի 4-րդ մասի 8-րդ կետի</w:t>
            </w:r>
            <w:r w:rsidRPr="0065622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af-ZA"/>
              </w:rPr>
              <w:t>«</w:t>
            </w:r>
            <w:r w:rsidRPr="0065622E">
              <w:rPr>
                <w:rFonts w:ascii="GHEA Grapalat" w:hAnsi="GHEA Grapalat"/>
                <w:color w:val="000000"/>
                <w:lang w:val="en-US"/>
              </w:rPr>
              <w:t>Երեխաների</w:t>
            </w:r>
            <w:r w:rsidRPr="0065622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lang w:val="en-US"/>
              </w:rPr>
              <w:t>պաշտպանության</w:t>
            </w:r>
            <w:r w:rsidRPr="0065622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lang w:val="en-US"/>
              </w:rPr>
              <w:t>բաժիններ</w:t>
            </w:r>
            <w:r w:rsidRPr="0065622E">
              <w:rPr>
                <w:rFonts w:ascii="GHEA Grapalat" w:hAnsi="GHEA Grapalat" w:cs="Sylfaen"/>
                <w:lang w:val="af-ZA"/>
              </w:rPr>
              <w:t>» բառերը փոխարինել «</w:t>
            </w:r>
            <w:r w:rsidRPr="0065622E">
              <w:rPr>
                <w:rFonts w:ascii="GHEA Grapalat" w:hAnsi="GHEA Grapalat"/>
              </w:rPr>
              <w:t>Ընտանիքի</w:t>
            </w:r>
            <w:r w:rsidRPr="0065622E">
              <w:rPr>
                <w:rFonts w:ascii="GHEA Grapalat" w:hAnsi="GHEA Grapalat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</w:rPr>
              <w:t>կանանց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երեխաների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իրավունքների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պաշտպանության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բաժիններ</w:t>
            </w:r>
            <w:r w:rsidRPr="0065622E">
              <w:rPr>
                <w:rFonts w:ascii="GHEA Grapalat" w:hAnsi="GHEA Grapalat" w:cs="Sylfaen"/>
                <w:lang w:val="af-ZA"/>
              </w:rPr>
              <w:t>» բառերով՝ հիմք ընդունելով նախագծի 3-րդ հոդվածով շարադրվող 32-րդ հոդվածի 1-ին մասի 10-րդ կետը: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 xml:space="preserve">Առաջարկում են նաև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Փախստականների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ապաստանի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Հայաստանի Հանրապետության օրենքի ամբողջ տեքստում «Հայաստանի Հանրապետության կառավարություն» բառերը համապատասխան հոլովաձևերով փոխարինել «Կառավարություն» բառով՝ հիմք ընդունելով </w:t>
            </w:r>
            <w:r w:rsidRPr="0065622E">
              <w:rPr>
                <w:rFonts w:ascii="GHEA Grapalat" w:hAnsi="GHEA Grapalat" w:cs="Sylfaen"/>
                <w:lang w:val="af-ZA"/>
              </w:rPr>
              <w:t>ՀՀ Սահմանադրության փոփոխությունները: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25"/>
              <w:jc w:val="both"/>
              <w:rPr>
                <w:rFonts w:ascii="GHEA Grapalat" w:hAnsi="GHEA Grapalat"/>
                <w:color w:val="000000"/>
                <w:u w:val="single"/>
                <w:shd w:val="clear" w:color="auto" w:fill="FFFFFF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Նախագծում կատարվել են փոփոխություններ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ԿԱ Ոստիկանություն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25.01.2018թ.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01.6/1136-18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a1"/>
              <w:shd w:val="clear" w:color="auto" w:fill="auto"/>
              <w:spacing w:after="0" w:line="276" w:lineRule="auto"/>
              <w:ind w:left="20" w:right="20" w:firstLine="435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«Ոստիկանությունում ծառայության մասին» Հայաստանի Հանրապետության օրենքում փոփոխություններ և լրացումներ կատարելու մասին» ՀՀ օրենքի նախագծի վերաբերյալ առաջարկվում է.</w:t>
            </w:r>
          </w:p>
          <w:p w:rsidR="00E91AB4" w:rsidRPr="0065622E" w:rsidRDefault="00E91AB4" w:rsidP="00232E04">
            <w:pPr>
              <w:pStyle w:val="a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ind w:left="20" w:right="20" w:firstLine="435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 Նախագծի 3-րդ հոդվածի 6-րդ, 7-րդ և 10-րդ մասերում «պետական կառավարման մարմնի ղեկավար» բառերը փոխարինել «Ոստիկանության պետ» բառերով։</w:t>
            </w:r>
          </w:p>
          <w:p w:rsidR="00E91AB4" w:rsidRPr="0065622E" w:rsidRDefault="00E91AB4" w:rsidP="00232E04">
            <w:pPr>
              <w:pStyle w:val="NoSpacing"/>
              <w:spacing w:line="276" w:lineRule="auto"/>
              <w:ind w:left="30" w:right="68" w:firstLine="435"/>
              <w:jc w:val="both"/>
              <w:rPr>
                <w:rFonts w:ascii="GHEA Grapalat" w:eastAsia="GHEA Grapalat" w:hAnsi="GHEA Grapalat" w:cs="GHEA Grapalat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Նախագծում կատարվել է փոփոխություն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a1"/>
              <w:shd w:val="clear" w:color="auto" w:fill="auto"/>
              <w:spacing w:after="0" w:line="276" w:lineRule="auto"/>
              <w:ind w:left="20" w:right="20" w:firstLine="435"/>
              <w:jc w:val="both"/>
              <w:rPr>
                <w:rFonts w:ascii="GHEA Grapalat" w:hAnsi="GHEA Grapalat"/>
              </w:rPr>
            </w:pPr>
            <w:r w:rsidRPr="00C94C72">
              <w:rPr>
                <w:rFonts w:ascii="GHEA Grapalat" w:hAnsi="GHEA Grapalat"/>
              </w:rPr>
              <w:t xml:space="preserve">Նախագծում փոփոխություններ կատարել նաև Օրենքի 5֊րդ հոդվածի 2-րդ մասում՝ «Հայաստանի Հանրապետության Նախագահը» բառերը </w:t>
            </w:r>
            <w:r w:rsidRPr="00C94C72">
              <w:rPr>
                <w:rFonts w:ascii="GHEA Grapalat" w:hAnsi="GHEA Grapalat"/>
              </w:rPr>
              <w:lastRenderedPageBreak/>
              <w:t>փոխարինելով «վարչապետը» բառով։ Առաջարկությունը պայմանավորված է այն հանգամանքով, որ ՀՀ Սահմանադրության 133-րդ հոդվածի համաձայն՝ Հանրապետության նախագահը իրավասու է շնորհելու միայն բարձրագույն զինվորական կոչումներ։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Նախագծում կատարվել է փոփոխություն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firstLine="315"/>
              <w:jc w:val="both"/>
              <w:rPr>
                <w:rFonts w:ascii="GHEA Grapalat" w:hAnsi="GHEA Grapalat"/>
              </w:rPr>
            </w:pPr>
            <w:r w:rsidRPr="0065622E">
              <w:rPr>
                <w:rFonts w:ascii="GHEA Grapalat" w:hAnsi="GHEA Grapalat"/>
              </w:rPr>
              <w:t>Նախագծի 47-րդ հոդվածում կատարել հետևյալ փոփոխությունները՝</w:t>
            </w: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  <w:tab w:val="left" w:pos="1022"/>
              </w:tabs>
              <w:spacing w:after="0" w:line="276" w:lineRule="auto"/>
              <w:ind w:left="32" w:right="20" w:firstLine="367"/>
              <w:jc w:val="both"/>
              <w:rPr>
                <w:rFonts w:ascii="GHEA Grapalat" w:hAnsi="GHEA Grapalat"/>
              </w:rPr>
            </w:pPr>
            <w:r w:rsidRPr="0065622E">
              <w:rPr>
                <w:rFonts w:ascii="GHEA Grapalat" w:hAnsi="GHEA Grapalat"/>
              </w:rPr>
              <w:t xml:space="preserve"> 2-րդ մասում «Հայաստանի Հանրապետության Նախագահի կողմից» բառերը փոխարինել «վարչապետի կողմից, բացառությամբ ոստիկանության զորքերի հրամանատարի, որի ծառայության ժամկետը երկարաձգվում է Հանրապետության նախագահի կողմից՝ վարչապետի առաջարկությամբ» բառերով,</w:t>
            </w:r>
          </w:p>
          <w:p w:rsidR="00E91AB4" w:rsidRPr="0065622E" w:rsidRDefault="00E91AB4" w:rsidP="00232E04">
            <w:pPr>
              <w:pStyle w:val="a1"/>
              <w:shd w:val="clear" w:color="auto" w:fill="auto"/>
              <w:spacing w:after="0" w:line="276" w:lineRule="auto"/>
              <w:ind w:left="20" w:right="20" w:firstLine="435"/>
              <w:jc w:val="both"/>
              <w:rPr>
                <w:rFonts w:ascii="GHEA Grapalat" w:hAnsi="GHEA Grapala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Ընդունվել է</w:t>
            </w:r>
            <w:r w:rsidR="00152758">
              <w:rPr>
                <w:rFonts w:ascii="GHEA Grapalat" w:hAnsi="GHEA Grapalat" w:cs="Sylfaen"/>
              </w:rPr>
              <w:t xml:space="preserve"> մասնակի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152758" w:rsidRDefault="00152758" w:rsidP="00232E04">
            <w:pPr>
              <w:pStyle w:val="NoSpacing1"/>
              <w:spacing w:line="276" w:lineRule="auto"/>
              <w:jc w:val="both"/>
              <w:rPr>
                <w:rFonts w:ascii="Sylfaen" w:hAnsi="Sylfaen" w:cs="Sylfaen"/>
              </w:rPr>
            </w:pPr>
            <w:r>
              <w:rPr>
                <w:rFonts w:ascii="GHEA Grapalat" w:hAnsi="GHEA Grapalat" w:cs="Sylfaen"/>
              </w:rPr>
              <w:t xml:space="preserve">Նախագծով սահմանվել է, որ </w:t>
            </w:r>
            <w:r w:rsidRPr="00152758">
              <w:rPr>
                <w:rFonts w:ascii="GHEA Grapalat" w:hAnsi="GHEA Grapalat" w:cs="Sylfaen"/>
              </w:rPr>
              <w:t>բարձրագույն խմբի պաշտոններ զբաղեցնող ծառայողների ծառայության ժամկետը երկակաձգում է Հանրապետության նախագահը՝ այդ պաշտոններում նշանակման ընթացակարգով: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32" w:right="20" w:firstLine="283"/>
              <w:jc w:val="both"/>
              <w:rPr>
                <w:rFonts w:ascii="GHEA Grapalat" w:hAnsi="GHEA Grapalat"/>
              </w:rPr>
            </w:pPr>
            <w:r w:rsidRPr="0065622E">
              <w:rPr>
                <w:rFonts w:ascii="GHEA Grapalat" w:hAnsi="GHEA Grapalat"/>
              </w:rPr>
              <w:t>3-րդ մասից հանել «՝ Հայաստանի Հանրապետության նախագահի համաձայնությամբ» բառերը։</w:t>
            </w: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540"/>
              <w:jc w:val="both"/>
              <w:rPr>
                <w:rFonts w:ascii="GHEA Grapalat" w:hAnsi="GHEA Grapala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Նախագծում կատարվել է փոփոխություն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ԿԱ քաղաքացիական ավիացիայի գլխավոր վարչություն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25.01.2018թ.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1.1/10.1/142-18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171" w:right="20" w:firstLine="284"/>
              <w:jc w:val="both"/>
              <w:rPr>
                <w:rFonts w:ascii="GHEA Grapalat" w:hAnsi="GHEA Grapalat"/>
              </w:rPr>
            </w:pPr>
            <w:r w:rsidRPr="0065622E">
              <w:rPr>
                <w:rFonts w:ascii="GHEA Grapalat" w:hAnsi="GHEA Grapalat"/>
              </w:rPr>
              <w:t>Առաջարկություններ և դիտողություններ չկան: Միաժամանակ ներկայացվել է «Ավիացիայի մասին» ՀՀ օրենքում փոփոխություններ և լրացումներ կատարելու մասին օրենքի նախագծի այլընտրանքային տարբերակ:</w:t>
            </w: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455" w:right="20"/>
              <w:jc w:val="both"/>
              <w:rPr>
                <w:rFonts w:ascii="GHEA Grapalat" w:hAnsi="GHEA Grapalat"/>
              </w:rPr>
            </w:pP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455" w:right="20"/>
              <w:jc w:val="both"/>
              <w:rPr>
                <w:rFonts w:ascii="GHEA Grapalat" w:hAnsi="GHEA Grapalat"/>
              </w:rPr>
            </w:pP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455" w:right="20"/>
              <w:jc w:val="both"/>
              <w:rPr>
                <w:rFonts w:ascii="GHEA Grapalat" w:hAnsi="GHEA Grapalat"/>
              </w:rPr>
            </w:pPr>
          </w:p>
          <w:p w:rsidR="00E91AB4" w:rsidRPr="0065622E" w:rsidRDefault="00E91AB4" w:rsidP="00232E04">
            <w:pPr>
              <w:pStyle w:val="a1"/>
              <w:shd w:val="clear" w:color="auto" w:fill="auto"/>
              <w:tabs>
                <w:tab w:val="left" w:pos="738"/>
              </w:tabs>
              <w:spacing w:after="0" w:line="276" w:lineRule="auto"/>
              <w:ind w:left="455" w:right="20"/>
              <w:jc w:val="both"/>
              <w:rPr>
                <w:rFonts w:ascii="GHEA Grapalat" w:hAnsi="GHEA Grapala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 մասնակի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9808CB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  <w:sz w:val="20"/>
              </w:rPr>
            </w:pPr>
            <w:r w:rsidRPr="009808CB">
              <w:rPr>
                <w:rFonts w:ascii="GHEA Grapalat" w:hAnsi="GHEA Grapalat" w:cs="Sylfaen"/>
                <w:sz w:val="20"/>
              </w:rPr>
              <w:t>Նախագծի այլընտրանքային տարբերակի հիման վրա Ավիացիայի մասին օրենքի նախագծում կատարվել են համապատասխան փոփոխություններ:</w:t>
            </w:r>
          </w:p>
          <w:p w:rsidR="00E91AB4" w:rsidRPr="009808CB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  <w:sz w:val="20"/>
              </w:rPr>
            </w:pPr>
            <w:r w:rsidRPr="009808CB">
              <w:rPr>
                <w:rFonts w:ascii="GHEA Grapalat" w:hAnsi="GHEA Grapalat" w:cs="Sylfaen"/>
                <w:sz w:val="20"/>
                <w:lang w:val="ru-RU"/>
              </w:rPr>
              <w:t>Միաժամանակ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հարկ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նշել</w:t>
            </w:r>
            <w:r w:rsidRPr="009808CB">
              <w:rPr>
                <w:rFonts w:ascii="GHEA Grapalat" w:hAnsi="GHEA Grapalat" w:cs="Sylfaen"/>
                <w:sz w:val="20"/>
              </w:rPr>
              <w:t xml:space="preserve">,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որ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ավիացիայի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բնագավառում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9808CB">
              <w:rPr>
                <w:rFonts w:ascii="GHEA Grapalat" w:hAnsi="GHEA Grapalat" w:cs="Sylfaen"/>
                <w:sz w:val="20"/>
              </w:rPr>
              <w:t>աղաքականության իրականացումը համապատասխան նախարարության փոխարեն Ավիացիայի կոմ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ի</w:t>
            </w:r>
            <w:r w:rsidRPr="009808CB">
              <w:rPr>
                <w:rFonts w:ascii="GHEA Grapalat" w:hAnsi="GHEA Grapalat" w:cs="Sylfaen"/>
                <w:sz w:val="20"/>
              </w:rPr>
              <w:t xml:space="preserve">տեին </w:t>
            </w:r>
            <w:r w:rsidRPr="009808CB">
              <w:rPr>
                <w:rFonts w:ascii="GHEA Grapalat" w:hAnsi="GHEA Grapalat" w:cs="Sylfaen"/>
                <w:sz w:val="20"/>
              </w:rPr>
              <w:lastRenderedPageBreak/>
              <w:t xml:space="preserve">վերապահելը կհակասի Պետական կառավարման համակարգի մարմինների մասին օրենքի նախագծի 3-րդ հոդվածին, ըստ որի՝  «Նախարարությունը մշակում և իրականացնում է իրեն վերապահված գործունեության ոլորտում Կառավարության քաղաքականությունը»: Կոմիտեն, որպես նախարարությանը ենթակա մարմին, կարող է աջակցել քաղաքականության մշակմանն ու իրականացմանը: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Միաժամանակ</w:t>
            </w:r>
            <w:r w:rsidRPr="009808CB">
              <w:rPr>
                <w:rFonts w:ascii="GHEA Grapalat" w:hAnsi="GHEA Grapalat" w:cs="Sylfaen"/>
                <w:sz w:val="20"/>
              </w:rPr>
              <w:t xml:space="preserve"> </w:t>
            </w:r>
            <w:r w:rsidRPr="009808CB">
              <w:rPr>
                <w:rFonts w:ascii="GHEA Grapalat" w:hAnsi="GHEA Grapalat" w:cs="Sylfaen"/>
                <w:sz w:val="20"/>
                <w:lang w:val="ru-RU"/>
              </w:rPr>
              <w:t>Նախագծում</w:t>
            </w:r>
            <w:r w:rsidRPr="009808CB">
              <w:rPr>
                <w:rFonts w:ascii="GHEA Grapalat" w:hAnsi="GHEA Grapalat" w:cs="Sylfaen"/>
                <w:sz w:val="20"/>
              </w:rPr>
              <w:t xml:space="preserve"> չեն ներառվել առաջարկվող այն կարգավորումները, որոնք վերաբերում են տեսչական գործառույթներին, քանի որ համաձայն «Պետական կառավարման համակարգի մարմիններ մասին» ՀՀ օրենքի նախագծի տեսչալան մարմինները Կառվարությանը ենթակ մարմիններն են</w:t>
            </w:r>
            <w:r>
              <w:rPr>
                <w:rFonts w:ascii="GHEA Grapalat" w:hAnsi="GHEA Grapalat" w:cs="Sylfaen"/>
                <w:sz w:val="20"/>
              </w:rPr>
              <w:t>:</w:t>
            </w: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E91AB4" w:rsidRPr="0065622E" w:rsidRDefault="00E91AB4" w:rsidP="00232E04">
            <w:pPr>
              <w:pStyle w:val="NoSpacing1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</w:rPr>
              <w:t>ԿԱ քաղաքաշինության պետական կոմիտե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ind w:firstLine="343"/>
              <w:jc w:val="both"/>
              <w:rPr>
                <w:rFonts w:ascii="GHEA Grapalat" w:hAnsi="GHEA Grapalat" w:cs="Sylfaen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</w:t>
            </w:r>
            <w:r w:rsidRPr="0065622E">
              <w:rPr>
                <w:rFonts w:ascii="GHEA Grapalat" w:hAnsi="GHEA Grapalat" w:cs="Sylfaen"/>
              </w:rPr>
              <w:t>Քաղաքաշինության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Հայաստանի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Հանրապետության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օրենքում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փոփոխություններ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կատարելու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Հայաստանի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Հանրապետության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օրենքի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նախագծի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2-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հոդվածի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1-</w:t>
            </w:r>
            <w:r w:rsidRPr="0065622E">
              <w:rPr>
                <w:rFonts w:ascii="GHEA Grapalat" w:hAnsi="GHEA Grapalat" w:cs="Sylfaen"/>
              </w:rPr>
              <w:t>ին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</w:t>
            </w:r>
            <w:r w:rsidRPr="0065622E">
              <w:rPr>
                <w:rFonts w:ascii="GHEA Grapalat" w:hAnsi="GHEA Grapalat" w:cs="Sylfaen"/>
              </w:rPr>
              <w:t>Քաղաքաշինության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պետական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կոմիտե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և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«</w:t>
            </w:r>
            <w:r w:rsidRPr="0065622E">
              <w:rPr>
                <w:rFonts w:ascii="GHEA Grapalat" w:hAnsi="GHEA Grapalat" w:cs="Sylfaen"/>
              </w:rPr>
              <w:t>Պետական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կառավարման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համակարգի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մարմինների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» </w:t>
            </w:r>
            <w:r w:rsidRPr="0065622E">
              <w:rPr>
                <w:rFonts w:ascii="GHEA Grapalat" w:hAnsi="GHEA Grapalat" w:cs="Sylfaen"/>
              </w:rPr>
              <w:t>ՀՀ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օրենքի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նախագծի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8-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հոդվածի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3-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2-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կետով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ձևակերպված՝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</w:t>
            </w:r>
            <w:r w:rsidRPr="0065622E">
              <w:rPr>
                <w:rFonts w:ascii="GHEA Grapalat" w:hAnsi="GHEA Grapalat" w:cs="Sylfaen"/>
              </w:rPr>
              <w:t>Քաղաքաշինության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կոմիտե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եզրույթները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համապատասխանեցնել</w:t>
            </w:r>
            <w:r w:rsidRPr="0065622E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Քաղաքաշինության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կատարելու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Քաղաքաշինության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10.1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շարադրանքի՝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ind w:firstLine="343"/>
              <w:jc w:val="both"/>
              <w:rPr>
                <w:rFonts w:ascii="GHEA Grapalat" w:hAnsi="GHEA Grapalat" w:cs="Sylfaen"/>
                <w:lang w:val="hy-AM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1) 3-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</w:t>
            </w:r>
            <w:r w:rsidRPr="0065622E">
              <w:rPr>
                <w:rFonts w:ascii="GHEA Grapalat" w:hAnsi="GHEA Grapalat" w:cs="Sylfaen"/>
              </w:rPr>
              <w:t>ունի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տեղակալ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բառերը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փոխարինել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</w:t>
            </w:r>
            <w:r w:rsidRPr="0065622E">
              <w:rPr>
                <w:rFonts w:ascii="GHEA Grapalat" w:hAnsi="GHEA Grapalat" w:cs="Sylfaen"/>
              </w:rPr>
              <w:t>ունի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երկու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տեղակալ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 </w:t>
            </w:r>
            <w:r w:rsidRPr="0065622E">
              <w:rPr>
                <w:rFonts w:ascii="GHEA Grapalat" w:hAnsi="GHEA Grapalat" w:cs="Sylfaen"/>
              </w:rPr>
              <w:t>բառերով</w:t>
            </w:r>
            <w:r w:rsidRPr="0065622E">
              <w:rPr>
                <w:rFonts w:ascii="GHEA Grapalat" w:hAnsi="GHEA Grapalat" w:cs="Sylfaen"/>
                <w:lang w:val="af-ZA"/>
              </w:rPr>
              <w:t>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</w:t>
            </w:r>
            <w:r w:rsidRPr="001F5B14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1F5B14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մասնակի</w:t>
            </w:r>
            <w:r w:rsidRPr="001F5B14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1F5B1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կատարվել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փոփոխություններ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: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Միաժամանակ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հարկ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նշել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2-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3-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սահմանված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ընդհանուր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դրույթ՝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կոմիտեի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ղեկավարի՝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տեղակալ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ունենալու՝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օրենքով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նախատեսված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հնարավորության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 «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Իրավական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ակտերի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»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ՀՀ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օրենքի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45-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9-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համաձայն՝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8849E6">
              <w:rPr>
                <w:lang w:val="af-ZA"/>
              </w:rPr>
              <w:t xml:space="preserve"> </w:t>
            </w:r>
            <w:r w:rsidRPr="008849E6">
              <w:rPr>
                <w:rFonts w:ascii="Sylfaen" w:hAnsi="Sylfaen"/>
                <w:lang w:val="af-ZA"/>
              </w:rPr>
              <w:t>«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Եթե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իրավական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ակտում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բառը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նշված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եզակի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թվով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ապա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տարածվում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բառի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հոգնակիի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վրա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ընդհակառակը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եթե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տվյալ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իրավական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ակտով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նախատեսված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ուղղակի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բխում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իրավական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ակտի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CE5C24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բովանդակությունից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»: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Հետևաբար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կոմիտեի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ղեկավարը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կարող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ունենալ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մեկից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ավելի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տեղակալներ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իսկ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տեղակալների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հստակ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թիվը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հաստատված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հաստիքացուցակի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շրջանակներում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սահմանվելու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կոմիտեի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կանոնադրությամբ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65622E" w:rsidTr="00BF2E3F">
        <w:trPr>
          <w:trHeight w:hRule="exact" w:val="166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միավորել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մեկ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հետևայալ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6)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սույն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14.3-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7-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, 8-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8.1-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ապահովմամբ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միկրոռեգիոնալ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տեղական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մակարդակների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տարածական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պլանավորման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մշակման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աշխատանքները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հաստատումից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հետո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իրագործման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վերահսկողությունը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մշակում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տարածքների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բնակավայրերի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կայուն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զարգացման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ռազմավարությունը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,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համայնքների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գլխավոր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հատակագծերը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գոտևորման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նախագծերը՝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մակարդակի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պլանավորման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որոնց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երկու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կետերի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միավորումը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բացառելով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տարընթերցումը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քանի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հաստատումից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հետո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իրագործման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առնչվող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9808CB">
        <w:trPr>
          <w:trHeight w:hRule="exact" w:val="1045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hd w:val="clear" w:color="auto" w:fill="FFFFFF"/>
              <w:spacing w:line="276" w:lineRule="auto"/>
              <w:ind w:left="0" w:firstLine="343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7-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կետը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շարադրել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նոր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խմբագրությամբ</w:t>
            </w:r>
            <w:r w:rsidRPr="0065622E">
              <w:rPr>
                <w:rFonts w:ascii="GHEA Grapalat" w:hAnsi="GHEA Grapalat" w:cs="Sylfaen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shd w:val="clear" w:color="auto" w:fill="FFFFFF"/>
              <w:spacing w:line="276" w:lineRule="auto"/>
              <w:ind w:left="0" w:firstLine="343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 xml:space="preserve">7) </w:t>
            </w:r>
            <w:r w:rsidRPr="0065622E">
              <w:rPr>
                <w:rFonts w:ascii="GHEA Grapalat" w:hAnsi="GHEA Grapalat" w:cs="Sylfaen"/>
                <w:lang w:val="hy-AM"/>
              </w:rPr>
              <w:t>եզրակացություն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տալիս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ինժեներական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ենթակառուցվածքների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զարգացման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ծրագրերի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փաստաթղթերի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վերաբերյալ</w:t>
            </w:r>
            <w:r w:rsidRPr="0065622E">
              <w:rPr>
                <w:rFonts w:ascii="GHEA Grapalat" w:hAnsi="GHEA Grapalat" w:cs="Sylfaen"/>
                <w:lang w:val="af-ZA"/>
              </w:rPr>
              <w:t>.,</w:t>
            </w:r>
          </w:p>
          <w:p w:rsidR="00E91AB4" w:rsidRPr="0065622E" w:rsidRDefault="00E91AB4" w:rsidP="00232E04">
            <w:pPr>
              <w:spacing w:line="276" w:lineRule="auto"/>
              <w:ind w:right="1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ինժեներական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ենթակառուցվածքների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ծրագրերն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անմիջապես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առնչվում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են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քաղաքաշինական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ծրագրային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փաստաթղթերով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դրույթներին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քաղաքաշինական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նորմերի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պահպանման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քաղաքաշինական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խնդիրներին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ուստի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նման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ծրագրերի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քաղաքաշինության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բնագավառի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եզրակացության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առկայությունը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պետք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լինի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պարտադիր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նախատեսվի</w:t>
            </w:r>
            <w:r w:rsidRPr="0065622E">
              <w:rPr>
                <w:rFonts w:ascii="GHEA Grapalat" w:hAnsi="GHEA Grapalat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օրենքով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65622E" w:rsidTr="009808CB">
        <w:trPr>
          <w:trHeight w:val="166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8-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8)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մշակում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քննարկմանն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ներկայացնում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կարգավորման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օբյեկտների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առանձնացման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կարգի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վերաբերյալ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առաջարկություններ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ծրագրային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նախագծեր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,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>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Քաղաքաշինության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օրենքի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համաձայն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ք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գործունեությունը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ենթակա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կարգավորման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եթե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տարածքների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կառուցապատումը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հատակագծումը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օգտագործումը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քաղաքացիների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հասարակության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շահերի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ապահովումն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օրենսդրական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լրացուցիչ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լուծումների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դառնում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դժվար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անհնար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կարգավորման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ենթակա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օբյեկտների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առանձնացումը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այդ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օբյեկտներում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առանձնահատկությունները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սահմանում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Կառավաությունը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Հաշվի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առնելով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առանձնահատկությունները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սահմանվում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ծրագրային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փաստաթղթերով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նախատեսվող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կանոնակարգումներով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չափորոշիչներով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պահանջներով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մշակումը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պետք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իրականացվի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քաղաքաշինության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բնագավառի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լիազորված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մարմնի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կողմից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հաստատվի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որոշմամբ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 (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ներկայումս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այս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խնդիրը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կարգավորված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չէ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նշված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մշակումը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համայնքների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վրա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որն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կողմից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չի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արվում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ListParagraph"/>
              <w:shd w:val="clear" w:color="auto" w:fill="FFFFFF"/>
              <w:spacing w:line="276" w:lineRule="auto"/>
              <w:ind w:left="0" w:firstLine="343"/>
              <w:jc w:val="both"/>
              <w:rPr>
                <w:rFonts w:ascii="GHEA Grapalat" w:hAnsi="GHEA Grapalat" w:cs="Sylfaen"/>
                <w:lang w:val="hy-AM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մասի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11-</w:t>
            </w:r>
            <w:r w:rsidRPr="0065622E">
              <w:rPr>
                <w:rFonts w:ascii="GHEA Grapalat" w:hAnsi="GHEA Grapalat" w:cs="Sylfaen"/>
              </w:rPr>
              <w:t>րդ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կետը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շարադրել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հետևյալ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խմբագրությամբ</w:t>
            </w:r>
            <w:r w:rsidRPr="0065622E">
              <w:rPr>
                <w:rFonts w:ascii="GHEA Grapalat" w:hAnsi="GHEA Grapalat" w:cs="Sylfaen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shd w:val="clear" w:color="auto" w:fill="FFFFFF"/>
              <w:spacing w:line="276" w:lineRule="auto"/>
              <w:ind w:left="0" w:firstLine="343"/>
              <w:jc w:val="both"/>
              <w:rPr>
                <w:rFonts w:ascii="GHEA Grapalat" w:hAnsi="GHEA Grapalat" w:cs="Sylfaen"/>
                <w:lang w:val="af-ZA"/>
              </w:rPr>
            </w:pPr>
            <w:r w:rsidRPr="0065622E">
              <w:rPr>
                <w:rFonts w:ascii="GHEA Grapalat" w:hAnsi="GHEA Grapalat" w:cs="Sylfaen"/>
                <w:lang w:val="af-ZA"/>
              </w:rPr>
              <w:t xml:space="preserve">11) </w:t>
            </w:r>
            <w:r w:rsidRPr="0065622E">
              <w:rPr>
                <w:rFonts w:ascii="GHEA Grapalat" w:hAnsi="GHEA Grapalat" w:cs="Sylfaen"/>
                <w:lang w:val="hy-AM"/>
              </w:rPr>
              <w:t>մշակում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քննարկմանն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ներկայացնում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առաջարկություններ՝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շենքերի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(</w:t>
            </w:r>
            <w:r w:rsidRPr="0065622E">
              <w:rPr>
                <w:rFonts w:ascii="GHEA Grapalat" w:hAnsi="GHEA Grapalat" w:cs="Sylfaen"/>
                <w:lang w:val="hy-AM"/>
              </w:rPr>
              <w:t>այդ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թվում՝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բազմաբնակարան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շենքերի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), </w:t>
            </w:r>
            <w:r w:rsidRPr="0065622E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պահպանման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անվտանգ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շահագործման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lang w:val="hy-AM"/>
              </w:rPr>
              <w:t>ինչպես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նաև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դրանց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(</w:t>
            </w:r>
            <w:r w:rsidRPr="0065622E">
              <w:rPr>
                <w:rFonts w:ascii="GHEA Grapalat" w:hAnsi="GHEA Grapalat" w:cs="Sylfaen"/>
                <w:lang w:val="hy-AM"/>
              </w:rPr>
              <w:t>այդ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թվում՝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էներգախնայողության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ու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էներգաարդյունավետության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lang w:val="hy-AM"/>
              </w:rPr>
              <w:t>բարձրացման</w:t>
            </w:r>
            <w:r w:rsidRPr="0065622E">
              <w:rPr>
                <w:rFonts w:ascii="GHEA Grapalat" w:hAnsi="GHEA Grapalat" w:cs="Sylfaen"/>
                <w:lang w:val="af-ZA"/>
              </w:rPr>
              <w:t xml:space="preserve">) </w:t>
            </w:r>
            <w:r w:rsidRPr="0065622E">
              <w:rPr>
                <w:rFonts w:ascii="GHEA Grapalat" w:hAnsi="GHEA Grapalat" w:cs="Sylfaen"/>
                <w:lang w:val="hy-AM"/>
              </w:rPr>
              <w:t>վերաբերյալ</w:t>
            </w:r>
            <w:r w:rsidRPr="0065622E">
              <w:rPr>
                <w:rFonts w:ascii="GHEA Grapalat" w:hAnsi="GHEA Grapalat" w:cs="Sylfaen"/>
                <w:lang w:val="af-ZA"/>
              </w:rPr>
              <w:t>.,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13-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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աջակցում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պետություն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մասնավոր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հատված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համագործակցության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շրջանակներում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ճարտարապետական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լանդշաֆտային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համալիրների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կառուցապատման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ներդրումային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ծրագրերի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,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E91AB4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E91AB4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  <w:p w:rsidR="00E91AB4" w:rsidRDefault="00E91AB4" w:rsidP="009808CB">
            <w:pP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  <w:p w:rsidR="00E91AB4" w:rsidRPr="009808CB" w:rsidRDefault="00E91AB4" w:rsidP="009808CB">
            <w:pP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  <w:p w:rsidR="00E91AB4" w:rsidRPr="009808CB" w:rsidRDefault="00E91AB4" w:rsidP="009808CB">
            <w:pP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  <w:p w:rsidR="00E91AB4" w:rsidRDefault="00E91AB4" w:rsidP="009808CB">
            <w:pP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  <w:p w:rsidR="00E91AB4" w:rsidRPr="009808CB" w:rsidRDefault="00E91AB4" w:rsidP="009808CB">
            <w:pP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15)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վարումը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ամփոփումը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,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20)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բարձրագույն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ռիսկայնության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աստիճան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կատեգորիա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հարկայնությունը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գերազանցող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համալիր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փորձաքննությունը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,,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լրացնել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կետով՝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բովանդակությամբ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«…)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բազմակի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օրինակելի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փորձարարական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դրանք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առաջադրում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կիրարկման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 կատարվել է փոփոխություն: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«Պետական կառավարման համակարգի մարմինների մասին» Հայաստանի Հանրապետության օրենքի նախագծի (այսուհետ՝ նախագիծ) վերաբերյալ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Նախագծի 4-րդ և 6-րդ հոդվածներն ունեն պարզաբանման և հիմնավորման կարիք, մասնավորապես, պետական կառավարման մարմինների գործունեության արդյունավետության բարձրացման նպատակից ելնելով անհրաժեշտ է ներկայացնել այն հիմնական սկզբունքները, որոնց հիման վրա իրականացվել է օրենքի նախագծի 4-րդ և 6-րդ հոդվածներում նշված պետական կառավարման մարմինների դասակարգումը: Հարկ է նշել, որ Օրենքի ընդունման տեղեկանք հիմնավորման մեջ ընդհանրապես բացակայում է պետական կառավարման մարմինների նման դասակարգման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համար հիմք հանդիսացող մոտեցումները և նպատակը: Ներկայացված չեն նաև Կառավարությանը, Վարչապետին, նախարարություններին ենթակա մարմինների նախատեսված դասակարգման հետ կապված ակնկալվող արդյունքները, քանի որ Կառավարությանն առընթեր մարմինների ենթակայության փոփոխությունը պետք է առաջին հերթին ունենա կառավարման արդյունավետության բարձրացման նպատակ, հակառակ դեպքում այն հիմնավորված չէ: Միաժամանակ առկա է հակասություն «Պետական գույքի կառավարման մասին» ՀՀ օրենքի նախագծի 6-րդ հոդվածի 1-ին մասի /որով սահմանվում է, որ պետական գույքի կառավարման ոլորտում քաղաքականությունը մշակում և իրականացնում է Կառավարությունը/ և «Պետական կառավարման համակարգի մարմինների մասին» ՀՀ օրենքի նախագծի 6-րդ հոդվածով նախատեսված նախարարությունների ենթակա մարմինների շրջանակի, մասնավորապես, Պետական գույքի կառավարման կոմիտեն նախարարության ենթակա լինելու հետ: Քանի որ, եթե Կառավարությունն է մշակում և իրականացնում պետական գույքի կառավարման ոլորտում քաղաքականությունը, (որը նախարարությունը չի կարող իրականացնել) ապա Պետական գույքի կառավարման կոմիտեն պետք է գործի որպես Կառավարությանն ենթակա մարմին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Չի ընդունվել: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«Պետական կառավարման համակարգի մարմինների մասին» Հայաստանի Հանրապետության օրենքի նախագծի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3-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1-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համաձայն՝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«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Նախարարությունը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մշակում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իրականացնում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վերապահված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գործունեության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ոլորտում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750496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քաղաքականությունը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»: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Նշված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նորմի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բովանդակությունից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բխում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Կառավարությունը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քաղաքականությունը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մշակում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իրականացնում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համապատասխան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նախարարության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միջոցով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Նման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պարագայում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պետական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ոլորտում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տվյալ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դեպքում՝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պետական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գույքի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բնագավառում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կողմից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քաղաքականության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մշակումն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իրականացումը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ոչ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թե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բացառում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համապատասխան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նախարարության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միջոցով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լիազորությունների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իրականացումը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ընդհակառակը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ենթադրում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դրա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մշակումն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իրականացումը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համապատասխան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նախարարության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միջոցով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ենթակա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լինելու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Պետական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գույքի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կոմիտեն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</w:rPr>
              <w:t>ԿԱ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պետական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գույքի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կառավարման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lastRenderedPageBreak/>
              <w:t>վարչություն</w:t>
            </w:r>
          </w:p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9808CB">
              <w:rPr>
                <w:rFonts w:ascii="GHEA Grapalat" w:eastAsia="GHEA Grapalat" w:hAnsi="GHEA Grapalat" w:cs="GHEA Grapalat"/>
                <w:lang w:val="af-ZA"/>
              </w:rPr>
              <w:t>25.01.2018</w:t>
            </w:r>
            <w:r w:rsidRPr="0065622E">
              <w:rPr>
                <w:rFonts w:ascii="GHEA Grapalat" w:eastAsia="GHEA Grapalat" w:hAnsi="GHEA Grapalat" w:cs="GHEA Grapalat"/>
              </w:rPr>
              <w:t>թ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>.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br/>
            </w:r>
            <w:r w:rsidRPr="0065622E">
              <w:rPr>
                <w:rFonts w:ascii="GHEA Grapalat" w:eastAsia="GHEA Grapalat" w:hAnsi="GHEA Grapalat" w:cs="GHEA Grapalat"/>
              </w:rPr>
              <w:t>թիվ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01/13.23/449-18 </w:t>
            </w:r>
            <w:r w:rsidRPr="0065622E">
              <w:rPr>
                <w:rFonts w:ascii="GHEA Grapalat" w:eastAsia="GHEA Grapalat" w:hAnsi="GHEA Grapalat" w:cs="GHEA Grapalat"/>
              </w:rPr>
              <w:t>գրություն</w:t>
            </w:r>
          </w:p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173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 xml:space="preserve">Հաշվի առնելով օրենքի նախագծի 7-րդ հոդվածի 1-ին մասի պահանջն առաջարկում ենք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նախագծի 6-րդ հոդվածի 1-ին մասը ներկայացնել հետևյալ խմբագրությամբ՝</w:t>
            </w:r>
          </w:p>
          <w:p w:rsidR="00E91AB4" w:rsidRPr="0065622E" w:rsidRDefault="00E91AB4" w:rsidP="00232E04">
            <w:pPr>
              <w:spacing w:line="276" w:lineRule="auto"/>
              <w:ind w:right="16" w:firstLine="343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«1. նախարարության ենթակա մարմինը գործում է նախարարությանը վերապահված գործունեության ոլորտի կամ օրենքով վերապահված լիազորությունների շրջանակներում և ապահովում է նախարարության իրավասությանը վերապահված գործունեության ոլորտի առանձին ուղղությունների կամ օրենքով սահմանված գործառույթների իրականացումը:»: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Սահմանադրության 159-րդ հոդվածը սահմանում է, որ 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պետական կառավարման համակարգի մարմինների լիազորությունները սահմանվում են օրենքով, հետևաբար կարիք չկա առանձին շեշտադրելու, որ նախարարությանը ենթակա մարմինը գործում է օրենքով վերապահված լիազորությունների շրջանակներում: Ինչ վերաբերում է «օրենքով սահմանված գործառույթների իրականացմանը», ապա պետք է նշել, որ դա անորոշ ձևակերպում է նաև այն հանգամանքի հաշվառմամբ, որ օրենքով սահմանվելու են մարմնի լիազորությունները, իսկ անհրաժեշտության դեպքում  նաև գործունեության ուղղությունները: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173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Նախագծի 7-րդ հոդվածի 9-րդ մասում «նախարարը» բառից հետո լրացնել  «եթե օրենքով այլ բան նախատեսված չէ» բառերը: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Առաջարկությունը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որևէ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կերպ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հիմնավորված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չէ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: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Նման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բացառություն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նախատեսելու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անհրաժեշտ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պարզել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թե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մարմնի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մասով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պետք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կատարել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համապատասխան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բացառությունը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ինչ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հիմնավորմամբ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ինչը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տվյալ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դեպքում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բացակայում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-450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Պետական գույքի կառավարման մասին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Հայաստանի Հանրապետության օրենքում փոփոխություններ և լրացում կատարելու մասին» ՀՀ օրենքի նախագծի (այսուհետ՝ նախագիծ) վերաբերյալ՝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-450" w:firstLine="72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1. </w:t>
            </w: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Առաջարկում եմ նախագծի 3-րդ հոդվածով նոր խմբագրությամբ շարադրված 6.1. հոդվածի 2-րդ և 3-րդ մասերը շարադրել հետևյալ խմբագրությամբ՝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419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«2. Կոմիտեն ղեկավարում է կոմիտեի նախագահը, որին նշանակում և ազատում է վարչապետը: </w:t>
            </w:r>
          </w:p>
          <w:p w:rsidR="00E91AB4" w:rsidRPr="0065622E" w:rsidRDefault="00E91AB4" w:rsidP="00232E04">
            <w:pPr>
              <w:spacing w:line="276" w:lineRule="auto"/>
              <w:ind w:left="173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3. Կոմիտեի նախագահն ունի առնվազն երկու տեղակալ, որոնց կոմիտեի նախագահի առաջարկությամբ, նախարարի համաձայնությամբ  նշանակում և ազատում է վարչապետը::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Չի ընդունվել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052CB8">
              <w:rPr>
                <w:rFonts w:ascii="GHEA Grapalat" w:eastAsia="Calibri" w:hAnsi="GHEA Grapalat"/>
                <w:sz w:val="22"/>
              </w:rPr>
              <w:t>Նման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կարգավորումը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կհակասի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lastRenderedPageBreak/>
              <w:t>«</w:t>
            </w:r>
            <w:r w:rsidRPr="00052CB8">
              <w:rPr>
                <w:rFonts w:ascii="GHEA Grapalat" w:eastAsia="Calibri" w:hAnsi="GHEA Grapalat"/>
                <w:sz w:val="22"/>
              </w:rPr>
              <w:t>Պետական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կառավարման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համակարգի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մարմինների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» </w:t>
            </w:r>
            <w:r w:rsidRPr="00052CB8">
              <w:rPr>
                <w:rFonts w:ascii="GHEA Grapalat" w:eastAsia="Calibri" w:hAnsi="GHEA Grapalat"/>
                <w:sz w:val="22"/>
              </w:rPr>
              <w:t>օրենքի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նախագծի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7-</w:t>
            </w:r>
            <w:r w:rsidRPr="00052CB8">
              <w:rPr>
                <w:rFonts w:ascii="GHEA Grapalat" w:eastAsia="Calibri" w:hAnsi="GHEA Grapalat"/>
                <w:sz w:val="22"/>
              </w:rPr>
              <w:t>րդ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հոդվածի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9-</w:t>
            </w:r>
            <w:r w:rsidRPr="00052CB8">
              <w:rPr>
                <w:rFonts w:ascii="GHEA Grapalat" w:eastAsia="Calibri" w:hAnsi="GHEA Grapalat"/>
                <w:sz w:val="22"/>
              </w:rPr>
              <w:t>րդ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 xml:space="preserve"> </w:t>
            </w:r>
            <w:r w:rsidRPr="00052CB8">
              <w:rPr>
                <w:rFonts w:ascii="GHEA Grapalat" w:eastAsia="Calibri" w:hAnsi="GHEA Grapalat"/>
                <w:sz w:val="22"/>
              </w:rPr>
              <w:t>մասին</w:t>
            </w:r>
            <w:r w:rsidRPr="00052CB8">
              <w:rPr>
                <w:rFonts w:ascii="GHEA Grapalat" w:eastAsia="Calibri" w:hAnsi="GHEA Grapalat"/>
                <w:sz w:val="22"/>
                <w:lang w:val="af-ZA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32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Նախագծի 7-րդ հոդվածի 1-ին մասում առաջարկում ենք՝</w:t>
            </w:r>
          </w:p>
          <w:p w:rsidR="00E91AB4" w:rsidRPr="0065622E" w:rsidRDefault="00E91AB4" w:rsidP="00232E04">
            <w:pPr>
              <w:spacing w:line="276" w:lineRule="auto"/>
              <w:ind w:left="32" w:firstLine="425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1) 1-ին կետում «գույքի» բառից հետո լրացնել «(այդ թվում՝ իր կառավարմանը հանձնված բաժնետոմսերի)» բառերը,</w:t>
            </w:r>
          </w:p>
          <w:p w:rsidR="00E91AB4" w:rsidRPr="0065622E" w:rsidRDefault="00E91AB4" w:rsidP="00232E04">
            <w:pPr>
              <w:spacing w:line="276" w:lineRule="auto"/>
              <w:ind w:left="32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2) 7-րդ կետը շարադրել նոր խմբագրությամբ՝</w:t>
            </w:r>
          </w:p>
          <w:p w:rsidR="00E91AB4" w:rsidRPr="0065622E" w:rsidRDefault="00E91AB4" w:rsidP="00232E04">
            <w:pPr>
              <w:spacing w:line="276" w:lineRule="auto"/>
              <w:ind w:left="32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«7) մշակում է պետական գույքի կառավարման եռամյա ծրագիրը, դրա կատարման արդյունքների մասին կազմում և Հայաստանի Հանրապետության կառավարություն է ներկայացում տարեկան հաշվետվություն, ինչպես նաև իրականացնում է պետական գույքի կառավարման եռամյա ծրագրով նախատեսված միջոցառումների իրականացման արդյունքների  ամփոփումը»,</w:t>
            </w:r>
          </w:p>
          <w:p w:rsidR="00E91AB4" w:rsidRPr="0065622E" w:rsidRDefault="00E91AB4" w:rsidP="00232E04">
            <w:pPr>
              <w:spacing w:line="276" w:lineRule="auto"/>
              <w:ind w:left="-450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3) 8-րդ կետը շարադրել նոր խմբագրությամբ՝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«8) մշակում է պետական գույքի օտարման մասին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իրավական ակտերի նախագծեր  և իրականացնում է պետական գույքի, այդ թվում պետական շենքերով և շինություններով կառուցապատված հողամասերի սահմանված կարգով օտարումը»,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4)   առաջարկում ենք Նախագծի 7-րդ հոդվածում՝ Կոմիտեի լիազորությունները լրացնել հետևյալ նոր կետերով.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«4.1) օրենքով և այլ իրավական ակտերով սահմանված կարգով իրականացնում է պետական գույքի հաշվառման բնագավառում արդիական մեթոդների ներդրումը և դրանց միջոցով հավաքագրված տվյալների ու տեղեկությունների հիման վրա՝ վարում պետական գույքի համակարգված հաշվառում,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8.1) պետական գույքի օտարման գործընթացում Հայաստանի Հանրապետության օրենսդրությամբ սահմանված կարգով կազմակերպում և իրականացնում է աճուրդներ և մրցույթներ. 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8.2) ապահովում է օտարման ենթակա պետական գույքի վաճառքի կազմակերպումը, որի իրականացման հետ կապված ծախսերը փոխհատուցվում են պետական գույքի օտարումից ստացված դրամական միջոցների հաշվին,   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8.3) իրականացնում է պետական գույքի վարձակալության և անհատույց օգտագործման տրամադրումը, անհրաժեշտության դեպքում մշակում է պետական գույքի անհատույց օգտագործման և վարձակալության տրամադրման մասին իրավական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ակտերի նախագծեր,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73" w:firstLine="426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10.1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)</w:t>
            </w: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պետական գույքի արդյունավետ կառավարման նպատակով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Հայաստանի Հանրապետության կառավարություն ներակայացնում է առաջարկություններ, իր լիազորությունների շրջանակում ընդունում է իրավական ակտեր,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11.1) մշակում է պետական մասնակցությամբ առևտրային կազմակերպությունների Հայաստանի Հանրապետության սեփականությունը հանդիսացող բաժնետոմսերով հավաստված իրավունքները հավատարմագրային կառավարման հանձնելու մասին որոշման նախագծերը և ներկայացնում Հայաստանի Հանրապետության կառավարության քննարկմանը և դրանք Հայաստանի Հանրապետության կառավարության կողմից ընդունվելուց հետո իրականացնում է հավատարմագրային կառավարման հանձնելու գործընթացը,</w:t>
            </w:r>
          </w:p>
          <w:p w:rsidR="00E91AB4" w:rsidRPr="0065622E" w:rsidRDefault="00E91AB4" w:rsidP="00232E04">
            <w:pPr>
              <w:shd w:val="clear" w:color="auto" w:fill="FFFFFF"/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11.2) իրականացնում է 50 տոկոս և ավելի  պետական մասնակցությամբ առևտրային կազմակերպությունների ֆինանսատնտեսական վիճակի դիտարկումներ և վերլուծություն, որոշում է պետական մասնակցությամբ առևտրային կազմակերպությունների գործունեության արդյունավետությունը, կառավարման ոլորտում կատարված աշխատանքների գնահատում՝ այդ թվում գործադիր մարմինների ղեկավարների գործունեության գնահատում, արդյունքների հիման վրա խրախուսման կամ պատասխանատվության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միջոցների կիրառման առաջարկությունների ներկայացում,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73" w:firstLine="426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13.1) կազմակերպում է պետական  անշարժ գույքի նկատմամբ սեփականության (օգտագործման) իրավունքի պետական  գրանցման աշխատանքները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,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13.2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)</w:t>
            </w:r>
            <w:r w:rsidRPr="0065622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իրականացնում է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աշխատանքները, Հայաստանի Հանրապետության  օրենսդրությամբ սահմանված կարգով կնքում է համապատասխան պայմանագրեր:»: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Պետական գույքի մասնավորեցման (սեփականաշնորհման) մասին Հայաստանի Հանրապետության օրենքում լրացում և փոփոխություններ կատարելու մասին» ՀՀ օրենքի նախագծի (այսուհետ՝ նախագիծ) վերաբերյալ՝ 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 առաջարկում ենք նախագծի 2-րդ հոդվածով շարադրված Օրենքի 13-րդ հոդվածի 1-ին մասի 10-րդ կետում «օտարումը» բառը փոխարինել «մասնավորեցումը» բառով:</w:t>
            </w:r>
          </w:p>
          <w:p w:rsidR="00E91AB4" w:rsidRPr="0065622E" w:rsidRDefault="00E91AB4" w:rsidP="00232E04">
            <w:pPr>
              <w:spacing w:line="276" w:lineRule="auto"/>
              <w:ind w:left="32"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32" w:firstLine="238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«Հայաստանի Հանրապետության հողային օրենսգրքում լրացում կատարելում մասին» ՀՀ օրենքի նախագծի (այսուհետ՝ նախագիծ) վերաբերյալ՝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նախագծում լրացնել նոր հոդված օրենսգրքի 61-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րդ հոդվածում հետևյալ լրացումները կատարելու մասին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1) վերնագիրը և առաջին պարբերությունը «հողամասերի»  բառից հետո լրացնել (այդ թվում՝ կառուցապատված) մասնավորեցումն ու» բառերով. 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  2)  լրացնել հետևյալ բովանդակությամբ նոր՝ 4-րդ կետ. </w:t>
            </w:r>
          </w:p>
          <w:p w:rsidR="00E91AB4" w:rsidRPr="0065622E" w:rsidRDefault="00E91AB4" w:rsidP="00232E04">
            <w:pPr>
              <w:spacing w:line="276" w:lineRule="auto"/>
              <w:ind w:left="173" w:firstLine="426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«4) կառուցապատված հողամասերի (այդ թվում՝ կառուցապատված հողամասերի օպտիմալացման արդյունքում առանձնացված՝ չկառուցապատված հողամասերի) օտարման դեպքում՝ Պետական գույքի կառավարման կոմիտեն՝ սույն օրենսգրքով և օտարման մասին Հայաստանի Հանրապետության օրենսդրությամբ սահմանված կարգով:»: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052CB8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Ընդունվել է</w:t>
            </w:r>
            <w:r w:rsidR="00EB79DD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052CB8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փոփոխություն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62" w:rsidRPr="009808CB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</w:rPr>
              <w:t>ԿԱ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միջուկային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անվտանգության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կարգավորման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պետական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կոմիտե</w:t>
            </w:r>
          </w:p>
          <w:p w:rsidR="00AC5562" w:rsidRPr="009808CB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9808CB">
              <w:rPr>
                <w:rFonts w:ascii="GHEA Grapalat" w:eastAsia="GHEA Grapalat" w:hAnsi="GHEA Grapalat" w:cs="GHEA Grapalat"/>
                <w:lang w:val="af-ZA"/>
              </w:rPr>
              <w:t>25.01.2018</w:t>
            </w:r>
            <w:r w:rsidRPr="0065622E">
              <w:rPr>
                <w:rFonts w:ascii="GHEA Grapalat" w:eastAsia="GHEA Grapalat" w:hAnsi="GHEA Grapalat" w:cs="GHEA Grapalat"/>
              </w:rPr>
              <w:t>թ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>.</w:t>
            </w:r>
          </w:p>
          <w:p w:rsidR="00E91AB4" w:rsidRPr="009808CB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 N 06-</w:t>
            </w:r>
            <w:r w:rsidRPr="0065622E">
              <w:rPr>
                <w:rFonts w:ascii="GHEA Grapalat" w:eastAsia="GHEA Grapalat" w:hAnsi="GHEA Grapalat" w:cs="GHEA Grapalat"/>
              </w:rPr>
              <w:t>Մ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-8 </w:t>
            </w:r>
            <w:r w:rsidRPr="0065622E">
              <w:rPr>
                <w:rFonts w:ascii="GHEA Grapalat" w:eastAsia="GHEA Grapalat" w:hAnsi="GHEA Grapalat" w:cs="GHEA Grapalat"/>
              </w:rPr>
              <w:t>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Style w:val="a0"/>
                <w:rFonts w:ascii="GHEA Grapalat" w:hAnsi="GHEA Grapalat"/>
                <w:color w:val="000000"/>
                <w:lang w:val="af-ZA" w:eastAsia="hy-AM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«Պետական կառավարման համակարգի մարմինների մասին» ՀՀ օրենքի ընդունման հետ կապված «Խաղաղ նպատակներով ատոմային էներգիայի անվտանգ օգտագործման մասին» Հայաստանի Հանրապետության օրենքում փոփոխություններ կատարելու մասին» ՀՀ օրենքի նախագծի (այսուհետ</w:t>
            </w:r>
            <w:r w:rsidRPr="0065622E">
              <w:rPr>
                <w:rStyle w:val="a0"/>
                <w:rFonts w:ascii="GHEA Grapalat" w:hAnsi="GHEA Grapalat"/>
                <w:color w:val="000000"/>
                <w:vertAlign w:val="superscript"/>
                <w:lang w:eastAsia="hy-AM"/>
              </w:rPr>
              <w:t>1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նախագիծ) վերաբերյալ առաջարկվում է</w:t>
            </w:r>
          </w:p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նախագծի 1-ին հոդվածով օրենքի 3-րդ հոդվածի 14-րդ պարբերությունից «տեսչական ստուգումներ» բառերը հանելու առաջարկությունն ընդունվում է մասնակի, առաջարկվում է հանել միայն «տեսչական» բառը նաեւ օրենքի 17.1 հոդվածի 1-ին մասի «ա» կետից, 31.6 հոդվածի 2-րդ մասի 15 կետից, 3-րդ եւ 4-րդ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lastRenderedPageBreak/>
              <w:t>մասերից, քանի որ կարգավորող մարմինը (ՀՀ ԿԱ միջուկային անվտանգության կարգավորման պետական կոմիտեն) ստուգող մարմին է համարվում «Հայաստանի Հանրապետությունում ստուգումների կազմակերպման եւ անցկացման մասին» ՀՀ օրենքի 2-րդ հոդվածի ուժով, եւ ՀՀ մի շարք միջազգային պայմանագրերին համապատասխան («Միջուկային» անվտանգության մասին կոնվենցիա, հոդվ.7, «Աշխատած» վառելիքի եւ ռադիոակտիվ թափոնների կառավարման անվտանգության մասին» համատեղ կոնվենցիա, հոդվ.9) :</w:t>
            </w:r>
          </w:p>
          <w:p w:rsidR="00E91AB4" w:rsidRPr="0065622E" w:rsidRDefault="00E91AB4" w:rsidP="00232E04">
            <w:pPr>
              <w:spacing w:line="276" w:lineRule="auto"/>
              <w:ind w:left="32" w:firstLine="238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AC5562" w:rsidP="00F54742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Style w:val="a0"/>
                <w:rFonts w:ascii="GHEA Grapalat" w:hAnsi="GHEA Grapalat"/>
                <w:color w:val="000000"/>
                <w:lang w:eastAsia="hy-AM"/>
              </w:rPr>
            </w:pPr>
            <w:r>
              <w:rPr>
                <w:rStyle w:val="a0"/>
                <w:rFonts w:ascii="GHEA Grapalat" w:hAnsi="GHEA Grapalat"/>
                <w:color w:val="000000"/>
                <w:lang w:val="en-US" w:eastAsia="hy-AM"/>
              </w:rPr>
              <w:t>Ն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ախագծի 2-րդ 2-րդ հոդվածի 1-ին մասից եւ 1-ին մասի երկրորդ կետից հանել (բացառությամբ «գ» կետի) եւ «կարեւոր աշխատանքներ կատարող եւ» բառերը, «Լիցենզավորմւսն մասին» ՀՀ օրենքի 43-րդ հոդվածի 2-րդ </w:t>
            </w:r>
            <w:r w:rsidR="00E91AB4">
              <w:rPr>
                <w:rStyle w:val="a0"/>
                <w:rFonts w:ascii="GHEA Grapalat" w:hAnsi="GHEA Grapalat"/>
                <w:color w:val="000000"/>
                <w:lang w:val="ru-RU" w:eastAsia="hy-AM"/>
              </w:rPr>
              <w:t>մասի</w:t>
            </w:r>
            <w:r w:rsidR="00E91AB4" w:rsidRPr="00F54742">
              <w:rPr>
                <w:rStyle w:val="a0"/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13–</w:t>
            </w:r>
            <w:r w:rsidR="00E91AB4">
              <w:rPr>
                <w:rStyle w:val="a0"/>
                <w:rFonts w:ascii="GHEA Grapalat" w:hAnsi="GHEA Grapalat"/>
                <w:color w:val="000000"/>
                <w:lang w:val="ru-RU" w:eastAsia="hy-AM"/>
              </w:rPr>
              <w:t>րդ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</w:t>
            </w:r>
            <w:r w:rsidR="00E91AB4">
              <w:rPr>
                <w:rStyle w:val="a0"/>
                <w:rFonts w:ascii="GHEA Grapalat" w:hAnsi="GHEA Grapalat"/>
                <w:color w:val="000000"/>
                <w:lang w:val="ru-RU" w:eastAsia="hy-AM"/>
              </w:rPr>
              <w:t>բաժն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val="en-US" w:eastAsia="hy-AM"/>
              </w:rPr>
              <w:t>ի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</w:t>
            </w:r>
            <w:r w:rsidR="00E91AB4" w:rsidRPr="00F54742">
              <w:rPr>
                <w:rStyle w:val="a0"/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11–րդ կետի համաձայն, ինչպես նաեւ «,միջուկային նյութերի, ռադիոակտիվ նյութերի, ռադիոակտիվ նյութեր պարունսւկող սարքերի ներմուծման կամ արտահանման լիցենզիայի տրամադրման նախապատրաստական աշխատանքները» բառերը, քանի որ 2017 թվականի հոկտեմբերի 17-ին ընդունվել է «Լ</w:t>
            </w:r>
            <w:r w:rsidR="00E91AB4">
              <w:rPr>
                <w:rStyle w:val="a0"/>
                <w:rFonts w:ascii="GHEA Grapalat" w:hAnsi="GHEA Grapalat"/>
                <w:color w:val="000000"/>
                <w:lang w:val="ru-RU" w:eastAsia="hy-AM"/>
              </w:rPr>
              <w:t>ի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ցենզավորմւսն մասին» Հայաստանի Հանրապետության օրենքում փոփոխություններ կատարելու մասին» ՀՕ-169-Ն օրենքը, որով սահմանվել է, որ ՀՀ կառավարության փոխարեն լիցենզիաներ տալիս են Հայաստանի Հանրապետության կառավարության կողմից լիազորված 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lastRenderedPageBreak/>
              <w:t>նախարարությունները եւ գերատեսչությունները։ Օրենքի կիրարկումն ապահովելու նպատակով (ՀՀ վարչապետի 2018 թվականի հունվարի 19՝ի (\1 30-Ա որոշում), մշակվել եւ ՀՀ արդարադատության նախարարություն՝ պետական իրավաբանական փորձաքննության է ներկայացվել ատոմային էներգիայի օգտագործման բնագավառի համապատասխան լիցենզավորման կարգերում փոփոխություններ կատարելու մասին ՀՀ կառավարություն որոշման նախագիծ, որով միջուկային նյութերի, ռադիոակտիվ նյութերի, ռադիոակտիվ նյութեր պարունակող սարքերի ներմուծման կամ արտահանման լիցենզ</w:t>
            </w:r>
            <w:r w:rsidR="00E91AB4" w:rsidRPr="00F54742">
              <w:rPr>
                <w:rStyle w:val="a0"/>
                <w:rFonts w:ascii="GHEA Grapalat" w:hAnsi="GHEA Grapalat"/>
                <w:color w:val="000000"/>
                <w:lang w:eastAsia="hy-AM"/>
              </w:rPr>
              <w:t>ա</w:t>
            </w:r>
            <w:r w:rsidR="00E91AB4"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վորումը վերապահվել է ՀՀ ԿԱ միջուկային անվտանգության կարգավորման պետական կոմիտեին.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lastRenderedPageBreak/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Style w:val="a0"/>
                <w:rFonts w:ascii="GHEA Grapalat" w:hAnsi="GHEA Grapalat"/>
                <w:color w:val="000000"/>
                <w:lang w:eastAsia="hy-AM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նախագծի 2-րդ հոդվածի 5-րդ մասում «ամրապնդման» բառը փոխարինել «բարձրացման» բառով.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Style w:val="a0"/>
                <w:rFonts w:ascii="GHEA Grapalat" w:hAnsi="GHEA Grapalat"/>
                <w:color w:val="000000"/>
                <w:lang w:eastAsia="hy-AM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նախագծի 2-րդ կետում հանել «այլ» բառը.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Չի ընդունվել: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Հստակ </w:t>
            </w:r>
            <w:r w:rsidR="00EB79DD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չէ, թե ն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ախագծի որ հոդվածին է վերաբերում դիտարկումը: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right="20" w:firstLine="31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նախագծի 2-րդ հոդվածը լրացնել նոր 24 եւ 25 ենթակետերով, հետեւյալ բովանդակությամբ՝</w:t>
            </w:r>
          </w:p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« 24) ընդունում է </w:t>
            </w:r>
            <w:r>
              <w:rPr>
                <w:rStyle w:val="a0"/>
                <w:rFonts w:ascii="GHEA Grapalat" w:hAnsi="GHEA Grapalat"/>
                <w:color w:val="000000"/>
                <w:lang w:eastAsia="hy-AM"/>
              </w:rPr>
              <w:t>ենթ</w:t>
            </w:r>
            <w:r w:rsidRPr="00F54742">
              <w:rPr>
                <w:rStyle w:val="a0"/>
                <w:rFonts w:ascii="GHEA Grapalat" w:hAnsi="GHEA Grapalat"/>
                <w:color w:val="000000"/>
                <w:lang w:eastAsia="hy-AM"/>
              </w:rPr>
              <w:t>ա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օրեն</w:t>
            </w:r>
            <w:r>
              <w:rPr>
                <w:rStyle w:val="a0"/>
                <w:rFonts w:ascii="GHEA Grapalat" w:hAnsi="GHEA Grapalat"/>
                <w:color w:val="000000"/>
                <w:lang w:eastAsia="hy-AM"/>
              </w:rPr>
              <w:t>սդրակ</w:t>
            </w:r>
            <w:r w:rsidRPr="00F54742">
              <w:rPr>
                <w:rStyle w:val="a0"/>
                <w:rFonts w:ascii="GHEA Grapalat" w:hAnsi="GHEA Grapalat"/>
                <w:color w:val="000000"/>
                <w:lang w:eastAsia="hy-AM"/>
              </w:rPr>
              <w:t>ան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նորմատիվ իրավական ակտեր"</w:t>
            </w:r>
          </w:p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25) կնքում է միջազգային պայմանագրեր»։</w:t>
            </w:r>
          </w:p>
          <w:p w:rsidR="00E91AB4" w:rsidRPr="0065622E" w:rsidRDefault="00E91AB4" w:rsidP="00F54742">
            <w:pPr>
              <w:pStyle w:val="1"/>
              <w:shd w:val="clear" w:color="auto" w:fill="auto"/>
              <w:spacing w:before="0" w:after="0" w:line="276" w:lineRule="auto"/>
              <w:ind w:left="23" w:right="-40" w:firstLine="697"/>
              <w:jc w:val="both"/>
              <w:rPr>
                <w:rStyle w:val="a0"/>
                <w:rFonts w:ascii="GHEA Grapalat" w:hAnsi="GHEA Grapalat"/>
                <w:color w:val="000000"/>
                <w:lang w:eastAsia="hy-AM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Կարգավորող մարմնի վերոհիշյալ իրավասությունները բխում են ՀՀ միջազգային պայմանագրերից </w:t>
            </w:r>
            <w:r w:rsidRPr="00F54742">
              <w:rPr>
                <w:rStyle w:val="a0"/>
                <w:rFonts w:ascii="GHEA Grapalat" w:hAnsi="GHEA Grapalat"/>
                <w:color w:val="000000"/>
                <w:lang w:eastAsia="hy-AM"/>
              </w:rPr>
              <w:t>և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Ատոմային էներգիայի միջազգային գործակալության փորձագիտական առաքելությունների առաջարկներից, ինչպես նաեւ ՀՀ Ազգային ժողովի կողմից ս.թ. հունվարի 16-ին առաջին ընթերցմամբ ընդունված «Խաղաղ նպատակներով ատոմային էներգիայի անվտանգ օգտագործման մասին» Հայաստանի Հանրապետության օրենքում փոփոխություններ կատարելու մասին» ՀՀ օրենքից, որով կարգավորող մարմնին տրվել է ենթաօրենսդրական նորմատիվ իրավական ակտեր ընդունելու իրավասություն (գործող օրենքի «գերատեսչական» բառը փոխարինվել է «ենթաօրենսդրական» բառով)։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6166F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Նախագծում կատարվել է փոփոխություն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20" w:firstLine="40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0րենքի 17.1 հոդվածն ուժը կորցրած ճանաչելու վերաբերյալ առաջարկվում է ուժը կորցրած ճանաչել հոդվածի 1-ին մասի «գ», «դ», «ե», «զ», «է», ենթակետերը, 2– րդ եւ 3-րդ մասերը, հաշվի առնելով, որ կարգավորող մարմնի տեսուչները</w:t>
            </w:r>
            <w:r w:rsidRPr="009808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ստուգումներ իրականացնում են վերահսկելու ոչ միայն ՀՀ օրենքների եւ այլ իրավական ակտերի պահանջների կատարումը, այլ նաեւ տրված լիցենզիաների պայմանների ու պահանջների կատարումը, ստուգում են օբյեկտի՝ նախագծի</w:t>
            </w:r>
            <w:r w:rsidRPr="009808CB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համապատասխանությունը,</w:t>
            </w:r>
            <w:r w:rsidRPr="009808CB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օբյեկտի</w:t>
            </w:r>
            <w:r w:rsidRPr="009808CB">
              <w:rPr>
                <w:rStyle w:val="a0"/>
                <w:rFonts w:ascii="GHEA Grapalat" w:hAnsi="GHEA Grapalat"/>
                <w:color w:val="000000"/>
                <w:lang w:eastAsia="hy-AM"/>
              </w:rPr>
              <w:t xml:space="preserve"> 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շահագործման</w:t>
            </w:r>
            <w:r w:rsidRPr="009808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5622E">
              <w:rPr>
                <w:rStyle w:val="a0"/>
                <w:rFonts w:ascii="GHEA Grapalat" w:hAnsi="GHEA Grapalat"/>
                <w:color w:val="000000"/>
                <w:lang w:eastAsia="hy-AM"/>
              </w:rPr>
              <w:t>համապատասխանությունը օբյեկտի շահագործման աշխատակարգին (ռեգլամենտին), իրականացնում են անվտանգության քննարկումներ, գնահատումներ, փորձաքննություններ եւ միջուկային ու ճառագայթային անվտանգության կարգավորման այլ գործառույթներ։</w:t>
            </w:r>
          </w:p>
          <w:p w:rsidR="00E91AB4" w:rsidRPr="0065622E" w:rsidRDefault="00E91AB4" w:rsidP="00232E04">
            <w:pPr>
              <w:pStyle w:val="1"/>
              <w:shd w:val="clear" w:color="auto" w:fill="auto"/>
              <w:spacing w:before="0" w:after="0" w:line="276" w:lineRule="auto"/>
              <w:ind w:left="23" w:right="20"/>
              <w:jc w:val="both"/>
              <w:rPr>
                <w:rStyle w:val="a0"/>
                <w:rFonts w:ascii="GHEA Grapalat" w:hAnsi="GHEA Grapalat"/>
                <w:color w:val="000000"/>
                <w:lang w:eastAsia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 ի մասնակի: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Նախագծում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կատարվել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փոփոխություններ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: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Միաժամանակ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հարկ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նշել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Օրենքի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17.1-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2-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ուժը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կորցրած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ճանաչելու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դեպքում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կխախտվի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կառուցվածքն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բովանդակություն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քանի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տեսուչները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կօժտվեն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միայն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իրավունքներով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սակայն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չեն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ունենա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պարտականություններ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իսկ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3-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ուժը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կորցրած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ճանաչելու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դեպքում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կբացառվի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ստուգումներին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միջազգային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փորձագետներ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մասնագետներ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հրավիրելու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հնարավորությունը</w:t>
            </w:r>
            <w:r w:rsidRPr="008849E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62" w:rsidRPr="009808CB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</w:rPr>
              <w:t>Գյուղատնտեսության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նախարարություն</w:t>
            </w:r>
          </w:p>
          <w:p w:rsidR="00AC5562" w:rsidRPr="009808CB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9808CB">
              <w:rPr>
                <w:rFonts w:ascii="GHEA Grapalat" w:eastAsia="GHEA Grapalat" w:hAnsi="GHEA Grapalat" w:cs="GHEA Grapalat"/>
                <w:lang w:val="af-ZA"/>
              </w:rPr>
              <w:t>26.01.2018</w:t>
            </w:r>
            <w:r w:rsidRPr="0065622E">
              <w:rPr>
                <w:rFonts w:ascii="GHEA Grapalat" w:eastAsia="GHEA Grapalat" w:hAnsi="GHEA Grapalat" w:cs="GHEA Grapalat"/>
              </w:rPr>
              <w:t>թ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</w:p>
          <w:p w:rsidR="00E91AB4" w:rsidRPr="0065622E" w:rsidRDefault="00AC5562" w:rsidP="00AC5562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ԻԱ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>/</w:t>
            </w:r>
            <w:r w:rsidRPr="0065622E">
              <w:rPr>
                <w:rFonts w:ascii="GHEA Grapalat" w:eastAsia="GHEA Grapalat" w:hAnsi="GHEA Grapalat" w:cs="GHEA Grapalat"/>
              </w:rPr>
              <w:t>ԳԱ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-1/695-18 </w:t>
            </w:r>
            <w:r w:rsidRPr="0065622E">
              <w:rPr>
                <w:rFonts w:ascii="GHEA Grapalat" w:eastAsia="GHEA Grapalat" w:hAnsi="GHEA Grapalat" w:cs="GHEA Grapalat"/>
              </w:rPr>
              <w:t>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MS Mincho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«Պետական կառավարման համակարգի մարմինների մասին» Հայաստանի Հանրապետության օրենքի նախագիծը և կից օրենքների նախագծերը</w:t>
            </w: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>` Հայաստանի Հանրապետության գյուղատնտեսության նախարարությունն առաջարկում է հետևյալը.</w:t>
            </w:r>
          </w:p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MS Mincho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 xml:space="preserve">1.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«Պետական կառավարման համակարգի մարմինների մասին» Հայաստանի Հանրապետության օրենքի նախագծի (այսուհետ` Նախագիծ) վերաբերյալ առաջարկվում է`</w:t>
            </w:r>
          </w:p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MS Mincho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 xml:space="preserve">1) Նախագծի 1-ին և 2-րդ հոդվածների 1-ին մասերում հստակեցնել ՀՀ Սահմանադրության 159-րդ հոդվածին կատարված հղումը, </w:t>
            </w:r>
          </w:p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2) </w:t>
            </w: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>Նախագծի 1-ին հոդվածի 1-ին մասից հանել «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շրջանակը և</w:t>
            </w: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>» բառերը` հաշվի առնելով, որ պետական կառավարման համակարգի մարմինների շրջանակն արդեն իսկ սահմանված է ՀՀ Սահմանադրության 159-րդ հոդվածով,</w:t>
            </w:r>
          </w:p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MS Mincho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MS Mincho"/>
                <w:sz w:val="22"/>
                <w:szCs w:val="22"/>
                <w:lang w:val="hy-AM"/>
              </w:rPr>
              <w:t>3) Նախագծի 6-րդ հոդվածի 2-րդ կետով նախատեսված նախարարությանը ենթակա մարմինների անվանումներից առաջ լրացնել նաև համապատասխան նախարարությունը, որի ենթակայության տակ գտնվում է տվյալ մարմինը` հաշվի առնելով վարչական կարգով բողոքարկումների որակի և արդյունավետության բարձրացման ուղղությամբ ՀՀ կառավարության որդեգրած քաղաքականությունը և հաշվի առնելով, որ նշված խմբագրությամբ շարադրելու դեպքում վերադաս մարմին որոշելու համար պարզ չէ, թե որ համապատասխան մարմինը որ նախարարության ենթակայությանն է պատկանում:</w:t>
            </w:r>
          </w:p>
          <w:p w:rsidR="00E91AB4" w:rsidRPr="009808CB" w:rsidRDefault="00E91AB4" w:rsidP="00232E04">
            <w:pPr>
              <w:pStyle w:val="BodyText"/>
              <w:spacing w:after="0" w:line="276" w:lineRule="auto"/>
              <w:ind w:firstLine="14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5" w:firstLine="283"/>
              <w:jc w:val="both"/>
              <w:rPr>
                <w:rFonts w:ascii="GHEA Grapalat" w:eastAsia="Calibri" w:hAnsi="GHEA Grapalat"/>
                <w:lang w:val="af-ZA"/>
              </w:rPr>
            </w:pPr>
            <w:r w:rsidRPr="0065622E">
              <w:rPr>
                <w:rFonts w:ascii="GHEA Grapalat" w:eastAsia="Calibri" w:hAnsi="GHEA Grapalat" w:cs="Sylfaen"/>
                <w:lang w:val="af-ZA"/>
              </w:rPr>
              <w:t>Ն</w:t>
            </w:r>
            <w:r w:rsidRPr="0065622E">
              <w:rPr>
                <w:rFonts w:ascii="GHEA Grapalat" w:eastAsia="Calibri" w:hAnsi="GHEA Grapalat"/>
                <w:lang w:val="af-ZA"/>
              </w:rPr>
              <w:t>ախագծում հղում է կատարվում Սահմանադրության 159-րդ հոդվածին, որը բաղկացած է մեկ մասից, հետևաբար դրա հստակեցումը բացակայում է: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5" w:firstLine="283"/>
              <w:jc w:val="both"/>
              <w:rPr>
                <w:rFonts w:ascii="GHEA Grapalat" w:eastAsia="Calibri" w:hAnsi="GHEA Grapalat"/>
                <w:lang w:val="af-ZA"/>
              </w:rPr>
            </w:pPr>
            <w:r w:rsidRPr="0065622E">
              <w:rPr>
                <w:rFonts w:ascii="GHEA Grapalat" w:eastAsia="Calibri" w:hAnsi="GHEA Grapalat"/>
                <w:lang w:val="af-ZA"/>
              </w:rPr>
              <w:t>Սահմանադրության 159-րդ հոդվածը սահմանում է, թե որոնք են պետական կառավարման համակարգի մարմինները, իսկ նախագծով արդեն նշվում է դրանց հստակ շրջանակը: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5" w:firstLine="283"/>
              <w:jc w:val="both"/>
              <w:rPr>
                <w:rFonts w:ascii="GHEA Grapalat" w:eastAsia="Calibri" w:hAnsi="GHEA Grapalat"/>
                <w:lang w:val="af-ZA"/>
              </w:rPr>
            </w:pPr>
            <w:r w:rsidRPr="0065622E">
              <w:rPr>
                <w:rFonts w:ascii="GHEA Grapalat" w:eastAsia="Calibri" w:hAnsi="GHEA Grapalat"/>
                <w:lang w:val="af-ZA"/>
              </w:rPr>
              <w:t>Նախագծի 6-րդ հոդվածի 3-րդ մասով սահմանված է, որ  նախարարությանը ենթակա մարմնի ենթակայությունը համապատասխան նախարարությանը սահմանում է Կառավարությունը: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««Սննդամթերքի անվտանգության պետական վերահսկողության մասին» Հայաստանի Հանրապետության օրենքում փոփոխություններ և լրացումներ կատարելու մասին» ՀՀ օրենքի նախագծի 3-րդ հոդվածով լրացվող 5.2-րդ հոդվածի 2-րդ մասում «վարչապետը» բառից հետո լրացնել «` համապատասխան նախարարի առաջարկությամբ» բառերը` հաշվի առնելով «Պետական կառավարման համակարգի մարմինների մասին» Հայաստանի Հանրապետության օրենքի նախագծի 8-րդ հոդվածի 7-րդ մասը: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Նախագծում կատարվել է փոփոխություն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AC5562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  <w:r w:rsidRPr="0065622E">
              <w:rPr>
                <w:rFonts w:ascii="GHEA Grapalat" w:eastAsia="GHEA Grapalat" w:hAnsi="GHEA Grapalat" w:cs="GHEA Grapalat"/>
              </w:rPr>
              <w:t>ՀՀ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ԳՆ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սննդամթերքի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անվտանգության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պետական</w:t>
            </w:r>
            <w:r w:rsidRPr="009808CB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65622E">
              <w:rPr>
                <w:rFonts w:ascii="GHEA Grapalat" w:eastAsia="GHEA Grapalat" w:hAnsi="GHEA Grapalat" w:cs="GHEA Grapalat"/>
              </w:rPr>
              <w:t>ծառայություն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spacing w:line="276" w:lineRule="auto"/>
              <w:ind w:firstLine="567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Փաթեթով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ներկայացված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օրենքների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նախագծերի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հետևյալը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E91AB4" w:rsidRPr="009808CB" w:rsidRDefault="00E91AB4" w:rsidP="00232E04">
            <w:pPr>
              <w:numPr>
                <w:ilvl w:val="0"/>
                <w:numId w:val="16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  <w:outlineLvl w:val="2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Պետական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կառավարման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համակարգի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մարմինների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մասին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»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օրենքի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նախագծում</w:t>
            </w:r>
            <w:r w:rsidRPr="009808C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 </w:t>
            </w:r>
          </w:p>
          <w:p w:rsidR="00E91AB4" w:rsidRPr="009808CB" w:rsidRDefault="00E91AB4" w:rsidP="00232E04">
            <w:pPr>
              <w:numPr>
                <w:ilvl w:val="0"/>
                <w:numId w:val="17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մասը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լրացնել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բովանդակությամբ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14-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կետով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E91AB4" w:rsidRPr="009808CB" w:rsidRDefault="00E91AB4" w:rsidP="00232E04">
            <w:pPr>
              <w:tabs>
                <w:tab w:val="left" w:pos="851"/>
                <w:tab w:val="left" w:pos="1134"/>
                <w:tab w:val="left" w:pos="1276"/>
                <w:tab w:val="left" w:pos="1418"/>
              </w:tabs>
              <w:spacing w:line="276" w:lineRule="auto"/>
              <w:ind w:left="567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«14)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Սննդամթերքի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ծառայություն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».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br/>
              <w:t>2) 6-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հանել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91AB4" w:rsidRPr="0065622E" w:rsidRDefault="00E91AB4" w:rsidP="00232E04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Չի ընդունվել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Առաջարկը հիմնավորված չէ: Բացի այդ ներկայումս Սննդամթերքի անվտանգության պետական ծառայությունը գործում է Գյուղատնտեսության նախարարության կազմում: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851"/>
                <w:tab w:val="left" w:pos="1134"/>
              </w:tabs>
              <w:spacing w:line="276" w:lineRule="auto"/>
              <w:ind w:firstLine="567"/>
              <w:jc w:val="both"/>
              <w:outlineLvl w:val="2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Ս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ննդամթերքի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անվտանգության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պետական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վերահսկողության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մասին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այաստանի</w:t>
            </w:r>
            <w:r w:rsidRPr="009808CB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անրապետության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օրենքում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փոփոխություններ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լրացումներ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կատարելու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»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ՀՀ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օրենքի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նախագիծը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շարադել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հետևյալ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խմբագրությամբ</w:t>
            </w:r>
            <w:r w:rsidRPr="009808CB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.</w:t>
            </w:r>
          </w:p>
          <w:p w:rsidR="00E91AB4" w:rsidRPr="009808CB" w:rsidRDefault="00E91AB4" w:rsidP="00232E04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</w:pPr>
          </w:p>
          <w:p w:rsidR="00E91AB4" w:rsidRPr="009808CB" w:rsidRDefault="00E91AB4" w:rsidP="00232E04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>«ՆԱԽԱԳԻԾ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ՀԱՅԱՍՏԱՆԻ ՀԱՆՐԱՊԵՏՈՒԹՅԱՆ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lang w:val="hy-AM"/>
              </w:rPr>
              <w:t>Օ Ր Ե Ն Ք Ը</w:t>
            </w:r>
          </w:p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lang w:val="hy-AM"/>
              </w:rPr>
              <w:t>ՍՆՆԴԱՄԹԵՐՔԻ ԱՆՎՏԱՆԳՈՒԹՅԱՆ ՊԵՏԱԿԱՆ ՎԵՐԱՀՍԿՈՂՈՒԹՅԱՆ ՄԱՍԻՆ» ՀԱՅԱՍՏԱՆԻ ՀԱՆՐԱՊԵՏՈՒԹՅԱՆ ՕՐԵՆՔՈՒՄ ՓՈՓՈԽՈՒԹՅՈՒՆՆԵՐ ԵՎ ԼՐԱՑՈՒՄՆԵՐ ԿԱՏԱՐԵԼՈՒ ՄԱՍԻՆ</w:t>
            </w:r>
          </w:p>
          <w:p w:rsidR="00E91AB4" w:rsidRPr="0065622E" w:rsidRDefault="00E91AB4" w:rsidP="00232E04">
            <w:pPr>
              <w:spacing w:line="276" w:lineRule="auto"/>
              <w:ind w:left="-284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E91AB4" w:rsidRPr="0065622E" w:rsidRDefault="00E91AB4" w:rsidP="00232E04">
            <w:pPr>
              <w:spacing w:line="276" w:lineRule="auto"/>
              <w:ind w:right="-23"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 1.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«Սննդամթերքի անվտանգության պետական վերահսկողության մասին» Հայաստանի Հանրապետության 2014 թվականի հունիսի 21-ի ՀՕ-143-Ն օրենքի (այսուհետ՝ Օրենք) 2-րդ հոդվածի 1-ին մասի 1-ին կետը շարադրել հետևյալ խմբագրությամբ.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  <w:r w:rsidRPr="006562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65622E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լիազոր մարմին`</w:t>
            </w:r>
            <w:r w:rsidRPr="006562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սննդամթերքի և կերի անվտանգության, անասնաբուժության և բուսասանիտարիայի բնագավառներում վերահսկողություն և օրենքով սահմանված այլ գործառույթներ իրականացնող և (կամ) ծառայություններ մատուցող` Կառավարությանը ենթակա Սննդամթերքի անվտանգության պետական ծառայությունն է.».</w:t>
            </w:r>
          </w:p>
          <w:p w:rsidR="00E91AB4" w:rsidRPr="0065622E" w:rsidRDefault="00E91AB4" w:rsidP="00232E04">
            <w:pPr>
              <w:spacing w:line="276" w:lineRule="auto"/>
              <w:ind w:right="-23"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 2.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Օրենքի 2-րդ հոդվածի 3-րդ մասը շարադրել հետևյալ խմբագրությամբ.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«3. Սույն հոդվածի 1-ին մասի 1-ին կետով նախատեսված այլ գործառույթները ներառում են</w:t>
            </w:r>
            <w:r w:rsidRPr="0065622E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Լիազոր մարմնի կողմից սննդամթերքի և կերի անվտանգության, անասնաբուժության և բուսասանիտարիայի բնագավառներում պետական վերահսկողության շրջանակներում իրականացվող հետևյալ գործառույթները.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սննդամթերքի և կերի անվտանգության, անասնաբուժության ու բուսասանիտարիայի բնագավառների վերահսկողության քաղաքականության մշակում և իրականացում.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սննդամթերքի և կերի անվտանգության, անասնաբուժության և բուսասանիտարիայի բնագավառներում համագործակցություն Հայաստանի Հանրապետության, օտարերկրյա պետությունների պետական մարմինների և ոչ կառավարական կազմակերպությունների, ինչպես նաև միջազգային կազմակերպությունների հետ, նրանց հետ իր իրավասությանն առնչվող հարցերի վերաբերյալ հուշագրերի, համագործակցության մասին այլ համաձայնագրերի կնքում.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սննդամթերքի և կերի անվտանգության, անասնաբուժության և բուսասանիտարիայի բնագավառներում ծրագրերի մշակում և իրականացում.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eastAsia="Arial Unicode MS" w:hAnsi="GHEA Grapalat" w:cs="Arial Unicode MS"/>
                <w:lang w:val="hy-AM"/>
              </w:rPr>
              <w:t>օ</w:t>
            </w:r>
            <w:r w:rsidRPr="0065622E">
              <w:rPr>
                <w:rFonts w:ascii="GHEA Grapalat" w:eastAsia="Arial Unicode MS" w:hAnsi="GHEA Grapalat" w:cs="Arial Unicode MS"/>
                <w:lang w:val="af-ZA"/>
              </w:rPr>
              <w:t xml:space="preserve">տարերկրյա պետությունների լիազոր մարմինների հետ </w:t>
            </w:r>
            <w:r w:rsidRPr="0065622E">
              <w:rPr>
                <w:rFonts w:ascii="GHEA Grapalat" w:hAnsi="GHEA Grapalat"/>
                <w:lang w:val="hy-AM"/>
              </w:rPr>
              <w:t>սննդամթերքի և կերի անվտանգության, անասնաբուժության և բուսասանիտարիայի</w:t>
            </w:r>
            <w:r w:rsidRPr="0065622E">
              <w:rPr>
                <w:rFonts w:ascii="GHEA Grapalat" w:eastAsia="Arial Unicode MS" w:hAnsi="GHEA Grapalat" w:cs="Arial Unicode MS"/>
                <w:lang w:val="af-ZA"/>
              </w:rPr>
              <w:t xml:space="preserve"> բնագավառներին առնչվող սերտիֆիկատների  կամ հավաստագրերի համաձայնեցում, փոխճանաչում.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eastAsia="Arial Unicode MS" w:hAnsi="GHEA Grapalat" w:cs="Arial Unicode MS"/>
                <w:lang w:val="af-ZA"/>
              </w:rPr>
              <w:t>Հայաստանի Հանրապետության օրենսդրությամբ սահմանված դեպքերում վկայականների, տեղեկանքների, սերտիֆիկատների, հավաստագրերի, ինչպես նաև պարզաբանումների և խորհրդատվությունների տրամադրում.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65622E">
              <w:rPr>
                <w:rFonts w:ascii="GHEA Grapalat" w:eastAsia="Arial Unicode MS" w:hAnsi="GHEA Grapalat" w:cs="Arial Unicode MS"/>
                <w:lang w:val="af-ZA"/>
              </w:rPr>
              <w:t>վերահսկվող ապրանքների ներմուծման (արտահանման) և տարանցիկ փոխադրման թույլտվության տրամադրում.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սննդամթերքի և կերի</w:t>
            </w:r>
            <w:r w:rsidRPr="0065622E">
              <w:rPr>
                <w:rFonts w:ascii="Courier New" w:hAnsi="Courier New" w:cs="Courier New"/>
                <w:lang w:val="hy-AM"/>
              </w:rPr>
              <w:t> </w:t>
            </w:r>
            <w:r w:rsidRPr="0065622E">
              <w:rPr>
                <w:rFonts w:ascii="GHEA Grapalat" w:hAnsi="GHEA Grapalat"/>
                <w:lang w:val="hy-AM"/>
              </w:rPr>
              <w:t xml:space="preserve">անվտանգության, անասնաբուժության, բուսասանիտարիայի </w:t>
            </w:r>
            <w:r w:rsidRPr="0065622E">
              <w:rPr>
                <w:rFonts w:ascii="GHEA Grapalat" w:hAnsi="GHEA Grapalat"/>
              </w:rPr>
              <w:t>բնագավառների</w:t>
            </w:r>
            <w:r w:rsidRPr="0065622E">
              <w:rPr>
                <w:rFonts w:ascii="GHEA Grapalat" w:hAnsi="GHEA Grapalat"/>
                <w:lang w:val="hy-AM"/>
              </w:rPr>
              <w:t xml:space="preserve"> ռիսկերի կառավարում և ռիսկերի վերաբերյալ տեղեկատվության փոխանակում.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lang w:val="hy-AM"/>
              </w:rPr>
              <w:t>սննդամթերքի և կերի անվտանգության, անասնաբուժության ու բուսասանիտարիայի բնագավառներում իրականացվող ուսումնասիրությունների միջոցով իրավիճակի վերլուծություն.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lang w:val="hy-AM"/>
              </w:rPr>
              <w:t>սննդամթերքի և կերի</w:t>
            </w:r>
            <w:r w:rsidRPr="0065622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65622E">
              <w:rPr>
                <w:rFonts w:ascii="GHEA Grapalat" w:hAnsi="GHEA Grapalat" w:cs="GHEA Grapalat"/>
                <w:color w:val="000000"/>
                <w:lang w:val="hy-AM"/>
              </w:rPr>
              <w:t xml:space="preserve">անվտանգության, </w:t>
            </w:r>
            <w:r w:rsidRPr="0065622E">
              <w:rPr>
                <w:rFonts w:ascii="GHEA Grapalat" w:hAnsi="GHEA Grapalat"/>
                <w:color w:val="000000"/>
                <w:lang w:val="hy-AM"/>
              </w:rPr>
              <w:t xml:space="preserve">անասնաբուժության և բուսասանիտարիայի բնագավառներում գործունեություն իրականացնող ֆիզիկական և իրավաբանական անձանցից օրենքով և Հայաստանի Հանրապետության օրենսդրությամբ նախատեսված դեպքերում և կարգով համապատասխան տեղեկատվության, հաշվետվությունների ստացում, վերլուծում և էլեկտրոնային </w:t>
            </w:r>
            <w:r w:rsidRPr="0065622E">
              <w:rPr>
                <w:rFonts w:ascii="GHEA Grapalat" w:hAnsi="GHEA Grapalat"/>
                <w:lang w:val="hy-AM"/>
              </w:rPr>
              <w:t>տեղեկատվական բազաների վարում.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lang w:val="hy-AM"/>
              </w:rPr>
              <w:t>սննդամթերքի և կերի</w:t>
            </w:r>
            <w:r w:rsidRPr="0065622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65622E">
              <w:rPr>
                <w:rFonts w:ascii="GHEA Grapalat" w:hAnsi="GHEA Grapalat"/>
                <w:color w:val="000000"/>
                <w:lang w:val="hy-AM"/>
              </w:rPr>
              <w:t>անվտանգության անասնաբուժության, բուսասանիտարիայի բնագավառներում գործունեություն իրականացնող ֆիզիկական և իրավաբանական անձանց հաշվառում, արդյունքների հիման վրա տեղեկատվական բազայի վարում.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կենդանիների և մարդկանց համար ընդհանուր հիվանդությունների, սննդային թունավորումների</w:t>
            </w:r>
            <w:r w:rsidRPr="0065622E">
              <w:rPr>
                <w:rFonts w:ascii="Courier New" w:hAnsi="Courier New" w:cs="Courier New"/>
                <w:lang w:val="hy-AM"/>
              </w:rPr>
              <w:t> </w:t>
            </w:r>
            <w:r w:rsidRPr="0065622E">
              <w:rPr>
                <w:rFonts w:ascii="GHEA Grapalat" w:hAnsi="GHEA Grapalat"/>
                <w:lang w:val="hy-AM"/>
              </w:rPr>
              <w:t>հայտնաբերման դեպքում պետական սանիտարահիգիենիկ և հակահամաճարակային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վերահսկողություն իրականացնող մարմնին համատեղ միջոցառումների կազմակերպում և իրականացում.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օտարերկրյա պետություններից կենդանիների կարանտինային, հատուկ վտանգավոր ու պարտադիր ծանուցման ինֆեկցիոն հիվանդությունների` Հայաստանի Հանրապետության տարածք ներթափանցումը կանխարգելող միջոցառումների կազմակերպում և իրականացում, այդ ուղղությամբ պետական և շահագրգիռ մյուս մարմինների հետ համագործակցություն.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կենդանիների պահվածքի, անասնապահական շինությունների շահագործման վերաբերյալ խորհրդատվության տրամադրում, անասնապահական շինությունների շինարարության թույլտվության համաձայնեցում.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65622E">
              <w:rPr>
                <w:rFonts w:ascii="GHEA Grapalat" w:eastAsia="Arial Unicode MS" w:hAnsi="GHEA Grapalat" w:cs="Arial Unicode MS"/>
                <w:lang w:val="af-ZA"/>
              </w:rPr>
              <w:t>անասնաբուժական կարանտին սահմանելու դեպքում կարանտին միջոցառումների վերաբերյալ առաջարկությունների ներկայացում.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af-ZA"/>
              </w:rPr>
            </w:pPr>
            <w:r w:rsidRPr="0065622E">
              <w:rPr>
                <w:rFonts w:ascii="GHEA Grapalat" w:eastAsia="Arial Unicode MS" w:hAnsi="GHEA Grapalat" w:cs="Arial Unicode MS"/>
                <w:lang w:val="af-ZA"/>
              </w:rPr>
              <w:t>կենդանիների հատուկ վտանգավոր և պարտադիր ծանուցման ենթակա վարակիչ հիվանդությունների կասկածի կամ հայտնաբերման դեպքում հիվանդությունների վերացմանն ու կանխմանն ուղղված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eastAsia="Arial Unicode MS" w:hAnsi="GHEA Grapalat" w:cs="Arial Unicode MS"/>
                <w:lang w:val="af-ZA"/>
              </w:rPr>
              <w:t>համապատասխան միջոցառումների իրականացման վերաբերյալ առաջարկությունների ներկայացում</w:t>
            </w:r>
            <w:r w:rsidRPr="0065622E">
              <w:rPr>
                <w:rFonts w:ascii="GHEA Grapalat" w:hAnsi="GHEA Grapalat"/>
                <w:color w:val="000000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af-ZA"/>
              </w:rPr>
            </w:pPr>
            <w:proofErr w:type="gramStart"/>
            <w:r w:rsidRPr="0065622E">
              <w:rPr>
                <w:rFonts w:ascii="GHEA Grapalat" w:hAnsi="GHEA Grapalat"/>
              </w:rPr>
              <w:t>ուսումնական</w:t>
            </w:r>
            <w:proofErr w:type="gramEnd"/>
            <w:r w:rsidRPr="0065622E">
              <w:rPr>
                <w:rFonts w:ascii="GHEA Grapalat" w:hAnsi="GHEA Grapalat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</w:rPr>
              <w:t>գիտահետազոտական</w:t>
            </w:r>
            <w:r w:rsidRPr="0065622E">
              <w:rPr>
                <w:rFonts w:ascii="GHEA Grapalat" w:hAnsi="GHEA Grapalat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</w:rPr>
              <w:t>արդյունաբերական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կազմակերպություններին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փորձարկումների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նպատակներով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կենդանիների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օգտագործման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թույլտվության</w:t>
            </w:r>
            <w:r w:rsidRPr="0065622E">
              <w:rPr>
                <w:rFonts w:ascii="GHEA Grapalat" w:hAnsi="GHEA Grapalat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</w:rPr>
              <w:t>տրամադրում</w:t>
            </w:r>
            <w:r w:rsidRPr="0065622E">
              <w:rPr>
                <w:rFonts w:ascii="GHEA Grapalat" w:hAnsi="GHEA Grapalat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af-ZA"/>
              </w:rPr>
            </w:pPr>
            <w:proofErr w:type="gramStart"/>
            <w:r w:rsidRPr="0065622E">
              <w:rPr>
                <w:rFonts w:ascii="GHEA Grapalat" w:hAnsi="GHEA Grapalat" w:cs="Calibri"/>
              </w:rPr>
              <w:t>անասնաբուժասանիտարական</w:t>
            </w:r>
            <w:proofErr w:type="gramEnd"/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փորձաքննության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արդյունքների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հաստատում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կամ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հերքում</w:t>
            </w:r>
            <w:r w:rsidRPr="0065622E">
              <w:rPr>
                <w:rFonts w:ascii="GHEA Grapalat" w:hAnsi="GHEA Grapalat" w:cs="Calibri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 w:cs="Calibri"/>
                <w:lang w:val="af-ZA"/>
              </w:rPr>
            </w:pPr>
            <w:proofErr w:type="gramStart"/>
            <w:r w:rsidRPr="0065622E">
              <w:rPr>
                <w:rFonts w:ascii="GHEA Grapalat" w:hAnsi="GHEA Grapalat" w:cs="Calibri"/>
              </w:rPr>
              <w:t>հաշվառված</w:t>
            </w:r>
            <w:proofErr w:type="gramEnd"/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գյուղատնտեսական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կենդանիների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վերաբերյալ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էլեկտրոնային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տեղեկատվական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համակարգի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մշակում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և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տեղեկատվական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բազայի</w:t>
            </w:r>
            <w:r w:rsidRPr="0065622E">
              <w:rPr>
                <w:rFonts w:ascii="GHEA Grapalat" w:hAnsi="GHEA Grapalat" w:cs="Calibri"/>
                <w:lang w:val="af-ZA"/>
              </w:rPr>
              <w:t xml:space="preserve"> </w:t>
            </w:r>
            <w:r w:rsidRPr="0065622E">
              <w:rPr>
                <w:rFonts w:ascii="GHEA Grapalat" w:hAnsi="GHEA Grapalat" w:cs="Calibri"/>
              </w:rPr>
              <w:t>վարում</w:t>
            </w:r>
            <w:r w:rsidRPr="0065622E">
              <w:rPr>
                <w:rFonts w:ascii="GHEA Grapalat" w:hAnsi="GHEA Grapalat" w:cs="Calibri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proofErr w:type="gramStart"/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սննդամթերքի</w:t>
            </w:r>
            <w:proofErr w:type="gramEnd"/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անասնաբուժության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բուսասանիտարիայի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բնագավառներում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ուղեկցող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փաստաթղթերի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սերտիֆիկատների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հավաստագրերի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համապատասխանության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տեղեկանքի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տրամադրման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էլեկտրոնային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միասնական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ստեղծում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վարում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համակարգում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գրանցվելու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մուտքի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ծածկագրի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տրամադրում</w:t>
            </w:r>
            <w:r w:rsidRPr="0065622E">
              <w:rPr>
                <w:rFonts w:ascii="GHEA Grapalat" w:hAnsi="GHEA Grapalat"/>
                <w:lang w:val="hy-AM"/>
              </w:rPr>
              <w:t>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սննդամթերք տեղափոխող փոխադրամիջոցների համար սանիտարական անձնագրի տրամադրում.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համապատասխանության գնահատման փաստաթղթերի անհամապատասխանության կամ տեխնիկական կանոնարգերի պահանջներին չհամապատասխանող արտադրանքի հայտնաբերման դեպքում գնահատող մարմիններին համապատասխանության հայտարարագրի գործողությունը դադարեցնելու կամ կասեցնելու վերաբերյալ աջարկությունների ներկայացում.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Հայաստանի Հանրապետության տարածքում բույսերի վնասակար օրգանիզմներ հայտնաբերելու և դրանց հետագա տարածումը կանխարգելելու նպատակով պարբերաբար իրականացվող մոնիթորինգի` մշտադիտարկման արդյունքում, բուսասանիտարական վտանգի վերլուծություն, կարանտին վնասակար օրգանիզմներից ազատ (զերծ) գոտիների սահմանում.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ներմուծվող բեռներում հայտնաբերված կենդանիների վարակիչ հիվանդությունների հարուցիչների կամ կարանտին վնասակար օրգանիզմների մասին արտահանող երկրի սննդամթերքի անվտանգության կամ անասնաբուժության կամ բուսասանիտարիայի բնագավառի պետական մարմնին, ինչպես նաև միջազգային համապատասխան կազմակերպություններին ծանուցում.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lang w:val="hy-AM"/>
              </w:rPr>
              <w:t>բուսասանիտարական մոնիթորինգի իրականացման և բուսասանիտարական իրավիճակի գնահատման արդյունքում վնասատուների դեմ պայքարի միջոցառումների սահմանում.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</w:rPr>
            </w:pPr>
            <w:proofErr w:type="gramStart"/>
            <w:r w:rsidRPr="0065622E">
              <w:rPr>
                <w:rFonts w:ascii="GHEA Grapalat" w:hAnsi="GHEA Grapalat"/>
              </w:rPr>
              <w:t>բուսասանիտարական</w:t>
            </w:r>
            <w:proofErr w:type="gramEnd"/>
            <w:r w:rsidRPr="0065622E">
              <w:rPr>
                <w:rFonts w:ascii="GHEA Grapalat" w:hAnsi="GHEA Grapalat"/>
              </w:rPr>
              <w:t xml:space="preserve"> անձնագրի տրամադրում.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65622E">
              <w:rPr>
                <w:rFonts w:ascii="GHEA Grapalat" w:eastAsia="Arial Unicode MS" w:hAnsi="GHEA Grapalat" w:cs="Arial Unicode MS"/>
                <w:lang w:val="af-ZA"/>
              </w:rPr>
              <w:t>կարանտին օրգանիզմից զերծ գոտում կարանտին վնասակար օրգանիզմով վարակվածություն հայտնաբերվելու դեպքում համապատասխան միջոցառումների վերաբերյալ առաջարկությունների ներկայացում:»: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Հոդված</w:t>
            </w: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3.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Օրենքը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6-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հոդվածը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լրացնել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հետևյալ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բովանդակությամբ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br/>
              <w:t>10-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մասով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10.</w:t>
            </w:r>
            <w:r w:rsidRPr="0065622E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Սննդամթերքի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անասնաբուժության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բուսասանիտարիայի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բնագավառներում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վերահսկողության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լիազոր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մարմնի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 w:cs="AK Courier"/>
                <w:sz w:val="22"/>
                <w:szCs w:val="22"/>
                <w:lang w:val="hy-AM"/>
              </w:rPr>
              <w:t>ենթակայությանը հանձնվում են պետական ոչ առևտրային կազմակերպություններ:»</w:t>
            </w:r>
            <w:r w:rsidRPr="0065622E">
              <w:rPr>
                <w:rFonts w:ascii="GHEA Grapalat" w:hAnsi="GHEA Grapalat" w:cs="AK Courier"/>
                <w:sz w:val="22"/>
                <w:szCs w:val="22"/>
                <w:lang w:val="af-ZA"/>
              </w:rPr>
              <w:t>:</w:t>
            </w:r>
          </w:p>
          <w:p w:rsidR="00E91AB4" w:rsidRPr="0065622E" w:rsidRDefault="00E91AB4" w:rsidP="00232E04">
            <w:pPr>
              <w:pStyle w:val="ListParagraph"/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Հոդված</w:t>
            </w:r>
            <w:r w:rsidRPr="0065622E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4.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2-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հոդվածը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լրացնել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հետևյալ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բովանդակությամբ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նոր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4-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մասով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</w:t>
            </w:r>
          </w:p>
          <w:p w:rsidR="00E91AB4" w:rsidRPr="0065622E" w:rsidRDefault="00E91AB4" w:rsidP="00232E04">
            <w:pPr>
              <w:pStyle w:val="ListParagraph"/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«4.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Սույն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հոդվածով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հասկացությունները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կիրառվում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սույն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դրա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կիրառման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ոլորտները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կարգավորող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ակտերի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</w:rPr>
              <w:t>իմաստով</w:t>
            </w:r>
            <w:r w:rsidRPr="0065622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:»:</w:t>
            </w:r>
          </w:p>
          <w:p w:rsidR="00E91AB4" w:rsidRPr="0065622E" w:rsidRDefault="00E91AB4" w:rsidP="00232E04">
            <w:pPr>
              <w:tabs>
                <w:tab w:val="left" w:pos="851"/>
              </w:tabs>
              <w:spacing w:line="276" w:lineRule="auto"/>
              <w:ind w:right="-23"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</w:rPr>
              <w:t>Հոդված</w:t>
            </w:r>
            <w:r w:rsidRPr="0065622E">
              <w:rPr>
                <w:rStyle w:val="apple-converted-space"/>
                <w:rFonts w:ascii="Sylfaen" w:hAnsi="Sylfaen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65622E">
              <w:rPr>
                <w:rStyle w:val="apple-converted-space"/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5</w:t>
            </w: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  <w:r w:rsidRPr="0065622E">
              <w:rPr>
                <w:rStyle w:val="apple-converted-space"/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ուժի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մտնում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պաշտոնական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հրապարակման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օրվան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տասներորդ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:»</w:t>
            </w:r>
          </w:p>
          <w:p w:rsidR="00E91AB4" w:rsidRPr="0065622E" w:rsidRDefault="00E91AB4" w:rsidP="00232E04">
            <w:pPr>
              <w:numPr>
                <w:ilvl w:val="0"/>
                <w:numId w:val="19"/>
              </w:numPr>
              <w:tabs>
                <w:tab w:val="left" w:pos="0"/>
                <w:tab w:val="left" w:pos="1134"/>
              </w:tabs>
              <w:spacing w:line="276" w:lineRule="auto"/>
              <w:ind w:left="0" w:firstLine="567"/>
              <w:jc w:val="both"/>
              <w:outlineLvl w:val="2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Ս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ննդամթերքի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անվտանգության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այաստանի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անրապետության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օրենքում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փոփոխություններ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լրացումներ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կատարելու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», 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Բուսասանիտարիայի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այաստանի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անրապետության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օրենքում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փոփոխություններ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լրացումներ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կատարելու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», 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Անասնաբուժության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այաստանի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անրապետության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օրենքում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փոփոխություններ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լրացումներ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կատարելու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»,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Կերի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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այաստանի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</w:t>
            </w:r>
            <w:r w:rsidRPr="0065622E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անրապետության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օրենքում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փոփոխություններ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լրացումներ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կատարելու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»,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ՀՀ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օրենքի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նախագծի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1-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ին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հոդվածի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կետով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առաջարկվող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2-րդ մասում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«վերահսկողություն» բառից հետո լրացնել 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օրենքով սահմանված այլ գործառույթներ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 բառերը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  <w:p w:rsidR="00E91AB4" w:rsidRPr="009808CB" w:rsidRDefault="00E91AB4" w:rsidP="00232E04">
            <w:pPr>
              <w:spacing w:line="276" w:lineRule="auto"/>
              <w:ind w:firstLine="567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Ներկայացված առաջարկությունները բխում են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սննդամթերքի և կերի անվտանգության, անասնաբուժության և բուսասանիտարիայի բնագավառներում </w:t>
            </w:r>
            <w:r w:rsidRPr="0065622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քաղաքականության մշակման և վերահսկողական գործառույթների իրականացման տարանջատման սկզբունքից: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Ընդունվել է մասնակի: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9808C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Օրենքի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2-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րդ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հոդվածով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սահմանված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հասկացությունների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ներքո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66166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Սննդամթերքի անվտանգության պետական ծառայությ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անը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որպես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մարմին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մատնանշելու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առաջանում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մարմնի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կազմավորման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թվում՝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ղեկավարի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տեղակալի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դրույթները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խնդիրը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ինչը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նպատակահարմար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առանձին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տեսքով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ինչպես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արվել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ներկայացված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նախագծում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E91AB4" w:rsidRPr="009808CB" w:rsidRDefault="00E91AB4" w:rsidP="009808C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առաջարկվող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տարբերակում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թվարկված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գործառույթները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սահմանվել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որպես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մարմնի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լիազորություններ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բացառությամբ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լիազորությունների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որոնք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առնչվում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6166F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սննդամթերքի և կերի անվտանգության, անասնաբուժության և բուսասանիտարիայի բնագավառներում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քաղաքականության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մշակմանն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ու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իրականացմանը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քանի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որ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նման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լիազորությունները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մարմինների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համակարգի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վերապահված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է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նախարարությանը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նաև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արտաքին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ներգործություն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չունեցող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ընթացակարգային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բնույթի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գործառույթների</w:t>
            </w:r>
            <w:r w:rsidRPr="009808C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91AB4" w:rsidRPr="0065622E" w:rsidRDefault="00E91AB4" w:rsidP="009808C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66166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Սննդամթերքի անվտանգության պետական վերահսկողության մասին»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օրենքին հարակից օրենքների նախագծերի 1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ին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հոդվածի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րդ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կետ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ում նպատակահարմար չէ սահմանել 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66166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օրենքով սահմանված այլ գործառույթներ</w:t>
            </w:r>
            <w:r w:rsidRPr="0066166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բառերը, քանի որ նշված կետում արդեն իսկ հղում է տրվում </w:t>
            </w:r>
            <w:r w:rsidRPr="0066166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«Սննդամթերքի անվտանգության պետական վերահսկողության մասին»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ՀՀ օրենքին, որտեղ սահմանված են լինելու լիազոր մարմնի լիազորությունները: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9808CB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 w:rsidRPr="009808CB">
              <w:rPr>
                <w:rFonts w:ascii="GHEA Grapalat" w:eastAsia="GHEA Grapalat" w:hAnsi="GHEA Grapalat" w:cs="GHEA Grapalat"/>
                <w:lang w:val="hy-AM"/>
              </w:rPr>
              <w:t>Արտակարգ իրավիճակների նախարարություն</w:t>
            </w:r>
          </w:p>
          <w:p w:rsidR="00642FEE" w:rsidRPr="009808CB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 w:rsidRPr="009808CB">
              <w:rPr>
                <w:rFonts w:ascii="GHEA Grapalat" w:eastAsia="GHEA Grapalat" w:hAnsi="GHEA Grapalat" w:cs="GHEA Grapalat"/>
                <w:lang w:val="hy-AM"/>
              </w:rPr>
              <w:t>26.01.2018թ.</w:t>
            </w:r>
          </w:p>
          <w:p w:rsidR="00642FEE" w:rsidRPr="009808CB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 w:rsidRPr="009808CB">
              <w:rPr>
                <w:rFonts w:ascii="GHEA Grapalat" w:eastAsia="GHEA Grapalat" w:hAnsi="GHEA Grapalat" w:cs="GHEA Grapalat"/>
                <w:lang w:val="hy-AM"/>
              </w:rPr>
              <w:t>թիվ  1/06/1/828-18 գրություն</w:t>
            </w:r>
          </w:p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af-ZA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spacing w:line="276" w:lineRule="auto"/>
              <w:ind w:firstLine="45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«Պետական կառավարման համակարգի մարմինների մասին» Հայաստանի Հանրապետության օրենքի 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(ասյուհետ Նախագիծ) վերաբերյալ</w:t>
            </w:r>
          </w:p>
          <w:p w:rsidR="00E91AB4" w:rsidRPr="0065622E" w:rsidRDefault="00E91AB4" w:rsidP="00232E04">
            <w:pPr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Հանրապետությունում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ընթացող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տեսչական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բարեփոխումները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հետապնդում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hy-AM"/>
              </w:rPr>
              <w:t>տեսչական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բնականոն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ապահովման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վերահսկողության արդյունավետության բարձրացման նպատակներ:</w:t>
            </w:r>
          </w:p>
          <w:p w:rsidR="00E91AB4" w:rsidRPr="0065622E" w:rsidRDefault="00E91AB4" w:rsidP="00232E04">
            <w:pPr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աշխատակազմի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տեսչություն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այսուհետ՝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Տեսչություն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>)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քրեական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դատավարության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օրենսգրքի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56-</w:t>
            </w:r>
            <w:r w:rsidRPr="0065622E">
              <w:rPr>
                <w:rFonts w:ascii="GHEA Grapalat" w:hAnsi="GHEA Grapalat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հանդիսանում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հետաքննության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մարմին՝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հրդեհներին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անվտանգությանը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վերաբերող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գործերով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  <w:r w:rsidRPr="0065622E">
              <w:rPr>
                <w:rFonts w:ascii="GHEA Grapalat" w:hAnsi="GHEA Grapalat"/>
                <w:sz w:val="22"/>
                <w:szCs w:val="22"/>
              </w:rPr>
              <w:t>Տեսչությունը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հանդիսանալով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հետաքննության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մարմին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խիստ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անհրաժեշտությունից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ելնելով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գտնվում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սերտ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համագործակցության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մեջ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ՀՀ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բոլոր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մասնավորապես՝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Ճգնաժամային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կենտրոնի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հրդեհաշիջում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իրականացնող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բոլոր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հրշեջ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65622E">
              <w:rPr>
                <w:rFonts w:ascii="GHEA Grapalat" w:hAnsi="GHEA Grapalat"/>
                <w:sz w:val="22"/>
                <w:szCs w:val="22"/>
              </w:rPr>
              <w:t>փրկարարական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ջոկատների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ստորաբաժանումների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համագործակցությունն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տեղեկատվության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փոխանակման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տեխնածին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վթարների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տեսալուսանկարահանման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առցանց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փոխանցման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արխիվացման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կանխարգելիչ աշխատանքների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հրդեհների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տեխնածին վթարների և արտադրական դժբախտ դեպքերի հաշվառմ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բնագավառներում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Ընդ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որում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համագործակցությունը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խիստ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հերթին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Տեսչության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գործառույթներն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</w:p>
          <w:p w:rsidR="00E91AB4" w:rsidRPr="0065622E" w:rsidRDefault="00E91AB4" w:rsidP="00232E04">
            <w:pPr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Ակնհայտ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Տեսչության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հետագայում՝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տեսչական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65622E">
              <w:rPr>
                <w:rFonts w:ascii="GHEA Grapalat" w:hAnsi="GHEA Grapalat"/>
                <w:sz w:val="22"/>
                <w:szCs w:val="22"/>
              </w:rPr>
              <w:t>բնականոն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գործունեությունն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վերոհիշյալ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համագործակցությունը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մակարդակով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համակարգել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կառավարել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կարող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միայն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ՀՀ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նախարարը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</w:rPr>
              <w:t>ով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ներկայումս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իրականացնում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գործառույթները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65622E">
              <w:rPr>
                <w:rFonts w:ascii="GHEA Grapalat" w:hAnsi="GHEA Grapalat" w:cs="Sylfaen"/>
              </w:rPr>
              <w:t>Վերոնշյալի</w:t>
            </w:r>
            <w:r w:rsidRPr="0065622E">
              <w:rPr>
                <w:rFonts w:ascii="GHEA Grapalat" w:hAnsi="GHEA Grapalat" w:cs="Sylfaen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կապակցությամբ</w:t>
            </w:r>
            <w:r w:rsidRPr="0065622E">
              <w:rPr>
                <w:rFonts w:ascii="GHEA Grapalat" w:hAnsi="GHEA Grapalat" w:cs="Sylfaen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առաջարկվում</w:t>
            </w:r>
            <w:r w:rsidRPr="0065622E">
              <w:rPr>
                <w:rFonts w:ascii="GHEA Grapalat" w:hAnsi="GHEA Grapalat" w:cs="Sylfaen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</w:rPr>
              <w:t>է</w:t>
            </w:r>
            <w:r w:rsidRPr="0065622E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fr-FR"/>
              </w:rPr>
            </w:pPr>
            <w:r w:rsidRPr="0065622E">
              <w:rPr>
                <w:rFonts w:ascii="GHEA Grapalat" w:hAnsi="GHEA Grapalat" w:cs="Sylfaen"/>
              </w:rPr>
              <w:t>Նախագծի</w:t>
            </w:r>
            <w:r w:rsidRPr="0065622E">
              <w:rPr>
                <w:rFonts w:ascii="GHEA Grapalat" w:hAnsi="GHEA Grapalat"/>
                <w:lang w:val="fr-FR"/>
              </w:rPr>
              <w:t xml:space="preserve"> 4-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հոդվածի</w:t>
            </w:r>
            <w:r w:rsidRPr="0065622E">
              <w:rPr>
                <w:rFonts w:ascii="GHEA Grapalat" w:hAnsi="GHEA Grapalat"/>
                <w:lang w:val="fr-FR"/>
              </w:rPr>
              <w:t xml:space="preserve"> 2-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մասից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հանել</w:t>
            </w:r>
            <w:r w:rsidRPr="0065622E">
              <w:rPr>
                <w:rFonts w:ascii="GHEA Grapalat" w:hAnsi="GHEA Grapalat"/>
                <w:lang w:val="fr-FR"/>
              </w:rPr>
              <w:t xml:space="preserve"> 7-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ենթակետը</w:t>
            </w:r>
            <w:r w:rsidRPr="0065622E">
              <w:rPr>
                <w:rFonts w:ascii="GHEA Grapalat" w:hAnsi="GHEA Grapalat"/>
                <w:lang w:val="fr-FR"/>
              </w:rPr>
              <w:t xml:space="preserve">: </w:t>
            </w:r>
          </w:p>
          <w:p w:rsidR="00E91AB4" w:rsidRPr="0065622E" w:rsidRDefault="00E91AB4" w:rsidP="00232E04">
            <w:pPr>
              <w:pStyle w:val="ListParagraph"/>
              <w:spacing w:line="276" w:lineRule="auto"/>
              <w:ind w:left="0" w:firstLine="567"/>
              <w:jc w:val="both"/>
              <w:rPr>
                <w:rFonts w:ascii="GHEA Grapalat" w:hAnsi="GHEA Grapalat"/>
                <w:lang w:val="fr-FR"/>
              </w:rPr>
            </w:pPr>
            <w:r w:rsidRPr="0065622E">
              <w:rPr>
                <w:rFonts w:ascii="GHEA Grapalat" w:hAnsi="GHEA Grapalat"/>
                <w:lang w:val="fr-FR"/>
              </w:rPr>
              <w:t xml:space="preserve">Միաժամանակ, </w:t>
            </w:r>
            <w:r w:rsidRPr="0065622E">
              <w:rPr>
                <w:rFonts w:ascii="GHEA Grapalat" w:hAnsi="GHEA Grapalat"/>
              </w:rPr>
              <w:t>Նախագծի</w:t>
            </w:r>
            <w:r w:rsidRPr="0065622E">
              <w:rPr>
                <w:rFonts w:ascii="GHEA Grapalat" w:hAnsi="GHEA Grapalat"/>
                <w:lang w:val="fr-FR"/>
              </w:rPr>
              <w:t xml:space="preserve"> 6-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հոդվածի</w:t>
            </w:r>
            <w:r w:rsidRPr="0065622E">
              <w:rPr>
                <w:rFonts w:ascii="GHEA Grapalat" w:hAnsi="GHEA Grapalat"/>
                <w:lang w:val="fr-FR"/>
              </w:rPr>
              <w:t xml:space="preserve"> 2-</w:t>
            </w:r>
            <w:r w:rsidRPr="0065622E">
              <w:rPr>
                <w:rFonts w:ascii="GHEA Grapalat" w:hAnsi="GHEA Grapalat"/>
              </w:rPr>
              <w:t>րդ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մասում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լրացնել</w:t>
            </w:r>
            <w:r w:rsidRPr="0065622E">
              <w:rPr>
                <w:rFonts w:ascii="GHEA Grapalat" w:hAnsi="GHEA Grapalat"/>
                <w:lang w:val="fr-FR"/>
              </w:rPr>
              <w:t xml:space="preserve"> նոր ենթակետ հետևյալ բովանդակությամբ.</w:t>
            </w:r>
          </w:p>
          <w:p w:rsidR="00E91AB4" w:rsidRPr="009808CB" w:rsidRDefault="00E91AB4" w:rsidP="00232E04">
            <w:pPr>
              <w:pStyle w:val="NoSpacing1"/>
              <w:spacing w:line="276" w:lineRule="auto"/>
              <w:ind w:firstLine="315"/>
              <w:jc w:val="both"/>
              <w:rPr>
                <w:rFonts w:ascii="GHEA Grapalat" w:eastAsia="GHEA Grapalat" w:hAnsi="GHEA Grapalat" w:cs="GHEA Grapalat"/>
                <w:lang w:val="fr-FR"/>
              </w:rPr>
            </w:pPr>
            <w:r w:rsidRPr="0065622E">
              <w:rPr>
                <w:rFonts w:ascii="GHEA Grapalat" w:hAnsi="GHEA Grapalat"/>
                <w:lang w:val="fr-FR"/>
              </w:rPr>
              <w:t>«</w:t>
            </w:r>
            <w:r w:rsidRPr="0065622E">
              <w:rPr>
                <w:rFonts w:ascii="GHEA Grapalat" w:hAnsi="GHEA Grapalat"/>
              </w:rPr>
              <w:t>Հրդեհային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և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տեխնիկական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անվտանգության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տեսչական</w:t>
            </w:r>
            <w:r w:rsidRPr="0065622E">
              <w:rPr>
                <w:rFonts w:ascii="GHEA Grapalat" w:hAnsi="GHEA Grapalat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</w:rPr>
              <w:t>մարմինը</w:t>
            </w:r>
            <w:r w:rsidRPr="0065622E">
              <w:rPr>
                <w:rFonts w:ascii="GHEA Grapalat" w:hAnsi="GHEA Grapalat"/>
                <w:lang w:val="fr-FR"/>
              </w:rPr>
              <w:t>:»: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Չի ընդունվել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Հաշվի առնելով տեսչական մարմինների գործունեության բնույթը, վերահսկողական լիազորությունների շրջանակը և «Տեսչական մարմինների մասին» ՀՀ օրենքով սահմանված դրանց ստեղծման և կառավարման առանձնահատկությունները՝ ավելի նպատակահարմար  է թվում տեսչական մարմիններին նախատեսել որպես կոլեգիալ մարմնին ենթակա մարմին: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0"/>
                <w:tab w:val="left" w:pos="856"/>
              </w:tabs>
              <w:spacing w:line="276" w:lineRule="auto"/>
              <w:ind w:firstLine="45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Փրկարար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ծառայության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օրենքում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փոփոխություններ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լրացումներ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կատարելու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օրենքի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(ասյուհետ` Նախագիծ) վերաբերյալ</w:t>
            </w:r>
          </w:p>
          <w:p w:rsidR="00E91AB4" w:rsidRPr="0065622E" w:rsidRDefault="00E91AB4" w:rsidP="00232E04">
            <w:pPr>
              <w:tabs>
                <w:tab w:val="left" w:pos="0"/>
                <w:tab w:val="left" w:pos="856"/>
              </w:tabs>
              <w:spacing w:line="276" w:lineRule="auto"/>
              <w:ind w:left="173" w:firstLine="45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3-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հոդվածով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նոր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խմբագրությամբ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շարադրվող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5-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1-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մասում լրացնել նոր ենթակետ հետևյալ բովանդակությամբ.</w:t>
            </w:r>
          </w:p>
          <w:p w:rsidR="00E91AB4" w:rsidRPr="0065622E" w:rsidRDefault="00E91AB4" w:rsidP="00232E04">
            <w:pPr>
              <w:tabs>
                <w:tab w:val="left" w:pos="856"/>
              </w:tabs>
              <w:spacing w:line="276" w:lineRule="auto"/>
              <w:ind w:firstLine="457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ab/>
              <w:t>«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հումանիտար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արձագանքման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կազմակերպումը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.»</w:t>
            </w:r>
            <w:r w:rsidRPr="0065622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0"/>
              </w:tabs>
              <w:spacing w:line="276" w:lineRule="auto"/>
              <w:ind w:left="45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5622E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3-րդ հոդվածով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խմբագրությամբ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շարադրվող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5-</w:t>
            </w:r>
            <w:r w:rsidRPr="0065622E">
              <w:rPr>
                <w:rFonts w:ascii="GHEA Grapalat" w:hAnsi="GHEA Grapalat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1-ին մասի 3-</w:t>
            </w:r>
            <w:r w:rsidRPr="0065622E">
              <w:rPr>
                <w:rFonts w:ascii="GHEA Grapalat" w:hAnsi="GHEA Grapalat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ենթակետը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շարադրել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նոր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խմբագրությամբ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հետևյալ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  <w:p w:rsidR="00E91AB4" w:rsidRPr="0065622E" w:rsidRDefault="00E91AB4" w:rsidP="00232E04">
            <w:pPr>
              <w:tabs>
                <w:tab w:val="left" w:pos="0"/>
              </w:tabs>
              <w:spacing w:line="276" w:lineRule="auto"/>
              <w:ind w:left="173" w:firstLine="2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ab/>
              <w:t xml:space="preserve">«3)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մասնակցությունն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իր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լիազորությունների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Հանրապետության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սահմանամերձ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տարածքներում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հակառակորդի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դիվերսիոն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>-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հետախուզական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խմբերի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դեմ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պայքարին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մարտական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գործողությունների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զենքի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կիրառման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հետևանքներից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բնակչության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պաշտպանությանը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կապտաժների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,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կամուրջների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կարևորագույն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նշանակության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օբյեկտների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պահպանությանը</w:t>
            </w:r>
            <w:r w:rsidRPr="0065622E">
              <w:rPr>
                <w:rFonts w:ascii="GHEA Grapalat" w:hAnsi="GHEA Grapalat" w:cs="Arial"/>
                <w:color w:val="000000"/>
                <w:sz w:val="22"/>
                <w:szCs w:val="22"/>
                <w:lang w:val="fr-FR"/>
              </w:rPr>
              <w:t>.</w:t>
            </w:r>
            <w:r w:rsidRPr="0065622E">
              <w:rPr>
                <w:rFonts w:ascii="GHEA Grapalat" w:hAnsi="GHEA Grapalat" w:cs="Courier New"/>
                <w:sz w:val="22"/>
                <w:szCs w:val="22"/>
                <w:lang w:val="fr-FR"/>
              </w:rPr>
              <w:t>»: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0"/>
              </w:tabs>
              <w:spacing w:line="276" w:lineRule="auto"/>
              <w:ind w:left="32" w:firstLine="535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5622E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1-</w:t>
            </w:r>
            <w:r w:rsidRPr="0065622E">
              <w:rPr>
                <w:rFonts w:ascii="GHEA Grapalat" w:hAnsi="GHEA Grapalat"/>
                <w:sz w:val="22"/>
                <w:szCs w:val="22"/>
              </w:rPr>
              <w:t>ին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հոդվածով </w:t>
            </w:r>
            <w:r w:rsidRPr="0065622E">
              <w:rPr>
                <w:rFonts w:ascii="GHEA Grapalat" w:hAnsi="GHEA Grapalat"/>
                <w:sz w:val="22"/>
                <w:szCs w:val="22"/>
              </w:rPr>
              <w:t>նոր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խմբագրությամբ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շարադրվող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7-րդ հոդվածի 3-</w:t>
            </w:r>
            <w:r w:rsidRPr="0065622E">
              <w:rPr>
                <w:rFonts w:ascii="GHEA Grapalat" w:hAnsi="GHEA Grapalat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մասից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հետո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նոր </w:t>
            </w:r>
            <w:r w:rsidRPr="0065622E">
              <w:rPr>
                <w:rFonts w:ascii="GHEA Grapalat" w:hAnsi="GHEA Grapalat"/>
                <w:sz w:val="22"/>
                <w:szCs w:val="22"/>
              </w:rPr>
              <w:t>մաս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  <w:p w:rsidR="00E91AB4" w:rsidRPr="009808CB" w:rsidRDefault="00E91AB4" w:rsidP="00232E04">
            <w:pPr>
              <w:tabs>
                <w:tab w:val="left" w:pos="0"/>
              </w:tabs>
              <w:spacing w:line="276" w:lineRule="auto"/>
              <w:ind w:left="457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ab/>
              <w:t xml:space="preserve">«4.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Փրկարար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տնօրենի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տեղակալը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նշանակվել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Փրկարար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վարչության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fr-FR"/>
              </w:rPr>
              <w:t>:»</w:t>
            </w:r>
            <w:r w:rsidRPr="0065622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Չի ընդունվել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«Հանրային ծառայության մասին» Հայաստանի Հանրապետության օրենքի նախագծով սահմանվում են հանրային պաշտոնները և հանրային ծառայության պաշտոնները: ըստ այդմ պետական կառավարման համակարգի մարմնի ղեկավարի տեղակալը համարվում  է վարչական պաշտոն, իսկ կառուցվածքային ստորաբաժանման ղեկավարը՝ հանրային ծառայությանյ պաշտոն: Միևնույն անձը չի կարող զբաղեցնել հանրային և հանրային ծառայության պաշտոն:</w:t>
            </w:r>
          </w:p>
        </w:tc>
      </w:tr>
      <w:tr w:rsidR="00E91AB4" w:rsidRPr="009808CB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Առողջապահության նախարարություն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26.01.2018թ.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ԼԱ/11.1/762-18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tabs>
                <w:tab w:val="left" w:pos="0"/>
              </w:tabs>
              <w:spacing w:line="276" w:lineRule="auto"/>
              <w:ind w:left="32" w:firstLine="535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Առաջարկվում է</w:t>
            </w:r>
            <w:r w:rsidRPr="0065622E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65622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Պետական կառավարման համակարգի մարմինների մասին» Հայաստանի Հանրապետության օրենքի նախագծի 2-րդ հոդվածի 2-րդ մասում «լիազորությունները» բառից առաջ ավելացնել «կազմավորման կարգը և» բառերը` հիմք ընդունելով, սույն նախագծի 1-ին և 7-րդ հոդվածները: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Չի ընդունվել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Օրենքի 1-ին հոդվածն արդեն սահմանում է, որ օրենքը կարգավորում է պետական կառավարման համակարգի մարմինների կազմավորման կարգը, հետևաբար ևս մեկ անգամ դա շեշտադրելու անհրաժեշտությունը բացակայում է:  Միածամանակ, նախագծի քննարկվող ձևակերպման նպատակն է ցույց տալ, որ Սահմանադրության համապատասխան պետական կառավարման համակարգի մարմինների լիազորությունները կարող են սահմանվել միայն օրենքով:</w:t>
            </w:r>
          </w:p>
        </w:tc>
      </w:tr>
      <w:tr w:rsidR="00E91AB4" w:rsidRPr="0065622E" w:rsidTr="00BF2E3F">
        <w:trPr>
          <w:trHeight w:val="3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«Ազգային անվտանգության մարմինների մասին» Հայաստանի Հանրապետության օրենքում փոփոխություններ և լրացում կատարելու մասին» ՀՀ օրենքի նախագծում`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1) «բուժհիմնարկներ» բառն անհրաժեշտ է փոխարինել «բժշկական օգնություն և սպասարկում իրականացնող հաստատություններ» բառերով` հիմք ընդունելով «Բնակչության բժշկական օգնության և սպասարկման մասին» ՀՀ օրենքի դրույթները,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 2) 8-րդ հոդվածում 22-րդ և 48-րդ կետերով նախատեսված լիազորությունները կրկնվում են, ուստի առաջարկվում է նախագիծը խմբագրել: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Պետական գույքի կառավարման մարմինը նախարարությանը ենթակա մարմին է, սակայն հստակ չէ, թե որ նախարարության կազմում այն պետք է գործի: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Չի ընդունվել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ind w:firstLine="177"/>
              <w:jc w:val="both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Նախագծի 6-րդ հոդվածի 3-րդ մասը սահմանում է, որ  նախարարությանը ենթակա մարմնի ենթակայությունը համապատասխան նախարարությանը սահմանում է Կառավարությունը</w:t>
            </w:r>
            <w:r w:rsidRPr="0065622E">
              <w:rPr>
                <w:rFonts w:ascii="GHEA Grapalat" w:hAnsi="GHEA Grapalat"/>
              </w:rPr>
              <w:t>: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«Ոստիկանության մասին» Հայաստանի Հանրապետության փոփոխություններ և լրացում կատարելու մասին» ՀՀ օրենքի նախագծում 2-րդ հոդվածի 2-րդ կետում «մասում» բառն առաջարկվում է փոխարինել «պարբերություն» բառով: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«Քրեակատարողական ծառայության մասին» Հայաստանի Հանրապետության օրենքում փոփոխություններ և լրացում կատարելու մասին» ՀՀ օրենքի նախագծի 9-րդ հոդվածի 11-րդ կետն անհրաժեշտ է խմբագրել` համապատասխանեցնելով 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«Բնակչության բժշկական օգնության և սպասարկման մասին» ՀՀ օրենքին: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Ավիացիայի մասին ՀՀ օրենքի 3-րդ հոդվածի 1-ին մասում ԻԿԱՕ-ի հապավումն արդեն իսկ տրված է, ուստի առաջարկվում է  տեքստի միատեսակության ապահովման նպատակով նախագծի 3-րդ հոդվածի 5-րդ մասի 38-րդ կետում այն հապավումով գրել: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Աշխատանքի և սոցիալական հարցերի նախարարություն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26.01.2018թ.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ԱԱ/728-18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0"/>
                <w:tab w:val="left" w:pos="90"/>
              </w:tabs>
              <w:spacing w:line="276" w:lineRule="auto"/>
              <w:ind w:firstLine="318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«Պետական կենսաթոշակների մասին» Հայաստանի Հանրապետության օրենքում փոփոխություններ և լրացումներ կատարելու մասին» ՀՀ օրենքի նախագիծի (այսուհետ՝ Նախագիծ) վերաբերյալ առաջարկվում է. 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90"/>
                <w:tab w:val="left" w:pos="567"/>
              </w:tabs>
              <w:spacing w:line="276" w:lineRule="auto"/>
              <w:ind w:left="0" w:firstLine="318"/>
              <w:jc w:val="both"/>
              <w:rPr>
                <w:rFonts w:ascii="GHEA Grapalat" w:hAnsi="GHEA Grapalat"/>
                <w:lang w:val="hy-AM"/>
              </w:rPr>
            </w:pPr>
            <w:r w:rsidRPr="009808CB">
              <w:rPr>
                <w:rFonts w:ascii="GHEA Grapalat" w:hAnsi="GHEA Grapalat" w:cs="Sylfaen"/>
                <w:lang w:val="hy-AM"/>
              </w:rPr>
              <w:t>Ն</w:t>
            </w:r>
            <w:r w:rsidRPr="0065622E">
              <w:rPr>
                <w:rFonts w:ascii="GHEA Grapalat" w:hAnsi="GHEA Grapalat"/>
                <w:lang w:val="hy-AM"/>
              </w:rPr>
              <w:t>ախագիծի 1-ին հոդվածը շարադրել հետևյալ խմբագրությամբ.</w:t>
            </w:r>
          </w:p>
          <w:p w:rsidR="00E91AB4" w:rsidRPr="0065622E" w:rsidRDefault="00E91AB4" w:rsidP="00232E04">
            <w:pPr>
              <w:tabs>
                <w:tab w:val="left" w:pos="0"/>
                <w:tab w:val="left" w:pos="90"/>
                <w:tab w:val="left" w:pos="450"/>
              </w:tabs>
              <w:spacing w:line="276" w:lineRule="auto"/>
              <w:ind w:firstLine="31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«Հոդված 1.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«Պետական կենսաթոշակների մասին» Հայաստանի Հանրապետության 2010 թվականի դեկտեմբերի 22-ի ՀՕ-243-Ն օրենքի 48-րդ հոդվածի 1-ին մասի`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90"/>
                <w:tab w:val="left" w:pos="450"/>
              </w:tabs>
              <w:spacing w:line="276" w:lineRule="auto"/>
              <w:ind w:left="0" w:firstLine="318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5-7-րդ, 9-11-րդ և 13-15-րդ կետերը ուժը կորցրած ճանաչել,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90"/>
                <w:tab w:val="left" w:pos="450"/>
              </w:tabs>
              <w:spacing w:line="276" w:lineRule="auto"/>
              <w:ind w:left="0" w:firstLine="318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>12-րդ կետը շարադրել հետևյալ խմբագրությամբ.</w:t>
            </w:r>
          </w:p>
          <w:p w:rsidR="00E91AB4" w:rsidRPr="0065622E" w:rsidRDefault="00E91AB4" w:rsidP="00232E04">
            <w:pPr>
              <w:pStyle w:val="ListParagraph"/>
              <w:tabs>
                <w:tab w:val="left" w:pos="0"/>
                <w:tab w:val="left" w:pos="90"/>
                <w:tab w:val="left" w:pos="450"/>
                <w:tab w:val="left" w:pos="567"/>
              </w:tabs>
              <w:spacing w:line="276" w:lineRule="auto"/>
              <w:ind w:left="0" w:right="-31" w:firstLine="318"/>
              <w:jc w:val="both"/>
              <w:rPr>
                <w:rFonts w:ascii="GHEA Grapalat" w:hAnsi="GHEA Grapalat"/>
                <w:lang w:val="hy-AM"/>
              </w:rPr>
            </w:pPr>
            <w:r w:rsidRPr="009808CB">
              <w:rPr>
                <w:rFonts w:ascii="GHEA Grapalat" w:hAnsi="GHEA Grapalat"/>
                <w:lang w:val="hy-AM"/>
              </w:rPr>
              <w:t xml:space="preserve">        </w:t>
            </w:r>
            <w:r w:rsidRPr="0065622E">
              <w:rPr>
                <w:rFonts w:ascii="GHEA Grapalat" w:hAnsi="GHEA Grapalat"/>
                <w:lang w:val="hy-AM"/>
              </w:rPr>
              <w:t>«12</w:t>
            </w:r>
            <w:r w:rsidRPr="009808CB">
              <w:rPr>
                <w:rFonts w:ascii="GHEA Grapalat" w:hAnsi="GHEA Grapalat"/>
                <w:lang w:val="hy-AM"/>
              </w:rPr>
              <w:t xml:space="preserve"> ) </w:t>
            </w:r>
            <w:r w:rsidRPr="0065622E">
              <w:rPr>
                <w:rFonts w:ascii="GHEA Grapalat" w:hAnsi="GHEA Grapalat"/>
                <w:lang w:val="hy-AM"/>
              </w:rPr>
              <w:t>սահմանում է կենսաթոշակի վկայականի ձևը.»: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90"/>
                <w:tab w:val="left" w:pos="450"/>
                <w:tab w:val="left" w:pos="567"/>
              </w:tabs>
              <w:spacing w:line="276" w:lineRule="auto"/>
              <w:ind w:left="0" w:right="-31" w:firstLine="318"/>
              <w:jc w:val="both"/>
              <w:rPr>
                <w:rFonts w:ascii="GHEA Grapalat" w:hAnsi="GHEA Grapalat"/>
              </w:rPr>
            </w:pPr>
            <w:r w:rsidRPr="009808CB">
              <w:rPr>
                <w:rFonts w:ascii="GHEA Grapalat" w:hAnsi="GHEA Grapalat"/>
                <w:lang w:val="hy-AM"/>
              </w:rPr>
              <w:t xml:space="preserve">  </w:t>
            </w:r>
            <w:r w:rsidRPr="0065622E">
              <w:rPr>
                <w:rFonts w:ascii="GHEA Grapalat" w:hAnsi="GHEA Grapalat"/>
              </w:rPr>
              <w:t xml:space="preserve">Նախագծի </w:t>
            </w:r>
            <w:r w:rsidRPr="0065622E">
              <w:rPr>
                <w:rFonts w:ascii="GHEA Grapalat" w:hAnsi="GHEA Grapalat"/>
                <w:lang w:val="hy-AM"/>
              </w:rPr>
              <w:t xml:space="preserve"> 2-րդ հոդված</w:t>
            </w:r>
            <w:r w:rsidRPr="0065622E">
              <w:rPr>
                <w:rFonts w:ascii="GHEA Grapalat" w:hAnsi="GHEA Grapalat"/>
              </w:rPr>
              <w:t>ով լրացված 48.1 հոդվածի</w:t>
            </w:r>
          </w:p>
          <w:p w:rsidR="00E91AB4" w:rsidRPr="0065622E" w:rsidRDefault="00E91AB4" w:rsidP="00232E04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90"/>
                <w:tab w:val="left" w:pos="450"/>
                <w:tab w:val="left" w:pos="567"/>
              </w:tabs>
              <w:spacing w:line="276" w:lineRule="auto"/>
              <w:ind w:left="0" w:right="-31" w:firstLine="318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</w:rPr>
              <w:t xml:space="preserve">  3-րդ մասում</w:t>
            </w:r>
            <w:r w:rsidRPr="0065622E">
              <w:rPr>
                <w:rFonts w:ascii="GHEA Grapalat" w:hAnsi="GHEA Grapalat"/>
                <w:lang w:val="hy-AM"/>
              </w:rPr>
              <w:t xml:space="preserve"> «տեղակալ» բառը փոխարինել «տեղակալներ» բառով. </w:t>
            </w:r>
          </w:p>
          <w:p w:rsidR="00E91AB4" w:rsidRPr="009808CB" w:rsidRDefault="00E91AB4" w:rsidP="00232E04">
            <w:pPr>
              <w:pStyle w:val="ListParagraph"/>
              <w:tabs>
                <w:tab w:val="left" w:pos="0"/>
                <w:tab w:val="left" w:pos="90"/>
                <w:tab w:val="left" w:pos="450"/>
                <w:tab w:val="left" w:pos="567"/>
              </w:tabs>
              <w:spacing w:line="276" w:lineRule="auto"/>
              <w:ind w:left="0" w:right="-31" w:firstLine="318"/>
              <w:jc w:val="both"/>
              <w:rPr>
                <w:rFonts w:ascii="GHEA Grapalat" w:hAnsi="GHEA Grapalat"/>
                <w:lang w:val="hy-AM"/>
              </w:rPr>
            </w:pPr>
            <w:r w:rsidRPr="0065622E">
              <w:rPr>
                <w:rFonts w:ascii="GHEA Grapalat" w:hAnsi="GHEA Grapalat"/>
                <w:lang w:val="hy-AM"/>
              </w:rPr>
              <w:t xml:space="preserve">2 </w:t>
            </w:r>
            <w:r w:rsidRPr="009808CB">
              <w:rPr>
                <w:rFonts w:ascii="GHEA Grapalat" w:hAnsi="GHEA Grapalat"/>
                <w:lang w:val="hy-AM"/>
              </w:rPr>
              <w:t xml:space="preserve">     </w:t>
            </w:r>
            <w:r w:rsidRPr="0065622E">
              <w:rPr>
                <w:rFonts w:ascii="GHEA Grapalat" w:hAnsi="GHEA Grapalat"/>
                <w:lang w:val="hy-AM"/>
              </w:rPr>
              <w:t>4-րդ մասի 7-րդ կետ</w:t>
            </w:r>
            <w:r w:rsidRPr="009808CB">
              <w:rPr>
                <w:rFonts w:ascii="GHEA Grapalat" w:hAnsi="GHEA Grapalat"/>
                <w:lang w:val="hy-AM"/>
              </w:rPr>
              <w:t>ը</w:t>
            </w:r>
            <w:r w:rsidRPr="0065622E">
              <w:rPr>
                <w:rFonts w:ascii="GHEA Grapalat" w:hAnsi="GHEA Grapalat"/>
                <w:lang w:val="hy-AM"/>
              </w:rPr>
              <w:t xml:space="preserve"> շարադրել հետևյալ խմբագրությամբ.</w:t>
            </w:r>
          </w:p>
          <w:p w:rsidR="00E91AB4" w:rsidRPr="0065622E" w:rsidRDefault="00E91AB4" w:rsidP="00232E04">
            <w:pPr>
              <w:pStyle w:val="ListParagraph"/>
              <w:tabs>
                <w:tab w:val="left" w:pos="0"/>
                <w:tab w:val="left" w:pos="90"/>
                <w:tab w:val="left" w:pos="450"/>
                <w:tab w:val="left" w:pos="567"/>
              </w:tabs>
              <w:spacing w:line="276" w:lineRule="auto"/>
              <w:ind w:left="0" w:right="-31" w:firstLine="318"/>
              <w:jc w:val="both"/>
              <w:rPr>
                <w:rFonts w:ascii="GHEA Grapalat" w:hAnsi="GHEA Grapalat"/>
                <w:lang w:val="hy-AM"/>
              </w:rPr>
            </w:pPr>
            <w:r w:rsidRPr="009808CB">
              <w:rPr>
                <w:rFonts w:ascii="GHEA Grapalat" w:hAnsi="GHEA Grapalat"/>
                <w:lang w:val="hy-AM"/>
              </w:rPr>
              <w:t xml:space="preserve">       </w:t>
            </w:r>
            <w:bookmarkStart w:id="0" w:name="_GoBack"/>
            <w:bookmarkEnd w:id="0"/>
            <w:r w:rsidRPr="009808C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  <w:lang w:val="hy-AM"/>
              </w:rPr>
              <w:t>«7 կենսաթոշակառուին անվճար տրամադրում է կենսաթոշակի վկայական.»: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 մասնակի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«տեղակալ» տերմինի կիրառումը չի բացառում մի քանի տեղակալ ունենալու հնարավորությունը՝ հիմք ընդունելով «Իրավական ակտերի մասին» ՀՀ օրենքի դրույթները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Արտաքին գործերի նախարարություն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26.01.2018թ.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թիվ  1111/869-18 գրություն </w:t>
            </w:r>
            <w:r w:rsidR="00E91AB4" w:rsidRPr="0065622E"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0"/>
                <w:tab w:val="left" w:pos="90"/>
              </w:tabs>
              <w:spacing w:line="276" w:lineRule="auto"/>
              <w:ind w:firstLine="318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«Պետական կառավարման համակարգի մարմինների մասին» ՀՀ օրենքի նախագծի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4-րդ հոդվածի 2-րդ մասում</w:t>
            </w: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ենթակա մարմինների թվարկումը բավարար կերպով չի արտացոլում ենթակա մարմինների երկու խմբի (1-4-րդ ենթակետերում նշված մարմիններ և 5-13-րդ ենթակետերում նշված տեսչական մարմիններ)  բաժանման այն տրամաբանությունը, որը հետագայում նշվում է 7-րդ հոդվածում։ Առավել նպատակահարմար է 4-րդ հոդվածը խմբագրել՝ Կառավարության ենթակա մարմինները բաժանելով երկու խմբի՝ հոդվածի առանձին՝ 2-րդ և 3-րդ մասերում։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Չի ընդունվել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Նախագծի ընդհանուր տրամաբանությունը հանգում է նրան, որ ենթակա մարմինները թվարկվում են առանց ոլորտային դասակարգման: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աշվի առնելով «Միջազգային պայմանագրերի մասին» օրենքի շրջանառված նախագծային փաթեթի շուրջ ձեռք բերված համաձայնությունները.</w:t>
            </w:r>
          </w:p>
          <w:p w:rsidR="00E91AB4" w:rsidRPr="0065622E" w:rsidRDefault="00E91AB4" w:rsidP="00232E04">
            <w:pPr>
              <w:spacing w:line="276" w:lineRule="auto"/>
              <w:ind w:left="32" w:firstLine="42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sz w:val="22"/>
                <w:szCs w:val="22"/>
                <w:lang w:val="hy-AM"/>
              </w:rPr>
              <w:t>- «Ազգային անվտանգության մարմինների մասին»</w:t>
            </w: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ՀՀ օրենքում փոփոխություններ և լրացում կատարելու մասին»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օրենքի նախագծի 8-րդ հոդվածում նոր խմբագրությամբ հոդվածի 1-ին մասի 19-րդ կետից հանել 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 կնքել միջգերատեսչական պայմանագրեր» բառերը,</w:t>
            </w:r>
          </w:p>
          <w:p w:rsidR="00E91AB4" w:rsidRPr="0065622E" w:rsidRDefault="00E91AB4" w:rsidP="00232E04">
            <w:pPr>
              <w:spacing w:line="276" w:lineRule="auto"/>
              <w:ind w:left="32" w:firstLine="284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- «Գիտական և գիտատեխնիկական գործունեության մասին» ՀՀ օրենքում լրացումներ և փոփոխություններ կատարելու մասին»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օրենքի նախագծի 1-ին հոդվածում նոր խմբագրությամբ հոդվածի 1-ին մասի 10-րդ կետում «կնքում» բառը փոխարինել «մշակում» բառով,</w:t>
            </w:r>
          </w:p>
          <w:p w:rsidR="00E91AB4" w:rsidRPr="0065622E" w:rsidRDefault="00E91AB4" w:rsidP="00232E04">
            <w:pPr>
              <w:spacing w:line="276" w:lineRule="auto"/>
              <w:ind w:left="32" w:firstLine="284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- «Զբոսաշրջության և զբոսաշրջային գործունեության մասին» ՀՀ օրենքում փոփոխություններ կատարելու մասին»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օրենքի նախագծի 1-ին հոդվածում նոր խմբագրությամբ հոդվածի 1-ին մասի 11-րդ կետում</w:t>
            </w: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«կնքմանը» բառը փոխարինել «կնքման ընթացակարգերին</w:t>
            </w: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»,</w:t>
            </w:r>
          </w:p>
          <w:p w:rsidR="00E91AB4" w:rsidRPr="0065622E" w:rsidRDefault="00E91AB4" w:rsidP="00232E04">
            <w:pPr>
              <w:tabs>
                <w:tab w:val="left" w:pos="0"/>
                <w:tab w:val="left" w:pos="90"/>
              </w:tabs>
              <w:spacing w:line="276" w:lineRule="auto"/>
              <w:ind w:left="32" w:firstLine="284"/>
              <w:jc w:val="both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-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նույն մասի 17-րդ կետից հանել 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կնքում միջգերատեսչական պայմանագրեր,» բառերը։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70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Հաշվի առնելով, որ նախարարության ենթակա մարմինը միջազգային հարաբերություններում սահմանափակված է ղեկավար մարմնի՝ նախարարությանը տրված լիազորություններով՝</w:t>
            </w:r>
          </w:p>
          <w:p w:rsidR="00E91AB4" w:rsidRPr="0065622E" w:rsidRDefault="00E91AB4" w:rsidP="00232E04">
            <w:pPr>
              <w:spacing w:line="276" w:lineRule="auto"/>
              <w:ind w:left="173" w:firstLine="532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- Ավիացիայի մասին ՀՀ օրենքում փոփոխություններ կատարելու մասին»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օրենքի նախագծի 3-րդ հոդվածում նոր խմբագրությամբ հոդվածի 5-րդ մասի 18-րդ կետում «Հայաստանի Հանրապետությունը» բառերը փոխարինել «Հայաստանի Հանրապետության Կառավարությունը» բառերով,</w:t>
            </w:r>
          </w:p>
          <w:p w:rsidR="00E91AB4" w:rsidRPr="0065622E" w:rsidRDefault="00E91AB4" w:rsidP="00232E04">
            <w:pPr>
              <w:spacing w:line="276" w:lineRule="auto"/>
              <w:ind w:left="173" w:firstLine="532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- «Զբոսաշրջության և զբոսաշրջային գործունեության մասին» ՀՀ օրենքում փոփոխություններ կատարելու մասին» 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օրենքի նախագծի 1-ին հոդվածում նոր խմբագրությամբ հոդվածի 1-ին մասի 11-րդ կետում «Հայաստանի Հանրապետությունը» բառերը փոխարինել «Հայաստանի Հանրապետության Կառավարությունը» բառերով։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են փոփոխություններ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70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Խաղաղ նպատակներով ատոմային էներգիայի անվտանգ օգտագործման մասին հայաստանի հանրապետության օրենքում փոփոխություններ կատարելու մասին» (հոդված 3) և «Փախստականների եվ ապաստանի մասին» հայաստանի հանրապետության օրենքում փոփոխություններ եվ լրացումներ կատարելու մասին» (հոդված 3 և 4) օրենքների նախագծերում տեղ են գտել արտաքին գործերի բնագավառում լիազորված պետական կառավարման մարմինը նկարագրող 3 տարբեր ձևակերպումներ՝ 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արտաքին հարաբերությունների հարցերով լիազորված</w:t>
            </w:r>
            <w:r w:rsidRPr="0065622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», «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արտաքին գործերով լիազորված», «արտաքին գործերի հարցերով լիազորված»։ Վերոնշյալ դրույթներում անհրաժեշտ է կիրառել «արտաքին գործերի բնագավառում լիազորված» միասնական ձևակերպումը։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9808CB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 w:rsidRPr="009808CB">
              <w:rPr>
                <w:rFonts w:ascii="GHEA Grapalat" w:eastAsia="GHEA Grapalat" w:hAnsi="GHEA Grapalat" w:cs="GHEA Grapalat"/>
                <w:lang w:val="hy-AM"/>
              </w:rPr>
              <w:t>Տնտեսական զարգացման և ներդրումների նախարարություն</w:t>
            </w:r>
          </w:p>
          <w:p w:rsidR="00642FEE" w:rsidRPr="009808CB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 w:rsidRPr="009808CB">
              <w:rPr>
                <w:rFonts w:ascii="GHEA Grapalat" w:eastAsia="GHEA Grapalat" w:hAnsi="GHEA Grapalat" w:cs="GHEA Grapalat"/>
                <w:lang w:val="hy-AM"/>
              </w:rPr>
              <w:t>29.01.2018թ.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01/22.2/570-18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spacing w:line="276" w:lineRule="auto"/>
              <w:ind w:firstLine="705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  <w:r w:rsidRPr="009808CB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«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«Զբոսաշրջության և զբոսաշրջային գործունեության մասին» Հայաստանի Հանրապետության օրենքում փոփոխություններ կատարելու մասին» Հայաստանի Հանրապետության օրենքի նախագծի 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 w:bidi="ar-SY"/>
              </w:rPr>
              <w:t>(այսուհետ՝ Նախագիծ) վերաբերյալ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 xml:space="preserve"> 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>տեղեկացնում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 xml:space="preserve"> 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>ենք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 xml:space="preserve">, 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en-US" w:eastAsia="en-US" w:bidi="ar-SY"/>
              </w:rPr>
              <w:t>որ</w:t>
            </w:r>
            <w:r w:rsidRPr="0065622E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Y"/>
              </w:rPr>
              <w:t xml:space="preserve"> «Զբոսաշրջության և զբոսաշրջային գործունեության մասին» ՀՀ գործող օրենքի 7-րդ հոդվածով սահմանված է զբոսաշրջության բնագավառում Հայաստանի Հանրապետության կառավարության լիազորած պետական կառավարման մարմնի, այն է՝ ՀՀ տնտեսական զարգացման և ներդրումների նախարարության (այսուհետ՝ Նախարարություն), իրավասությունը։ Նախարարության գործունեության ընթացքում զբոսաշրջության բնագավառի այս կամ այն գործառույթները պատվիրակվել են Նախարարության կառուցվածքային և առանձնացված ստորաբաժանումներին, իսկ նախարարության կառավարման ոլորտում պետական մարմնի ստեղծումով, ոլորտային գործառույթների զգալի մասը փոխանցվել է Զբոսաշրջության պետական կոմիտեին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(այսուհետ՝ Կոմիտե)</w:t>
            </w:r>
            <w:r w:rsidRPr="0065622E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Y"/>
              </w:rPr>
              <w:t xml:space="preserve">, ինչն ամրագրվել է ՀՀ կառավարության 2016 թվականի դեկտեմբերի 22-ի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N 1385-Ն որոշմամբ։</w:t>
            </w:r>
          </w:p>
          <w:p w:rsidR="00E91AB4" w:rsidRPr="009808CB" w:rsidRDefault="00E91AB4" w:rsidP="00232E04">
            <w:pPr>
              <w:tabs>
                <w:tab w:val="left" w:pos="1134"/>
              </w:tabs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«Պետական կառավարման համակարգի մարմինների մասին» ՀՀ օրենքի նախագծի 6-րդ հոդվածի 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 xml:space="preserve">1-ին մասի համաձայն` 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Նախարարությանը ենթակա մարմին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ը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գործում է նախարարությանը վերապահված գործունեության ոլորտի շրջանակներում և ապահովում է նախարարության իրավասությանը վերապահված գործունեության ոլորտի առանձին ուղղությունների իրականացումը:</w:t>
            </w:r>
            <w:r w:rsidRPr="009808CB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Նույն հոդվածի</w:t>
            </w:r>
            <w:r w:rsidRPr="009808CB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>2-րդ մասի 12-րդ կետով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Նախարարության ենթակա մարմին է համարվում`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Զբոսաշրջության կոմիտեն</w:t>
            </w: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6562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E91AB4" w:rsidRPr="009808CB" w:rsidRDefault="00E91AB4" w:rsidP="00232E04">
            <w:pPr>
              <w:spacing w:line="276" w:lineRule="auto"/>
              <w:ind w:firstLine="705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  <w:r w:rsidRPr="009808CB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Սակայն Նախագծով առաջարկվող փոփոխություններով և լրացումներով նախատեսվում է ոլորտում լիազոր մարմնին վերապահված գործառույթները փոխանցել 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Կ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ոմիտեին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, մ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ասնավորապես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`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 Նախագծի 7-րդ հոդվածի 4-րդ կետի 5-րդ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, 6-րդ և 7-րդ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 ենթակետ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եր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ով Կոմիտեին է վերապահվում</w:t>
            </w: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`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 զբոսաշրջության բնագավառում օրենքով նախատեսված գործունեության տեսակների լիցենզավորումը, լիցենզավորման պայմանների կատարման հսկողության, օրենքի պահանջների խախտման համար տնտեսվարող սուբյեկտների նկատմամբ պատասխանատվության միջոցներ կիրառելու մասին որոշումների ընդունման, հյուրանոցային տնտեսության օբյեկտների որակավորման կարգի տրամադրման և փոփոխման, հայտի մերժման, որակավորման կարգից զրկման, որակավորման պայմանների նկատմամբ հսկողության իրականացման գործառույթները։</w:t>
            </w:r>
          </w:p>
          <w:p w:rsidR="00E91AB4" w:rsidRPr="009808CB" w:rsidRDefault="00E91AB4" w:rsidP="00232E04">
            <w:pPr>
              <w:spacing w:line="276" w:lineRule="auto"/>
              <w:ind w:firstLine="720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Միաժամանակ տեղեկացնում ենք, որ ՀՀ կառավարության 2010 թվականի հոկտեմբերի 28-ի N 1461-Ն որոշմամբ Նախարարության աշխատակազմի լիցենզավորման և թույլտվությունների գործակալությանն է պատվիրակվել հյուրանոցային տնտեսության օբյեկտների որակավորման վկայականի տրամադրման, որակավորման գործընթացի և պարբերական գնահատման հետ կապված աշխատանքների իրականացման գործառույթը։</w:t>
            </w:r>
          </w:p>
          <w:p w:rsidR="00E91AB4" w:rsidRPr="0065622E" w:rsidRDefault="00E91AB4" w:rsidP="00232E04">
            <w:pPr>
              <w:spacing w:line="276" w:lineRule="auto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  <w:r w:rsidRPr="009808CB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        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 xml:space="preserve"> Այս առումով հատկանշական է, որ ՀՀ  Նախագահի 2007 թվականի հուլիսի 18-ի ՆՀ-174-Ն հրամանագրի 16-րդ և 17-րդ կետերի ինչպես նաև ՀՀ կառավարության 2002 թվականի ապրիլի 18-ի N 16 արձանագրային որոշմամբ հաստատված օրինակելի կանոնադրության 33-րդ կետի համաձայն՝ «Նախարարության աշխատակազմի առանձնացված   uտորաբաժանումն </w:t>
            </w: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ab/>
              <w:t>oրենքով, իuկ առանձին դեպքերում` նաև Հայաuտանի Հանրապետության oրենuդրությամբ նախատեuված ծառայությունների մատուցման, վերահuկողական գործառույթներ և պատաuխանատվության միջոցներ կիրառող մարմին է»: Թերևս այդ նպատակով են ստեղծվել Նախարարության աշխատակազմի առանձնացված ստորաբաժանումներ հանդիսացող լիցենզավորման և թույլտվությունների գործակալությունը՝ ծառայությունների մատուցման մասով:</w:t>
            </w:r>
          </w:p>
          <w:p w:rsidR="00E91AB4" w:rsidRPr="0065622E" w:rsidRDefault="00E91AB4" w:rsidP="00232E04">
            <w:pPr>
              <w:spacing w:line="276" w:lineRule="auto"/>
              <w:ind w:firstLine="626"/>
              <w:jc w:val="both"/>
              <w:rPr>
                <w:rFonts w:ascii="GHEA Grapalat" w:eastAsia="Calibri" w:hAnsi="GHEA Grapalat" w:cs="Arial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Հարկ ենք համարում նշել, որ «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Կառավարչական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իրավահարաբերությունների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կարգավորման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մասին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» ՀՀ օրենքի նախագծի 6-րդ հոդվածի համաձայն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պետական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մարմինը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կազմված</w:t>
            </w:r>
            <w:r w:rsidRPr="0065622E">
              <w:rPr>
                <w:rFonts w:ascii="GHEA Grapalat" w:eastAsia="Calibri" w:hAnsi="GHEA Grapalat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en-US"/>
              </w:rPr>
              <w:t>է</w:t>
            </w:r>
            <w:r w:rsidRPr="0065622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` </w:t>
            </w:r>
            <w:r w:rsidRPr="0065622E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կառուցվածքային</w:t>
            </w:r>
            <w:r w:rsidRPr="0065622E">
              <w:rPr>
                <w:rFonts w:ascii="GHEA Grapalat" w:eastAsia="Calibri" w:hAnsi="GHEA Grapalat" w:cs="Arial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ստորաբաժանումներից</w:t>
            </w:r>
            <w:r w:rsidRPr="0065622E">
              <w:rPr>
                <w:rFonts w:ascii="GHEA Grapalat" w:eastAsia="Calibri" w:hAnsi="GHEA Grapalat" w:cs="Arial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, օրենսդրությամբ նախատեսված դեպքերում՝ գրասենյակից: </w:t>
            </w:r>
          </w:p>
          <w:p w:rsidR="00E91AB4" w:rsidRPr="0065622E" w:rsidRDefault="00E91AB4" w:rsidP="00232E04">
            <w:pPr>
              <w:spacing w:line="276" w:lineRule="auto"/>
              <w:ind w:firstLine="626"/>
              <w:jc w:val="both"/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</w:pPr>
            <w:r w:rsidRPr="0065622E">
              <w:rPr>
                <w:rFonts w:ascii="GHEA Grapalat" w:eastAsia="Calibri" w:hAnsi="GHEA Grapalat" w:cs="Arial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Նույն օրենքի 8-րդ հոդվածի 1-ին կետի համաձայն՝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Գրասենյակը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օրենքով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սահմանված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դեպքերում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և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կարգով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իրականացնում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է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պետական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կառավարման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և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>/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կամ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պետական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քաղաքականության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առանձին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բնագավառի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գործառույթներ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,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այդ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թվում՝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>վերահսկողական</w:t>
            </w:r>
            <w:r w:rsidRPr="0065622E">
              <w:rPr>
                <w:rFonts w:ascii="GHEA Grapalat" w:eastAsia="Calibri" w:hAnsi="GHEA Grapalat" w:cs="Arial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>և</w:t>
            </w:r>
            <w:r w:rsidRPr="0065622E">
              <w:rPr>
                <w:rFonts w:ascii="GHEA Grapalat" w:eastAsia="Calibri" w:hAnsi="GHEA Grapalat" w:cs="Arial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>պատասխանատվության</w:t>
            </w:r>
            <w:r w:rsidRPr="0065622E">
              <w:rPr>
                <w:rFonts w:ascii="GHEA Grapalat" w:eastAsia="Calibri" w:hAnsi="GHEA Grapalat" w:cs="Arial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>միջոցներ</w:t>
            </w:r>
            <w:r w:rsidRPr="0065622E">
              <w:rPr>
                <w:rFonts w:ascii="GHEA Grapalat" w:eastAsia="Calibri" w:hAnsi="GHEA Grapalat" w:cs="Arial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>կիրառելու</w:t>
            </w:r>
            <w:r w:rsidRPr="0065622E">
              <w:rPr>
                <w:rFonts w:ascii="GHEA Grapalat" w:eastAsia="Calibri" w:hAnsi="GHEA Grapalat" w:cs="Arial"/>
                <w:i/>
                <w:sz w:val="22"/>
                <w:szCs w:val="22"/>
                <w:u w:val="single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sz w:val="22"/>
                <w:szCs w:val="22"/>
                <w:u w:val="single"/>
                <w:lang w:val="hy-AM" w:eastAsia="en-US"/>
              </w:rPr>
              <w:t>կամ</w:t>
            </w:r>
            <w:r w:rsidRPr="0065622E">
              <w:rPr>
                <w:rFonts w:ascii="GHEA Grapalat" w:eastAsia="Calibri" w:hAnsi="GHEA Grapalat" w:cs="Arial"/>
                <w:i/>
                <w:sz w:val="22"/>
                <w:szCs w:val="22"/>
                <w:u w:val="single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sz w:val="22"/>
                <w:szCs w:val="22"/>
                <w:u w:val="single"/>
                <w:lang w:val="hy-AM" w:eastAsia="en-US"/>
              </w:rPr>
              <w:t>պետական</w:t>
            </w:r>
            <w:r w:rsidRPr="0065622E">
              <w:rPr>
                <w:rFonts w:ascii="GHEA Grapalat" w:eastAsia="Calibri" w:hAnsi="GHEA Grapalat" w:cs="Arial"/>
                <w:i/>
                <w:sz w:val="22"/>
                <w:szCs w:val="22"/>
                <w:u w:val="single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sz w:val="22"/>
                <w:szCs w:val="22"/>
                <w:u w:val="single"/>
                <w:lang w:val="hy-AM" w:eastAsia="en-US"/>
              </w:rPr>
              <w:t>ծառայությունների</w:t>
            </w:r>
            <w:r w:rsidRPr="0065622E">
              <w:rPr>
                <w:rFonts w:ascii="GHEA Grapalat" w:eastAsia="Calibri" w:hAnsi="GHEA Grapalat" w:cs="Arial"/>
                <w:i/>
                <w:sz w:val="22"/>
                <w:szCs w:val="22"/>
                <w:u w:val="single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i/>
                <w:sz w:val="22"/>
                <w:szCs w:val="22"/>
                <w:u w:val="single"/>
                <w:lang w:val="hy-AM" w:eastAsia="en-US"/>
              </w:rPr>
              <w:t>մատուցման</w:t>
            </w:r>
            <w:r w:rsidRPr="0065622E">
              <w:rPr>
                <w:rFonts w:ascii="GHEA Grapalat" w:eastAsia="Calibri" w:hAnsi="GHEA Grapalat" w:cs="Arial"/>
                <w:i/>
                <w:color w:val="000000"/>
                <w:sz w:val="22"/>
                <w:szCs w:val="22"/>
                <w:u w:val="single"/>
                <w:shd w:val="clear" w:color="auto" w:fill="FFFFFF"/>
                <w:lang w:val="hy-AM" w:eastAsia="en-US"/>
              </w:rPr>
              <w:t xml:space="preserve">, </w:t>
            </w:r>
            <w:r w:rsidRPr="0065622E">
              <w:rPr>
                <w:rFonts w:ascii="GHEA Grapalat" w:eastAsia="Calibri" w:hAnsi="GHEA Grapalat" w:cs="Arial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կամ ընդունում է արտաքին ներգործության ակտեր,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ունի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ինքնուրույն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,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հստակ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ձևակերպված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սպառիչ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խնդիրներ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և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նպատակներ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,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պատասխանատու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է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այդ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խնդիրների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իրականացման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  <w:r w:rsidRPr="0065622E"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համար</w:t>
            </w: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>:</w:t>
            </w:r>
          </w:p>
          <w:p w:rsidR="00E91AB4" w:rsidRPr="0065622E" w:rsidRDefault="00E91AB4" w:rsidP="00232E04">
            <w:pPr>
              <w:spacing w:line="276" w:lineRule="auto"/>
              <w:ind w:firstLine="626"/>
              <w:jc w:val="both"/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</w:pPr>
            <w:r w:rsidRPr="0065622E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Ինչը ենթադրաբար նշանակում է, որ ներկայումս գործող առանձնացված ստորաբաժանումները՝ գործակալությունները, այդ գրասենյակներն են:</w:t>
            </w:r>
          </w:p>
          <w:p w:rsidR="00E91AB4" w:rsidRPr="0065622E" w:rsidRDefault="00E91AB4" w:rsidP="00232E04">
            <w:pPr>
              <w:spacing w:line="276" w:lineRule="auto"/>
              <w:ind w:firstLine="720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  <w:r w:rsidRPr="0065622E"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  <w:t>Ելնելով վերոգրյալից, օրենսդրական հակասություններից  և գործառույթների կրկնորդություններից խուսափելու նպատակով՝ առաջարկում ենք խմբագրել Նախագծի 7-րդ հոդվածի 4-րդ կետի 5, 6 և 7-րդ ենթակետերը` տվյալ ենթակետերում նշված գործառույթները վերապահելով իրավասու մարմնին` գործակալությանը կամ նրա իրավահաջորդին:</w:t>
            </w:r>
          </w:p>
          <w:p w:rsidR="00E91AB4" w:rsidRPr="009808CB" w:rsidRDefault="00E91AB4" w:rsidP="00232E04">
            <w:pPr>
              <w:spacing w:line="276" w:lineRule="auto"/>
              <w:ind w:firstLine="705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 մասնակի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Զբոսաշրջության կոմիտեին նախագծով տրված քննարկվող լիազորությունները հանվել են: Գործակալությանը այդ լիազորությունների վերապահումը դուրս է սույն նախագծի առարկայի շրջանակներին, քանի որ նախագիծը չի անդրադառնում գործակալությունների կարգավիճակին: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Տարածքային կառավարման և զարգացման նախարարություն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29.01.2018թ.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01/21/453-18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&lt;&lt;Փախստականների և ապաստանի մասին&gt;&gt; Հայաստանի Հանրապետության օրենքում փոփոխություններ և լրացումներ կատարելու մասին&gt;&gt; Հայաստանի Հանրապետության օրենքի նախագծի (այսուհետ` Նախագիծ) 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հոդվածը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շարադրել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խմբագրությամբ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Հոդված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2.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Օրենքի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13-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2-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մասում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լիազորած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մարմնի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այսուհետ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ծառայություն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)&gt;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հանցավորության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հակաիրավական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ոտնձգությունների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դեմ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պայքարի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կարգի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պահպանման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լիազորած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մարմնի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այսուհետ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Ոստիկանություն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)&gt;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Ոստիկանության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բառով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>:</w:t>
            </w:r>
          </w:p>
          <w:p w:rsidR="00E91AB4" w:rsidRPr="0065622E" w:rsidRDefault="00E91AB4" w:rsidP="00232E04">
            <w:pPr>
              <w:spacing w:line="276" w:lineRule="auto"/>
              <w:ind w:firstLine="720"/>
              <w:jc w:val="both"/>
              <w:rPr>
                <w:rFonts w:ascii="GHEA Grapalat" w:eastAsia="MS Mincho" w:hAnsi="GHEA Grapalat"/>
                <w:sz w:val="22"/>
                <w:szCs w:val="22"/>
                <w:lang w:val="hy-AM" w:eastAsia="en-US" w:bidi="ar-SY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 4-րդ հոդվածի 4-րդ մասում`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-  14-րդ կետը սահմանել որպես 1-ին կետ` փոխելով մյուս կետերի համարակալումը.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- 9-րդ կետում &lt;մշակութային դասընթացներ&gt; բառերը փոխարինել &lt;քաղաքացիական կողմնորոշման դասընթացներ&gt; բառերով, քանի որ 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 Կառավարության </w:t>
            </w:r>
            <w:r w:rsidRPr="0065622E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2016թ. հուլիսի 21-ի նիստի թիվ 28 արձանագրային որոշմամբ հավանության արժանացած ՀՀ-ում փախստական ճա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նաչ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ված  և ապաստան ստա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ցած անձանց, ինչպես նաև  երկարա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ժամկետ միգրանտ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ների ինտե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գրման քաղաքա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softHyphen/>
              <w:t>կանության</w:t>
            </w:r>
            <w:r w:rsidRPr="0065622E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>հայեցակարգով տրված է այդ ձևակերպումը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- 15-րդ կետից առաջ ավելացնել հետևյալ 2 կետերը` դրանք համարակալելով որպես 15-րդ և 16-րդ կետեր.</w:t>
            </w:r>
          </w:p>
          <w:p w:rsidR="00E91AB4" w:rsidRPr="0065622E" w:rsidRDefault="00E91AB4" w:rsidP="00232E04">
            <w:pPr>
              <w:numPr>
                <w:ilvl w:val="0"/>
                <w:numId w:val="24"/>
              </w:numPr>
              <w:spacing w:line="276" w:lineRule="auto"/>
              <w:ind w:left="32" w:firstLine="28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&lt;&lt;15. մասնակցում է միգրացիոն գործընթացների պետական կարգավորման քաղաքականության մշակմանը&gt;&gt;: Առաջարկի համար հիմք է ծառայում այն հանգամանքը, որ այս դրույթը ներառված է Ծառայության գործող կանոնադրության 6-րդ կետի 1-ին և 7-րդ կետի 1-ին ենթակետերում: Ի դեպ, այլ նախարարությունների կազմում գործող Անշարժ գույքի կադաստրի կոմիտեի, Լեզվի կոմիտեի, Գիտության կոմիտեի, Զբոսաշրջության կոմիտեի և Ջրային կոմիտեի դեպքերում նախատեսված է նման դրույթ.</w:t>
            </w:r>
          </w:p>
          <w:p w:rsidR="00E91AB4" w:rsidRPr="0065622E" w:rsidRDefault="00E91AB4" w:rsidP="00232E04">
            <w:pPr>
              <w:numPr>
                <w:ilvl w:val="0"/>
                <w:numId w:val="24"/>
              </w:numPr>
              <w:spacing w:line="276" w:lineRule="auto"/>
              <w:ind w:left="32" w:firstLine="28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&lt;&lt;16. իր իրավասությունների սահմաններում մասնակցում է անլեգալ միգրացիայի կանխարգելմանն ուղղված միջոցառումներին&gt;&gt;: Այս դրույթը նախատեսված է Ծառայության գործող կանոնադրության 6-րդ կետի 5-րդ ենթակետում, և գործնականում այս ուղղությամբ մեծածավալ աշխատանքներ են իրականացվում: Մասնավորապես ռեադմիսիոն գործընթացների շրջանակներում, որը դիտարկվում է որպես   անլեգալ միգրացիայի  դեմ  պայքարի  գործիքներից  մեկը: ՀՀ  կառավարության  2014թ. մարտի 19-ի &lt;Հայաստանի Հանրապետության  և  Եվրոպական միության  միջև առանց թույլտվության բնակվող  անձանց հետընդունման (ռեադմիսիայի) մասին&gt; համաձայնագրի  կիրակումն ապահովող  միջոցառումների  մասին&gt;  թիվ 300-Ն  որոշման  համաձայն  համաձայնագրի  կիրարկման   համար  ՀՀ կողմից  լիազոր մարմին է ճանաչվել  ՀՀ տարածքային կառավարման նախարարության միգրացիոն պետական ծառայությունը:</w:t>
            </w:r>
          </w:p>
          <w:p w:rsidR="00E91AB4" w:rsidRPr="0065622E" w:rsidRDefault="00E91AB4" w:rsidP="00232E04">
            <w:pPr>
              <w:spacing w:line="276" w:lineRule="auto"/>
              <w:ind w:left="32" w:firstLine="283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Պետք  է  նշել,  որ համաձայնագրի շրջանակներում  ստացվող  ռ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եադմիսիոն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հայցերի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քանակը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տարեցտարի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բազմապատկվում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2011-2013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թթ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. գ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րանցվել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տարեկան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30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ռեադմիսիոն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65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ապա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2014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.` 100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(211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), 2015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.` 150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(277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), 2016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 253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(483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>2017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ն` 909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հայց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(1782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անձանց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5622E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65622E">
              <w:rPr>
                <w:rFonts w:ascii="GHEA Grapalat" w:hAnsi="GHEA Grapalat"/>
                <w:sz w:val="22"/>
                <w:szCs w:val="22"/>
                <w:lang w:val="pt-BR"/>
              </w:rPr>
              <w:t xml:space="preserve">: </w:t>
            </w:r>
          </w:p>
          <w:p w:rsidR="00E91AB4" w:rsidRPr="0065622E" w:rsidRDefault="00E91AB4" w:rsidP="00232E04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 xml:space="preserve">Ընդունվել է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left="173" w:firstLine="54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Միաժամանակ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կարծում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ենք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նույնաբովանդակ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պետք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ապաստանի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2001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սեպտեմբերի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ՀՕ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-229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Մասնավորապես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լիազորած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Միգրացիոն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ոստիկանության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բնագավառում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լիազորված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Ոստիկանությունը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բառով</w:t>
            </w:r>
            <w:r w:rsidRPr="0065622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 ի գիտություն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Հաշվի առնելով այն հանգամանքը, որ «Քաղաքական ապաստանի մասին» ՀՀ օրենքում անհրաժեշտ է կատարել նաև այլ փոփոխություններ, ուստի առաջարկներին անդրադարձ կկատարվի այդ փոփոխությունների շրջանակներում:</w:t>
            </w:r>
          </w:p>
        </w:tc>
      </w:tr>
      <w:tr w:rsidR="00E91AB4" w:rsidRPr="009808CB" w:rsidTr="0066166F">
        <w:trPr>
          <w:trHeight w:val="562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Ֆինանսների նախարարություն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29.01.2018թ.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01/11-4/1263-18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622E">
              <w:rPr>
                <w:rFonts w:ascii="GHEA Grapalat" w:hAnsi="GHEA Grapalat"/>
                <w:sz w:val="22"/>
                <w:szCs w:val="22"/>
                <w:lang w:val="af-ZA"/>
              </w:rPr>
              <w:t xml:space="preserve">Տեղեկացնում ենք, որ ՀՀ ֆինանսների նախարարությունն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ուսումնասիրել է «</w:t>
            </w:r>
            <w:r w:rsidRPr="0065622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Պետական կառավարման համակարգի մարմինների մասին» ՀՀ օրենքի և հարակից օրենքների նախագծերը,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որոնց վերաբերյալ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հայտնում ենք, որ</w:t>
            </w:r>
            <w:r w:rsidRPr="0065622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ֆինանսների նախարարությունը, որպես վիճակախաղերի, շահումով խաղերի, ինտերնետ շահումով խաղերի և խաղատների կազմակերպման գործունեության լիցենզավորման, վերահսկողության, ինչպես նաև վիճակախաղերի, շահումով խաղերի, ինտերնետ շահումով խաղերի, խաղատների կազմակերպիչների կողմից տեղեկություններ (հաշվետվություններ) ներկայացնելու համար Հայաստանի Հանրապետության կառավարության լիազոր մարմին, ներկայումս իրականացնում է խաղային ոլորտում գործունեություն իրականացնող անձանց նկատմամբ էլեկտրոնային վերահսկողության (մոնիթորինգի) համակարգի ներդրման աշխատանքներ, որոնք հնարավորություն կտան իրական ռեժիմում ստանալ վերջիններիս գործունեության վերաբերյալ օրենսդրությամբ չարգելված ցանկացած տեղեկատվություն։ </w:t>
            </w:r>
          </w:p>
          <w:p w:rsidR="00E91AB4" w:rsidRPr="0065622E" w:rsidRDefault="00E91AB4" w:rsidP="00232E04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hy-AM"/>
              </w:rPr>
              <w:t>Վերոնշյալի լույսի ներքո, ուշադրության է արժանի այն հանգամանքը, որ քննարկմանը ներկայացված օրենքների նախագծերի կարգավորման առարկայի շրջանակից դուրս է մնացել խաղային ոլորտի նկատմամբ վերահսկողություն իրականացնող մարմնի կարգավիճակի հարցը, ինչը չափազանց ռիսկային 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91AB4" w:rsidRPr="009808CB" w:rsidRDefault="00E91AB4" w:rsidP="00232E04">
            <w:pPr>
              <w:spacing w:line="276" w:lineRule="auto"/>
              <w:ind w:left="173" w:firstLine="54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Ընդունվել է ի գիտություն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ԿԱ ազգային անվտանգության ծառայություն</w:t>
            </w:r>
          </w:p>
          <w:p w:rsidR="00642FEE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29.01.2018թ.</w:t>
            </w:r>
          </w:p>
          <w:p w:rsidR="00E91AB4" w:rsidRPr="0065622E" w:rsidRDefault="00642FEE" w:rsidP="00642FEE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 w:rsidRPr="0065622E">
              <w:rPr>
                <w:rFonts w:ascii="GHEA Grapalat" w:eastAsia="GHEA Grapalat" w:hAnsi="GHEA Grapalat" w:cs="GHEA Grapalat"/>
              </w:rPr>
              <w:t>թիվ  11/64 գրություն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>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լրացում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>&gt;&gt;         ՀՀ օրենքի նախագծի վերաբերյալ.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1-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>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(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) 3-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քննչական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մարմնից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65622E" w:rsidRDefault="00E91AB4" w:rsidP="00232E04">
            <w:pPr>
              <w:spacing w:line="276" w:lineRule="auto"/>
              <w:ind w:firstLine="45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Նախագծում կատարվել 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4-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պաշտոնի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ազատում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`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պաշտոնից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3-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եր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տեղակալներ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որոնց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4-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ռազմական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հակահետախուզության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ստորաբաժանումներ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եր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ռազմական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հակահետա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softHyphen/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խուզության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քննչական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եր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կոնանադրությամբ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&lt;&lt;`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կանոնադրությունից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65622E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1-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առաջարկվող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փոփոխությունը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մյուս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հոդվածներում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փոխարեն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օգտագործել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C92360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առաջարկվող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4.1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շարադրել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խմբագրությամբ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.</w:t>
            </w:r>
          </w:p>
          <w:p w:rsidR="00E91AB4" w:rsidRPr="009808CB" w:rsidRDefault="00E91AB4" w:rsidP="00C92360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Քննչական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քրեական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դատավարության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օրենսգրքով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իրականացում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նախաքննություն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&gt;&gt;:</w:t>
            </w:r>
          </w:p>
          <w:p w:rsidR="00E91AB4" w:rsidRPr="009808CB" w:rsidRDefault="00E91AB4" w:rsidP="00C92360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C9236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9808CB" w:rsidRDefault="00E91AB4" w:rsidP="00C9236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  <w:r>
              <w:rPr>
                <w:rFonts w:ascii="GHEA Grapalat" w:eastAsia="GHEA Grapalat" w:hAnsi="GHEA Grapalat" w:cs="GHEA Grapalat"/>
                <w:lang w:val="es-ES_tradnl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C9236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C9236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4-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, 5-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, 6-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, 7-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նորից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կրկնվող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7-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առաջարկվող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փոփոխությունները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զրկում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ակտ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իրավասությունից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ինչ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անընդունելի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6-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հիման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վրա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դրանց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իրականացումն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լիազորվել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ենթաօրենսդրական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ակտեր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159-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վարչապետին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նախարարություններին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ենթակա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որոնց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կազմավորման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կարգը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լիազորությունները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սահմանվում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հաշվի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առնելով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5-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2-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մասով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գործելու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որպես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վարչապետին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ենթակա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հետևաբար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հանդիսանալու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լիազորվել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ենթաօրենսդրական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ակտեր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:  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Ներկայումս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համակարգում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գործում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ոլորտին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առնչվող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խնդիրները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կանոնակարգող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բազմաթիվ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գերատեսչական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ակտեր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: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ակտ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իրավասությունն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ուղղակիորեն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ածանցվում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գործառույթներից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ակտեր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իրավասությունից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զրկելը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կխոչընդոտի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մարմինների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առջև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դրված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խնդիրների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արդյունավետ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իրականացմանը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վերոգրյալից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գտնում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համակարգի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հանդիսացող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ծառայությունը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օժտված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լինի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ակտեր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ընդունելու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իրավասությամբ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Ընդունվել է 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9808CB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  <w:lang w:val="es-ES_tradnl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15-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16-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միավորման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կապակացությամբ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գլխի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վերնագրում: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Նոր առաջարկվող 15-րդ հոդվածի 16-րդ կետում &lt;&lt;պայմանագրեր&gt;&gt; բառից հետո ավելացնել &lt;&lt;, քաղաքացիաիրավական պայմանագրեր&gt;&gt; բառերը: 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17-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ապահովմանը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հետո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ավելացնել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&lt;&lt;(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համակարգում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օտարերկրյա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պետությունների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հետախուզության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հակազդելը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18-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կետում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հետո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ավելացնել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որոնք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քողարկման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26-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վերապահված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&lt;&lt;,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լիազորությունների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հայտնի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դարձած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28-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շարադրել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խմբագրությամբ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</w:p>
          <w:p w:rsidR="00E91AB4" w:rsidRPr="009808CB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&lt;&lt;28)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մշակել և պետական համապատասխան մարմինների հետ համատեղ իրականացնել միջոցառումներ` ուղղված գործադիր, օրենսդիր և դատական իշխանությունների մարմիններում կոռուպցիոն երևույթների,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օտարերկրյա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պետությունների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հետ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կապված</w:t>
            </w:r>
            <w:r w:rsidRPr="009808C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af-ZA"/>
              </w:rPr>
              <w:t>զենքի և թմրանյութերի ապօրինի շրջանառության, դրանց մաքսանենգության, հանցավոր ճանապարհով ստացված գույքն օրինականացնելու, զինված կազմավորումների, հանցավոր խմբերի, Հայաստանի Հանրապետության սահմանադրական կարգը բռնությամբ փոխելու նպատակ ունեցող անձանց և կազմակերպությունների դեմ պայքարին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&gt;&gt;: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29-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հիմնարկներում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&lt;&lt;,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զինված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ուժերում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զորքերում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45-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, 48-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50-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կրկնում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համապատասխանաբար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` 35-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, 22-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11-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կետերի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դրույթները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E91AB4" w:rsidRPr="009808CB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հոդվածը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բովանդակությամբ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r w:rsidRPr="009808CB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</w:p>
          <w:p w:rsidR="00E91AB4" w:rsidRPr="0065622E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հրապարակել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գերատեսչական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ակտեր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ու վերահսկել պետական կառավարման համակարգի մարմինների և կազմակերպությունների կողմից դրանց կատարում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&gt;&gt;, </w:t>
            </w:r>
          </w:p>
          <w:p w:rsidR="00E91AB4" w:rsidRPr="0065622E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պաշտոնական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ներկայացուցիչներին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գործուղել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օտարերկրյա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պետություններ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պետությունների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իրավապահ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համաձայնությամբ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միջազգային բնույթի հանցագործությունների դեմ պայքարի արդյունավետության բարձրացման նպատակով&gt;&gt;, 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ինքնիշխանությունը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անձեռնմխելիությունը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տարածքային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ամբողջականությունը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սահմանադրական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քաղաքացիների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իրավունքները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ազատությունները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շահերը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ամրապնդել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պաշտպանունակությունը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&gt;&gt;, 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իրազեկել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վարչապետին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վերջինիս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հանձնարարությամբ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տարածքային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անվտանգությանն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սպառնացող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վտանգի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տնտեսական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պայքարել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տնտեսական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հանցագործությունների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դեմ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ռադիոհաճախականու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softHyphen/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բաշխումը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նշանակումը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տնօրինող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կազմակերպություններից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ստանալ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ռադիոհաճախականությունների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տիրույթներ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վարձակալել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կազմակերպություններից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գծերն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կապուղիները՝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Հանրապետությունում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նրա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տարածքից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դուրս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տեսակների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բացառիկ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օգտագործման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նախագահի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ժողովի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վարչապետի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օրենքով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ստեղծված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մշտական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հանձնաժողովների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խորհուրդների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տարածքային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գլխավոր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դատախազության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դատական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իշխանության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կենտրոնական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բանկի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համակարգի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տարածքում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տեղակայված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զորամասերի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բացառությամբ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զորամասերի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Հանրապետությունում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հավատարմագրված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դիվանագիտական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ներկայացուցչությունների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օտարերկրյա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պետություններում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դիվանագիտական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ներկայացուցչությունների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փոստատարային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բացառությամբ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դիվանագիտական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փոստի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փոխադրել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դիվանագիտական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կարևորության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հույժ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գաղտնի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գաղտնի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ծառայողական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թղթակցությունները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պահպանումը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լիազորված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համակարգման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արդյունքների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ամփոփման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ստեղծել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կապի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տվյալների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փոխանցման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համակարգեր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տեղեկատվության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 (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թվում՝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կրիպտոգրաֆիկական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համապատասխան՝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լիազորված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վերաբերող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արխիվային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նյութերի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հաշվառման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պահպանման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օգտագործման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ընդհանրացնել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կիրառման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պրակտիկան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դրա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կատարելագործման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վերաբերյալ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առաջարկություններ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մասնակցել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նորմատիվ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ակտերի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նախագծերի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նախապատրաստմանը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կազմակերպելիս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մեթոդական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ղեկավարում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համապատասխան՝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լիազորված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մարմնում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գործավարության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արխիվային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միասնական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պահանջները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մամուլում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զանգվածային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լրատվության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մյուս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վերաբերող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հրապարակումներ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հաղորդումներ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ինքնակառավարման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օտարերկրյա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պետություններում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ներկայացուցչություններում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վերահսկել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հետախուզություններին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հակազդման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միջոցառումներ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օրենսդրությամբ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տեխնոլոգիաների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հեռահաղորդակցական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համակարգերի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ներդրման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ծրագրային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ուղեկցման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փորձաքննության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իրականացումը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հանցավոր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ոտնձգություններից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զինծառայողների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քաղաքացիական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անձնակազմի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աջակցող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անձանց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անվտանգության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քննչական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ենթակայությանը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վերապահված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քրեական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դատավարության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մասնակիցների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ընտանիքների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անդամների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հարազատների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կյանքի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առողջության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պատվի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արժանապատվության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գույքի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քաղաքացիների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ընդունելությունը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քննարկել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առաջարկությունները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դիմումները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բողոքները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պատրաստել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հետախուզական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գործունեություն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իրականացնող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պաշտոնատար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անձանց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հաստիքային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գաղտնի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աշխատողներին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գաղտնի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հիմունքներով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համագործակցող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անձանց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հետախուզական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գործունեություն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իրականացնող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կողմից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ստեղծված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կազմակերպությունները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հիմնարկները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շահագործվող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շինությունները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տրանսպորտային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քողարկող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փաստաթղթեր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մասնակցել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սպառազինության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տեխնիկայի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ստեղծվող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սպառազինությանն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ներկայացվող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պահանջների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մշակմանը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իրականացնել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սպառազինության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տեխնիկայի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կուտակման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պահպանման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վերանորոգման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մատակարարման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վերանորոգման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պատվերների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տեղաբաշխում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իրենց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իրավասության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սահմաններում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միջազգային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պայմանագրերի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հիման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վրա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համագործակցել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օտարերկրյա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պետությունների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ծառայությունների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իրավապահ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մարմինների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լիազորված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մարմնի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գերատեսչական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նորմատիվ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ակտերով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փոխգործակցության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հիման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վրա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հետ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փոխանակել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օպերատիվ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տեղեկություններ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միջոցներ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&gt;&gt;,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մշակել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ներկայացնել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առաջարկություններ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նշանակության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հողերի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օգտագործման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գոտիների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կարգավորման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դրույթների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քաղաքաշինական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գործունեություն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ծավալելու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վերաբերյալ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&gt;&gt;:</w:t>
            </w:r>
          </w:p>
          <w:p w:rsidR="00E91AB4" w:rsidRPr="0065622E" w:rsidRDefault="00E91AB4" w:rsidP="00232E04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Միաժամանակ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առաջարկում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ենք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12-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հոդվածից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ներքին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գործերի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, 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արտակարգ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իրավիճակների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վարչության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քաղաքացիական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զորամասերում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փոխարինել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զորքերում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բառերով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իսկ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21-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հոդվածում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Զինծառայողների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նրանց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ընտանիքի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անդամների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սոցիալական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ապահովության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փոխարինել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Զինվորական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զինծառայողի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կարգավիճակի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</w:rPr>
              <w:t>բառերով</w:t>
            </w:r>
            <w:r w:rsidRPr="006562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E91AB4" w:rsidRPr="009808CB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&lt;&lt;Ազգային անվտանգության մարմիններում ծառայության մասին&gt;&gt; Հայաստանի Հանրապետության օրենքում փոփոխություններ և լրացում կատարելու մասին&gt;&gt; ՀՀ օրենքի նախագծում առաջարկում ենք կատարել հետևյալ լրացումները.</w:t>
            </w:r>
          </w:p>
          <w:p w:rsidR="00E91AB4" w:rsidRPr="0065622E" w:rsidRDefault="00E91AB4" w:rsidP="00232E04">
            <w:pPr>
              <w:ind w:left="32" w:firstLine="425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1. &lt;&lt;Ազգային անվտանգության մարմիններում ծառայության մասին&gt;&gt;          ՀՀ օրենքի (այսուհետ` Օրենք) 1-ին հոդվածի 4-րդ մասը շարադրել հետևյալ խմբագրությամբ.</w:t>
            </w:r>
          </w:p>
          <w:p w:rsidR="00E91AB4" w:rsidRPr="0065622E" w:rsidRDefault="00E91AB4" w:rsidP="00232E04">
            <w:pPr>
              <w:ind w:left="32" w:firstLine="425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&lt;&lt;4. Ազգային անվտանգության մարմինների ծառայողներին խրախուսելու և կարգապահական տույժի ենթարկելու կարգը սահմանվում է &lt;&lt;Հայաստանի Հանրապետության զինված ուժերի կարգապահական կանոնագիրք&gt;&gt; Հայաստանի Հանրապետության օրենքով&gt;&gt;: </w:t>
            </w:r>
          </w:p>
          <w:p w:rsidR="00E91AB4" w:rsidRPr="0065622E" w:rsidRDefault="00E91AB4" w:rsidP="00232E04">
            <w:pPr>
              <w:ind w:left="32" w:firstLine="425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 հոդվածի 5-րդ մասը շարադրել հետևյալ խմբագրությամբ.</w:t>
            </w:r>
          </w:p>
          <w:p w:rsidR="00E91AB4" w:rsidRPr="0065622E" w:rsidRDefault="00E91AB4" w:rsidP="00232E04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&lt;&lt;5. Ազգային անվտանգության մարմիններում շարքային և կրտսեր ենթասպայական կազմերի զինծառայողների զինվորական ծառայություն անցնելու կարգը սահմանվում է &lt;&lt;Զինվորական ծառայության և զինծառայողի կարգավիճակի մասին&gt;&gt; Հայաստանի Հանրապետության օրենքով&gt;&gt;:</w:t>
            </w:r>
          </w:p>
          <w:p w:rsidR="00E91AB4" w:rsidRPr="0065622E" w:rsidRDefault="00E91AB4" w:rsidP="00232E04">
            <w:pPr>
              <w:tabs>
                <w:tab w:val="left" w:pos="4140"/>
              </w:tabs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9808CB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232E04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 9-րդ հոդվածի 5-րդ մասը շարադրել հետևյալ խմբագրությամբ.</w:t>
            </w:r>
          </w:p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&lt;&lt;5. Զինվորական կոչման կրման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ժամկետն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կեսը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լրացած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ծառայողներին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խրախուսանք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շնորհվել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զբաղեցրած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պաշտոնի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նախատեսվածից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աստիճան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կոչում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&gt;&gt;:</w:t>
            </w:r>
          </w:p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14-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Զինապարտության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&gt;&gt;,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կետերում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, 13-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Զինապարտության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12-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Զինվորական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զինծառայողի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կարգավիճակի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24-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հոդվածում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 32-րդ հոդվածի 1-ին մասում &lt;&lt;Զինծառայողների և նրանց ընտանիքների անդամների սոցիալական ապահովության մասին&gt;&gt; բառերը փոխարինել &lt;&lt;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Զինվորական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զինծառայողի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կարգավիճակի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&gt;&gt; բառերով:</w:t>
            </w:r>
          </w:p>
          <w:p w:rsidR="00E91AB4" w:rsidRPr="009808CB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38-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հոդվածը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1.1. </w:t>
            </w:r>
            <w:r w:rsidRPr="0065622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</w:p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&lt;&lt;1.1. Հերթական արձակուրդը ծառայողի ցանկությամբ կարող է տրվել մաս-մաս, սակայն ոչ ավելի, քան երկու մասով&gt;&gt;:</w:t>
            </w:r>
          </w:p>
          <w:p w:rsidR="00E91AB4" w:rsidRPr="0065622E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  <w:tr w:rsidR="00E91AB4" w:rsidRPr="0065622E" w:rsidTr="00F6377A">
        <w:trPr>
          <w:trHeight w:val="5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5622E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 47-րդ հոդվածի 1-ին մասի 10-րդ կետում &lt;&lt;ոչ լրիվ համապատասխանության&gt;&gt; բառերը փոխարինել &lt;&lt;անհամապատասխանության&gt;&gt; բառով:</w:t>
            </w:r>
          </w:p>
          <w:p w:rsidR="00E91AB4" w:rsidRPr="009808CB" w:rsidRDefault="00E91AB4" w:rsidP="00703C80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Ընդունվել է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B4" w:rsidRPr="0065622E" w:rsidRDefault="00E91AB4" w:rsidP="00703C80">
            <w:pPr>
              <w:pStyle w:val="NoSpacing1"/>
              <w:spacing w:line="276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Նախագծում կատարվել է փոփոխություն</w:t>
            </w:r>
          </w:p>
        </w:tc>
      </w:tr>
    </w:tbl>
    <w:p w:rsidR="00BF2E3F" w:rsidRPr="0065622E" w:rsidRDefault="00BF2E3F" w:rsidP="00232E04">
      <w:pPr>
        <w:pStyle w:val="NoSpacing1"/>
        <w:spacing w:line="276" w:lineRule="auto"/>
        <w:jc w:val="center"/>
        <w:rPr>
          <w:rFonts w:ascii="GHEA Grapalat" w:eastAsia="GHEA Grapalat" w:hAnsi="GHEA Grapalat" w:cs="GHEA Grapalat"/>
        </w:rPr>
      </w:pPr>
    </w:p>
    <w:p w:rsidR="00056E98" w:rsidRPr="0065622E" w:rsidRDefault="00056E98" w:rsidP="00232E04">
      <w:pPr>
        <w:pStyle w:val="NoSpacing1"/>
        <w:spacing w:line="276" w:lineRule="auto"/>
        <w:jc w:val="both"/>
        <w:rPr>
          <w:rFonts w:ascii="GHEA Grapalat" w:hAnsi="GHEA Grapalat" w:cs="Sylfaen"/>
        </w:rPr>
      </w:pPr>
    </w:p>
    <w:sectPr w:rsidR="00056E98" w:rsidRPr="0065622E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5C" w:rsidRDefault="00FA765C" w:rsidP="003F7004">
      <w:r>
        <w:separator/>
      </w:r>
    </w:p>
  </w:endnote>
  <w:endnote w:type="continuationSeparator" w:id="0">
    <w:p w:rsidR="00FA765C" w:rsidRDefault="00FA765C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9808CB" w:rsidRDefault="0008459B">
        <w:pPr>
          <w:pStyle w:val="Footer"/>
          <w:jc w:val="right"/>
        </w:pPr>
        <w:fldSimple w:instr=" PAGE   \* MERGEFORMAT ">
          <w:r w:rsidR="00345B4A">
            <w:rPr>
              <w:noProof/>
            </w:rPr>
            <w:t>22</w:t>
          </w:r>
        </w:fldSimple>
      </w:p>
    </w:sdtContent>
  </w:sdt>
  <w:p w:rsidR="009808CB" w:rsidRDefault="00980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5C" w:rsidRDefault="00FA765C" w:rsidP="003F7004">
      <w:r>
        <w:separator/>
      </w:r>
    </w:p>
  </w:footnote>
  <w:footnote w:type="continuationSeparator" w:id="0">
    <w:p w:rsidR="00FA765C" w:rsidRDefault="00FA765C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C516EB"/>
    <w:multiLevelType w:val="hybridMultilevel"/>
    <w:tmpl w:val="EFBA46CE"/>
    <w:lvl w:ilvl="0" w:tplc="04090011">
      <w:start w:val="1"/>
      <w:numFmt w:val="decimal"/>
      <w:lvlText w:val="%1)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53909CA"/>
    <w:multiLevelType w:val="hybridMultilevel"/>
    <w:tmpl w:val="A0A8FB56"/>
    <w:lvl w:ilvl="0" w:tplc="FAEA9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6E0392"/>
    <w:multiLevelType w:val="hybridMultilevel"/>
    <w:tmpl w:val="0FD00B64"/>
    <w:lvl w:ilvl="0" w:tplc="000E9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E496C"/>
    <w:multiLevelType w:val="hybridMultilevel"/>
    <w:tmpl w:val="FD4ABF1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CD2B57"/>
    <w:multiLevelType w:val="hybridMultilevel"/>
    <w:tmpl w:val="4E6860FE"/>
    <w:lvl w:ilvl="0" w:tplc="4D0631C8">
      <w:start w:val="1"/>
      <w:numFmt w:val="decimal"/>
      <w:lvlText w:val="%1."/>
      <w:lvlJc w:val="left"/>
      <w:pPr>
        <w:ind w:left="1068" w:hanging="360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C021F9"/>
    <w:multiLevelType w:val="hybridMultilevel"/>
    <w:tmpl w:val="F00EF608"/>
    <w:lvl w:ilvl="0" w:tplc="A684985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776B66"/>
    <w:multiLevelType w:val="hybridMultilevel"/>
    <w:tmpl w:val="EE4EAA1E"/>
    <w:lvl w:ilvl="0" w:tplc="B288B0E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BF337E3"/>
    <w:multiLevelType w:val="hybridMultilevel"/>
    <w:tmpl w:val="B726B5D6"/>
    <w:lvl w:ilvl="0" w:tplc="FAEA9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E15618"/>
    <w:multiLevelType w:val="hybridMultilevel"/>
    <w:tmpl w:val="4FD63754"/>
    <w:lvl w:ilvl="0" w:tplc="B6DCAD4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A20EB"/>
    <w:multiLevelType w:val="hybridMultilevel"/>
    <w:tmpl w:val="DC4AA2CA"/>
    <w:lvl w:ilvl="0" w:tplc="C3F89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252D5E"/>
    <w:multiLevelType w:val="hybridMultilevel"/>
    <w:tmpl w:val="7A30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F1C"/>
    <w:multiLevelType w:val="hybridMultilevel"/>
    <w:tmpl w:val="F244BC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6C40D2E"/>
    <w:multiLevelType w:val="multilevel"/>
    <w:tmpl w:val="B2AC1E8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90034A"/>
    <w:multiLevelType w:val="hybridMultilevel"/>
    <w:tmpl w:val="A89ABD12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4BE54422"/>
    <w:multiLevelType w:val="hybridMultilevel"/>
    <w:tmpl w:val="FE46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34CF7"/>
    <w:multiLevelType w:val="hybridMultilevel"/>
    <w:tmpl w:val="291C6038"/>
    <w:lvl w:ilvl="0" w:tplc="28C43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4F025E"/>
    <w:multiLevelType w:val="hybridMultilevel"/>
    <w:tmpl w:val="FF061812"/>
    <w:lvl w:ilvl="0" w:tplc="E9F2748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FAE6032"/>
    <w:multiLevelType w:val="multilevel"/>
    <w:tmpl w:val="92EE4D6A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BD56EF"/>
    <w:multiLevelType w:val="hybridMultilevel"/>
    <w:tmpl w:val="D0700FDA"/>
    <w:lvl w:ilvl="0" w:tplc="0246A9D4">
      <w:start w:val="1"/>
      <w:numFmt w:val="decimal"/>
      <w:lvlText w:val="%1)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42F45"/>
    <w:multiLevelType w:val="multilevel"/>
    <w:tmpl w:val="41BEAA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F018CE"/>
    <w:multiLevelType w:val="hybridMultilevel"/>
    <w:tmpl w:val="1D3611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C61C70"/>
    <w:multiLevelType w:val="hybridMultilevel"/>
    <w:tmpl w:val="65C0CF3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7B0D057E"/>
    <w:multiLevelType w:val="hybridMultilevel"/>
    <w:tmpl w:val="2ED64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E20E4"/>
    <w:multiLevelType w:val="hybridMultilevel"/>
    <w:tmpl w:val="FF061812"/>
    <w:lvl w:ilvl="0" w:tplc="E9F2748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7FA64B00"/>
    <w:multiLevelType w:val="hybridMultilevel"/>
    <w:tmpl w:val="ADE850E2"/>
    <w:lvl w:ilvl="0" w:tplc="1C6A6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10"/>
  </w:num>
  <w:num w:numId="5">
    <w:abstractNumId w:val="2"/>
  </w:num>
  <w:num w:numId="6">
    <w:abstractNumId w:val="15"/>
  </w:num>
  <w:num w:numId="7">
    <w:abstractNumId w:val="9"/>
  </w:num>
  <w:num w:numId="8">
    <w:abstractNumId w:val="4"/>
  </w:num>
  <w:num w:numId="9">
    <w:abstractNumId w:val="12"/>
  </w:num>
  <w:num w:numId="10">
    <w:abstractNumId w:val="1"/>
  </w:num>
  <w:num w:numId="11">
    <w:abstractNumId w:val="8"/>
  </w:num>
  <w:num w:numId="12">
    <w:abstractNumId w:val="24"/>
  </w:num>
  <w:num w:numId="13">
    <w:abstractNumId w:val="19"/>
  </w:num>
  <w:num w:numId="14">
    <w:abstractNumId w:val="14"/>
  </w:num>
  <w:num w:numId="15">
    <w:abstractNumId w:val="21"/>
  </w:num>
  <w:num w:numId="16">
    <w:abstractNumId w:val="17"/>
  </w:num>
  <w:num w:numId="17">
    <w:abstractNumId w:val="13"/>
  </w:num>
  <w:num w:numId="18">
    <w:abstractNumId w:val="5"/>
  </w:num>
  <w:num w:numId="19">
    <w:abstractNumId w:val="7"/>
  </w:num>
  <w:num w:numId="20">
    <w:abstractNumId w:val="2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5"/>
  </w:num>
  <w:num w:numId="24">
    <w:abstractNumId w:val="6"/>
  </w:num>
  <w:num w:numId="25">
    <w:abstractNumId w:val="22"/>
  </w:num>
  <w:num w:numId="26">
    <w:abstractNumId w:val="0"/>
  </w:num>
  <w:num w:numId="27">
    <w:abstractNumId w:val="18"/>
  </w:num>
  <w:num w:numId="28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18F6"/>
    <w:rsid w:val="00002749"/>
    <w:rsid w:val="00003D31"/>
    <w:rsid w:val="00004F40"/>
    <w:rsid w:val="00005C26"/>
    <w:rsid w:val="000103C4"/>
    <w:rsid w:val="000109FC"/>
    <w:rsid w:val="00012495"/>
    <w:rsid w:val="000124CF"/>
    <w:rsid w:val="00013703"/>
    <w:rsid w:val="00013B9E"/>
    <w:rsid w:val="0001499C"/>
    <w:rsid w:val="000149A1"/>
    <w:rsid w:val="00017829"/>
    <w:rsid w:val="000218E9"/>
    <w:rsid w:val="00025F11"/>
    <w:rsid w:val="00026363"/>
    <w:rsid w:val="0003072B"/>
    <w:rsid w:val="000318D8"/>
    <w:rsid w:val="00031D6B"/>
    <w:rsid w:val="00034345"/>
    <w:rsid w:val="00034BB2"/>
    <w:rsid w:val="0004298A"/>
    <w:rsid w:val="00043683"/>
    <w:rsid w:val="00044864"/>
    <w:rsid w:val="00045E3B"/>
    <w:rsid w:val="000503EC"/>
    <w:rsid w:val="00050CDD"/>
    <w:rsid w:val="00052CB8"/>
    <w:rsid w:val="00053632"/>
    <w:rsid w:val="00056B8F"/>
    <w:rsid w:val="00056E98"/>
    <w:rsid w:val="00057436"/>
    <w:rsid w:val="0006086B"/>
    <w:rsid w:val="000615A2"/>
    <w:rsid w:val="00064FA7"/>
    <w:rsid w:val="00067B84"/>
    <w:rsid w:val="00073027"/>
    <w:rsid w:val="00073B83"/>
    <w:rsid w:val="00075A9B"/>
    <w:rsid w:val="000765AF"/>
    <w:rsid w:val="000807A1"/>
    <w:rsid w:val="00081CB4"/>
    <w:rsid w:val="0008459B"/>
    <w:rsid w:val="00087359"/>
    <w:rsid w:val="000874FE"/>
    <w:rsid w:val="00091F62"/>
    <w:rsid w:val="00093571"/>
    <w:rsid w:val="00094250"/>
    <w:rsid w:val="0009612F"/>
    <w:rsid w:val="000A0D42"/>
    <w:rsid w:val="000A143D"/>
    <w:rsid w:val="000A2495"/>
    <w:rsid w:val="000A2A33"/>
    <w:rsid w:val="000A2CD4"/>
    <w:rsid w:val="000A497F"/>
    <w:rsid w:val="000A702A"/>
    <w:rsid w:val="000A70B0"/>
    <w:rsid w:val="000A7CED"/>
    <w:rsid w:val="000B083F"/>
    <w:rsid w:val="000B27F8"/>
    <w:rsid w:val="000B3091"/>
    <w:rsid w:val="000B4B3B"/>
    <w:rsid w:val="000B7B58"/>
    <w:rsid w:val="000C0A27"/>
    <w:rsid w:val="000C1E42"/>
    <w:rsid w:val="000C41F5"/>
    <w:rsid w:val="000C5185"/>
    <w:rsid w:val="000C7B45"/>
    <w:rsid w:val="000D06FC"/>
    <w:rsid w:val="000D192C"/>
    <w:rsid w:val="000D2F83"/>
    <w:rsid w:val="000D38E5"/>
    <w:rsid w:val="000D657D"/>
    <w:rsid w:val="000D6B76"/>
    <w:rsid w:val="000E0BB1"/>
    <w:rsid w:val="000E123C"/>
    <w:rsid w:val="000E45A7"/>
    <w:rsid w:val="000E5730"/>
    <w:rsid w:val="000F096D"/>
    <w:rsid w:val="000F1DFA"/>
    <w:rsid w:val="000F1E64"/>
    <w:rsid w:val="000F5CD3"/>
    <w:rsid w:val="000F601B"/>
    <w:rsid w:val="00102E49"/>
    <w:rsid w:val="00103D72"/>
    <w:rsid w:val="00112E30"/>
    <w:rsid w:val="00113700"/>
    <w:rsid w:val="00113C97"/>
    <w:rsid w:val="00116D92"/>
    <w:rsid w:val="00120EAF"/>
    <w:rsid w:val="001223A2"/>
    <w:rsid w:val="00122733"/>
    <w:rsid w:val="001252EF"/>
    <w:rsid w:val="001255B4"/>
    <w:rsid w:val="0012793D"/>
    <w:rsid w:val="001342A7"/>
    <w:rsid w:val="001343CE"/>
    <w:rsid w:val="00140C63"/>
    <w:rsid w:val="0014124D"/>
    <w:rsid w:val="0014213D"/>
    <w:rsid w:val="00144565"/>
    <w:rsid w:val="001447FC"/>
    <w:rsid w:val="001510C2"/>
    <w:rsid w:val="0015139F"/>
    <w:rsid w:val="00152758"/>
    <w:rsid w:val="0015410B"/>
    <w:rsid w:val="00155181"/>
    <w:rsid w:val="0015524C"/>
    <w:rsid w:val="00155912"/>
    <w:rsid w:val="0015778B"/>
    <w:rsid w:val="001579EA"/>
    <w:rsid w:val="00157FE5"/>
    <w:rsid w:val="00160B6E"/>
    <w:rsid w:val="00164540"/>
    <w:rsid w:val="001678DB"/>
    <w:rsid w:val="00171B8D"/>
    <w:rsid w:val="00172BF0"/>
    <w:rsid w:val="00173074"/>
    <w:rsid w:val="00173366"/>
    <w:rsid w:val="0017355E"/>
    <w:rsid w:val="00174C10"/>
    <w:rsid w:val="00175EAF"/>
    <w:rsid w:val="00180628"/>
    <w:rsid w:val="00180A80"/>
    <w:rsid w:val="0018108D"/>
    <w:rsid w:val="00183966"/>
    <w:rsid w:val="0018532E"/>
    <w:rsid w:val="00186F6D"/>
    <w:rsid w:val="0019129B"/>
    <w:rsid w:val="00192043"/>
    <w:rsid w:val="00192566"/>
    <w:rsid w:val="00193706"/>
    <w:rsid w:val="001A0775"/>
    <w:rsid w:val="001A0F48"/>
    <w:rsid w:val="001A15FD"/>
    <w:rsid w:val="001A368E"/>
    <w:rsid w:val="001A3827"/>
    <w:rsid w:val="001A7C5D"/>
    <w:rsid w:val="001B0B09"/>
    <w:rsid w:val="001B1649"/>
    <w:rsid w:val="001B17B7"/>
    <w:rsid w:val="001B30C6"/>
    <w:rsid w:val="001B3940"/>
    <w:rsid w:val="001B71EF"/>
    <w:rsid w:val="001C1DEB"/>
    <w:rsid w:val="001C2110"/>
    <w:rsid w:val="001C2162"/>
    <w:rsid w:val="001C3826"/>
    <w:rsid w:val="001C4EDE"/>
    <w:rsid w:val="001C760D"/>
    <w:rsid w:val="001D24B1"/>
    <w:rsid w:val="001D26DC"/>
    <w:rsid w:val="001D4574"/>
    <w:rsid w:val="001D50A2"/>
    <w:rsid w:val="001D5651"/>
    <w:rsid w:val="001D5FE1"/>
    <w:rsid w:val="001E0CD9"/>
    <w:rsid w:val="001E14A1"/>
    <w:rsid w:val="001E18EF"/>
    <w:rsid w:val="001E1EFD"/>
    <w:rsid w:val="001E3DAB"/>
    <w:rsid w:val="001E5119"/>
    <w:rsid w:val="001F138A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102F1"/>
    <w:rsid w:val="00210345"/>
    <w:rsid w:val="002110D4"/>
    <w:rsid w:val="0021283B"/>
    <w:rsid w:val="002140A6"/>
    <w:rsid w:val="00214BBD"/>
    <w:rsid w:val="00217CA6"/>
    <w:rsid w:val="00220D7E"/>
    <w:rsid w:val="00221E8E"/>
    <w:rsid w:val="002221E3"/>
    <w:rsid w:val="002228E6"/>
    <w:rsid w:val="00224DA9"/>
    <w:rsid w:val="002300CA"/>
    <w:rsid w:val="00232E04"/>
    <w:rsid w:val="0023470A"/>
    <w:rsid w:val="002351A0"/>
    <w:rsid w:val="002369B4"/>
    <w:rsid w:val="00240FF7"/>
    <w:rsid w:val="00243634"/>
    <w:rsid w:val="0025094B"/>
    <w:rsid w:val="002527A4"/>
    <w:rsid w:val="002527C4"/>
    <w:rsid w:val="00255B48"/>
    <w:rsid w:val="00255C23"/>
    <w:rsid w:val="00260003"/>
    <w:rsid w:val="002613F7"/>
    <w:rsid w:val="002615D1"/>
    <w:rsid w:val="00262E84"/>
    <w:rsid w:val="002639CC"/>
    <w:rsid w:val="00263BC6"/>
    <w:rsid w:val="00265E6D"/>
    <w:rsid w:val="00266BC2"/>
    <w:rsid w:val="002675E9"/>
    <w:rsid w:val="00271CD3"/>
    <w:rsid w:val="002728C2"/>
    <w:rsid w:val="00272E2B"/>
    <w:rsid w:val="00274329"/>
    <w:rsid w:val="00274E40"/>
    <w:rsid w:val="0027600B"/>
    <w:rsid w:val="002762E1"/>
    <w:rsid w:val="0028424C"/>
    <w:rsid w:val="002845CF"/>
    <w:rsid w:val="002879D6"/>
    <w:rsid w:val="0029024E"/>
    <w:rsid w:val="00291939"/>
    <w:rsid w:val="002931EB"/>
    <w:rsid w:val="0029604D"/>
    <w:rsid w:val="00297243"/>
    <w:rsid w:val="00297AE3"/>
    <w:rsid w:val="002A12C7"/>
    <w:rsid w:val="002A1FE8"/>
    <w:rsid w:val="002A3647"/>
    <w:rsid w:val="002A3907"/>
    <w:rsid w:val="002A44CD"/>
    <w:rsid w:val="002A7BC2"/>
    <w:rsid w:val="002B0674"/>
    <w:rsid w:val="002B0D03"/>
    <w:rsid w:val="002B2768"/>
    <w:rsid w:val="002B2C5A"/>
    <w:rsid w:val="002B398B"/>
    <w:rsid w:val="002B4799"/>
    <w:rsid w:val="002B5E46"/>
    <w:rsid w:val="002B78D2"/>
    <w:rsid w:val="002C00F0"/>
    <w:rsid w:val="002C2A89"/>
    <w:rsid w:val="002C5EFE"/>
    <w:rsid w:val="002D225C"/>
    <w:rsid w:val="002D2E59"/>
    <w:rsid w:val="002D2FAF"/>
    <w:rsid w:val="002D42F4"/>
    <w:rsid w:val="002D4626"/>
    <w:rsid w:val="002D62CD"/>
    <w:rsid w:val="002D6663"/>
    <w:rsid w:val="002D6EB6"/>
    <w:rsid w:val="002D79D1"/>
    <w:rsid w:val="002E4D82"/>
    <w:rsid w:val="002E5AEF"/>
    <w:rsid w:val="002E6D30"/>
    <w:rsid w:val="002E7F68"/>
    <w:rsid w:val="002F021C"/>
    <w:rsid w:val="002F29A1"/>
    <w:rsid w:val="002F4102"/>
    <w:rsid w:val="002F497E"/>
    <w:rsid w:val="0030175C"/>
    <w:rsid w:val="00304645"/>
    <w:rsid w:val="00304B90"/>
    <w:rsid w:val="003055E1"/>
    <w:rsid w:val="00305629"/>
    <w:rsid w:val="0030590D"/>
    <w:rsid w:val="00307B38"/>
    <w:rsid w:val="003110FB"/>
    <w:rsid w:val="00311A07"/>
    <w:rsid w:val="00311C82"/>
    <w:rsid w:val="00315BC7"/>
    <w:rsid w:val="003169C0"/>
    <w:rsid w:val="00323460"/>
    <w:rsid w:val="00323D2A"/>
    <w:rsid w:val="00327B15"/>
    <w:rsid w:val="0033312E"/>
    <w:rsid w:val="00336726"/>
    <w:rsid w:val="00337F42"/>
    <w:rsid w:val="00340482"/>
    <w:rsid w:val="003429C3"/>
    <w:rsid w:val="00344675"/>
    <w:rsid w:val="00345B4A"/>
    <w:rsid w:val="003511BB"/>
    <w:rsid w:val="0035770B"/>
    <w:rsid w:val="0035777D"/>
    <w:rsid w:val="00363840"/>
    <w:rsid w:val="00366E1E"/>
    <w:rsid w:val="00367BBE"/>
    <w:rsid w:val="0037054C"/>
    <w:rsid w:val="003740E8"/>
    <w:rsid w:val="00374155"/>
    <w:rsid w:val="0037479F"/>
    <w:rsid w:val="00376D71"/>
    <w:rsid w:val="0038177E"/>
    <w:rsid w:val="00382B21"/>
    <w:rsid w:val="00386EAE"/>
    <w:rsid w:val="00387237"/>
    <w:rsid w:val="003927EC"/>
    <w:rsid w:val="003A023F"/>
    <w:rsid w:val="003A10DD"/>
    <w:rsid w:val="003A1101"/>
    <w:rsid w:val="003A5C81"/>
    <w:rsid w:val="003A5CD7"/>
    <w:rsid w:val="003A654F"/>
    <w:rsid w:val="003B13B3"/>
    <w:rsid w:val="003B5E45"/>
    <w:rsid w:val="003B76EA"/>
    <w:rsid w:val="003C0A25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7CCB"/>
    <w:rsid w:val="003D17E7"/>
    <w:rsid w:val="003D3788"/>
    <w:rsid w:val="003E03CA"/>
    <w:rsid w:val="003E2C69"/>
    <w:rsid w:val="003E6CD0"/>
    <w:rsid w:val="003E70E1"/>
    <w:rsid w:val="003E774A"/>
    <w:rsid w:val="003F283B"/>
    <w:rsid w:val="003F55D7"/>
    <w:rsid w:val="003F5E03"/>
    <w:rsid w:val="003F6626"/>
    <w:rsid w:val="003F6BBB"/>
    <w:rsid w:val="003F7004"/>
    <w:rsid w:val="00401AA6"/>
    <w:rsid w:val="00402576"/>
    <w:rsid w:val="00403834"/>
    <w:rsid w:val="00403E96"/>
    <w:rsid w:val="004041B2"/>
    <w:rsid w:val="00407AB3"/>
    <w:rsid w:val="0041342E"/>
    <w:rsid w:val="00413AD2"/>
    <w:rsid w:val="0041538B"/>
    <w:rsid w:val="00415772"/>
    <w:rsid w:val="00416286"/>
    <w:rsid w:val="004171FC"/>
    <w:rsid w:val="00421759"/>
    <w:rsid w:val="00422002"/>
    <w:rsid w:val="00423715"/>
    <w:rsid w:val="0042620C"/>
    <w:rsid w:val="00434A6B"/>
    <w:rsid w:val="004357D2"/>
    <w:rsid w:val="004414FB"/>
    <w:rsid w:val="004449B3"/>
    <w:rsid w:val="00444C1E"/>
    <w:rsid w:val="004526CF"/>
    <w:rsid w:val="004540B4"/>
    <w:rsid w:val="00454CDE"/>
    <w:rsid w:val="00454F25"/>
    <w:rsid w:val="00456510"/>
    <w:rsid w:val="004567D8"/>
    <w:rsid w:val="00457347"/>
    <w:rsid w:val="00462C29"/>
    <w:rsid w:val="00463CA7"/>
    <w:rsid w:val="004640DF"/>
    <w:rsid w:val="00465D25"/>
    <w:rsid w:val="00470616"/>
    <w:rsid w:val="0047282D"/>
    <w:rsid w:val="004739B8"/>
    <w:rsid w:val="00473FC2"/>
    <w:rsid w:val="0047431A"/>
    <w:rsid w:val="0047545C"/>
    <w:rsid w:val="00476B5A"/>
    <w:rsid w:val="00480BC8"/>
    <w:rsid w:val="00480FEB"/>
    <w:rsid w:val="0048216F"/>
    <w:rsid w:val="00482F41"/>
    <w:rsid w:val="00484790"/>
    <w:rsid w:val="00484ECF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C0B1E"/>
    <w:rsid w:val="004C1C23"/>
    <w:rsid w:val="004C2337"/>
    <w:rsid w:val="004C24FB"/>
    <w:rsid w:val="004C269C"/>
    <w:rsid w:val="004C3978"/>
    <w:rsid w:val="004C545D"/>
    <w:rsid w:val="004D03F7"/>
    <w:rsid w:val="004D29D9"/>
    <w:rsid w:val="004D2A99"/>
    <w:rsid w:val="004D37F1"/>
    <w:rsid w:val="004D467C"/>
    <w:rsid w:val="004D741D"/>
    <w:rsid w:val="004E42CB"/>
    <w:rsid w:val="004E526A"/>
    <w:rsid w:val="004E7812"/>
    <w:rsid w:val="004F22F5"/>
    <w:rsid w:val="004F28B0"/>
    <w:rsid w:val="004F31F4"/>
    <w:rsid w:val="004F5DB6"/>
    <w:rsid w:val="004F6E1C"/>
    <w:rsid w:val="004F7DE1"/>
    <w:rsid w:val="0050043C"/>
    <w:rsid w:val="00500995"/>
    <w:rsid w:val="0050144A"/>
    <w:rsid w:val="00504DC5"/>
    <w:rsid w:val="0050541D"/>
    <w:rsid w:val="00507A55"/>
    <w:rsid w:val="00507B96"/>
    <w:rsid w:val="00510A2A"/>
    <w:rsid w:val="00510D46"/>
    <w:rsid w:val="00514670"/>
    <w:rsid w:val="00516955"/>
    <w:rsid w:val="00516DB4"/>
    <w:rsid w:val="00520906"/>
    <w:rsid w:val="0052218B"/>
    <w:rsid w:val="00522D19"/>
    <w:rsid w:val="005234C0"/>
    <w:rsid w:val="00523941"/>
    <w:rsid w:val="005248E7"/>
    <w:rsid w:val="0052534F"/>
    <w:rsid w:val="00525A14"/>
    <w:rsid w:val="00527C62"/>
    <w:rsid w:val="00530118"/>
    <w:rsid w:val="0053077C"/>
    <w:rsid w:val="005307A5"/>
    <w:rsid w:val="0053097A"/>
    <w:rsid w:val="00531D71"/>
    <w:rsid w:val="005326A3"/>
    <w:rsid w:val="0053499A"/>
    <w:rsid w:val="00536E11"/>
    <w:rsid w:val="005427E1"/>
    <w:rsid w:val="0054499A"/>
    <w:rsid w:val="005474F4"/>
    <w:rsid w:val="005478C2"/>
    <w:rsid w:val="00550314"/>
    <w:rsid w:val="0055124D"/>
    <w:rsid w:val="005516B2"/>
    <w:rsid w:val="0055419E"/>
    <w:rsid w:val="00555236"/>
    <w:rsid w:val="00557929"/>
    <w:rsid w:val="00561BFB"/>
    <w:rsid w:val="005640F0"/>
    <w:rsid w:val="0056484A"/>
    <w:rsid w:val="0056662C"/>
    <w:rsid w:val="00572428"/>
    <w:rsid w:val="0057563A"/>
    <w:rsid w:val="0058057F"/>
    <w:rsid w:val="00582A38"/>
    <w:rsid w:val="00582E8C"/>
    <w:rsid w:val="005835A5"/>
    <w:rsid w:val="00584796"/>
    <w:rsid w:val="005912C0"/>
    <w:rsid w:val="00591CA9"/>
    <w:rsid w:val="005A41B1"/>
    <w:rsid w:val="005B2775"/>
    <w:rsid w:val="005B3EF6"/>
    <w:rsid w:val="005B49DC"/>
    <w:rsid w:val="005B56AB"/>
    <w:rsid w:val="005B7210"/>
    <w:rsid w:val="005B7EAF"/>
    <w:rsid w:val="005C1841"/>
    <w:rsid w:val="005C2AC6"/>
    <w:rsid w:val="005C4DF0"/>
    <w:rsid w:val="005C59AD"/>
    <w:rsid w:val="005D3F31"/>
    <w:rsid w:val="005D7FF0"/>
    <w:rsid w:val="005E0C4C"/>
    <w:rsid w:val="005E5419"/>
    <w:rsid w:val="005E5A8D"/>
    <w:rsid w:val="005E7AD2"/>
    <w:rsid w:val="005E7B1B"/>
    <w:rsid w:val="005F1FD6"/>
    <w:rsid w:val="005F58B2"/>
    <w:rsid w:val="005F5FD8"/>
    <w:rsid w:val="005F6B8D"/>
    <w:rsid w:val="006003FA"/>
    <w:rsid w:val="00600A46"/>
    <w:rsid w:val="006027AD"/>
    <w:rsid w:val="00602934"/>
    <w:rsid w:val="00606E75"/>
    <w:rsid w:val="00610892"/>
    <w:rsid w:val="0061111C"/>
    <w:rsid w:val="00613288"/>
    <w:rsid w:val="0061456D"/>
    <w:rsid w:val="006160AD"/>
    <w:rsid w:val="0061646D"/>
    <w:rsid w:val="00620402"/>
    <w:rsid w:val="00620717"/>
    <w:rsid w:val="00620BB3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2EA0"/>
    <w:rsid w:val="0063345D"/>
    <w:rsid w:val="006336D3"/>
    <w:rsid w:val="00634107"/>
    <w:rsid w:val="00636347"/>
    <w:rsid w:val="00636908"/>
    <w:rsid w:val="006411BE"/>
    <w:rsid w:val="006413B7"/>
    <w:rsid w:val="00642FEE"/>
    <w:rsid w:val="00645B8B"/>
    <w:rsid w:val="0064660C"/>
    <w:rsid w:val="0064669F"/>
    <w:rsid w:val="00647243"/>
    <w:rsid w:val="00647B8A"/>
    <w:rsid w:val="006531C9"/>
    <w:rsid w:val="006533E7"/>
    <w:rsid w:val="00654203"/>
    <w:rsid w:val="006548AB"/>
    <w:rsid w:val="0065570D"/>
    <w:rsid w:val="0065622E"/>
    <w:rsid w:val="006606AF"/>
    <w:rsid w:val="0066166F"/>
    <w:rsid w:val="006629A8"/>
    <w:rsid w:val="00663806"/>
    <w:rsid w:val="00663F08"/>
    <w:rsid w:val="006647DA"/>
    <w:rsid w:val="006661E0"/>
    <w:rsid w:val="00666F24"/>
    <w:rsid w:val="006677A4"/>
    <w:rsid w:val="00670D36"/>
    <w:rsid w:val="00672914"/>
    <w:rsid w:val="00673FF0"/>
    <w:rsid w:val="006760A4"/>
    <w:rsid w:val="0067795F"/>
    <w:rsid w:val="006829AE"/>
    <w:rsid w:val="00683C74"/>
    <w:rsid w:val="00684AA5"/>
    <w:rsid w:val="00685D34"/>
    <w:rsid w:val="00687435"/>
    <w:rsid w:val="006900AE"/>
    <w:rsid w:val="006904AF"/>
    <w:rsid w:val="00691208"/>
    <w:rsid w:val="00691625"/>
    <w:rsid w:val="00693734"/>
    <w:rsid w:val="00695E51"/>
    <w:rsid w:val="006A11DC"/>
    <w:rsid w:val="006A13C8"/>
    <w:rsid w:val="006A2557"/>
    <w:rsid w:val="006A294A"/>
    <w:rsid w:val="006A2F7B"/>
    <w:rsid w:val="006A2FF7"/>
    <w:rsid w:val="006A38FD"/>
    <w:rsid w:val="006A48E6"/>
    <w:rsid w:val="006A5A68"/>
    <w:rsid w:val="006A5AE3"/>
    <w:rsid w:val="006A6FF1"/>
    <w:rsid w:val="006B00EC"/>
    <w:rsid w:val="006B128B"/>
    <w:rsid w:val="006B1E9A"/>
    <w:rsid w:val="006B2D1F"/>
    <w:rsid w:val="006B45C0"/>
    <w:rsid w:val="006B55A9"/>
    <w:rsid w:val="006C0481"/>
    <w:rsid w:val="006C2618"/>
    <w:rsid w:val="006C6490"/>
    <w:rsid w:val="006D13D4"/>
    <w:rsid w:val="006D5217"/>
    <w:rsid w:val="006D6484"/>
    <w:rsid w:val="006E3FB2"/>
    <w:rsid w:val="006E5877"/>
    <w:rsid w:val="006E74FA"/>
    <w:rsid w:val="006F0D42"/>
    <w:rsid w:val="006F126F"/>
    <w:rsid w:val="006F180B"/>
    <w:rsid w:val="006F1CBE"/>
    <w:rsid w:val="006F4890"/>
    <w:rsid w:val="006F7262"/>
    <w:rsid w:val="006F77D2"/>
    <w:rsid w:val="007024A5"/>
    <w:rsid w:val="007035E9"/>
    <w:rsid w:val="00703C80"/>
    <w:rsid w:val="0070450A"/>
    <w:rsid w:val="00704A58"/>
    <w:rsid w:val="0070547D"/>
    <w:rsid w:val="0070672B"/>
    <w:rsid w:val="00706D68"/>
    <w:rsid w:val="00707527"/>
    <w:rsid w:val="00707CFF"/>
    <w:rsid w:val="00711F7D"/>
    <w:rsid w:val="00714C60"/>
    <w:rsid w:val="0071783C"/>
    <w:rsid w:val="00721114"/>
    <w:rsid w:val="007221C4"/>
    <w:rsid w:val="007232E0"/>
    <w:rsid w:val="007267BC"/>
    <w:rsid w:val="00727ED5"/>
    <w:rsid w:val="0073028C"/>
    <w:rsid w:val="00730B28"/>
    <w:rsid w:val="00730D87"/>
    <w:rsid w:val="0073155F"/>
    <w:rsid w:val="00731EF6"/>
    <w:rsid w:val="007347DE"/>
    <w:rsid w:val="007360AE"/>
    <w:rsid w:val="00740097"/>
    <w:rsid w:val="007448E6"/>
    <w:rsid w:val="00747DD2"/>
    <w:rsid w:val="007501C6"/>
    <w:rsid w:val="007526F8"/>
    <w:rsid w:val="00753633"/>
    <w:rsid w:val="0075547D"/>
    <w:rsid w:val="00761CA4"/>
    <w:rsid w:val="007629EA"/>
    <w:rsid w:val="00775117"/>
    <w:rsid w:val="00781DA4"/>
    <w:rsid w:val="00781E68"/>
    <w:rsid w:val="00782BF5"/>
    <w:rsid w:val="007831F0"/>
    <w:rsid w:val="00783E02"/>
    <w:rsid w:val="007855C1"/>
    <w:rsid w:val="00787B8C"/>
    <w:rsid w:val="007A35A6"/>
    <w:rsid w:val="007A373E"/>
    <w:rsid w:val="007A4E15"/>
    <w:rsid w:val="007A78F6"/>
    <w:rsid w:val="007B0110"/>
    <w:rsid w:val="007B0159"/>
    <w:rsid w:val="007B2BA5"/>
    <w:rsid w:val="007B34D4"/>
    <w:rsid w:val="007B46F3"/>
    <w:rsid w:val="007B4DE1"/>
    <w:rsid w:val="007C20C1"/>
    <w:rsid w:val="007C2CAC"/>
    <w:rsid w:val="007D1145"/>
    <w:rsid w:val="007D1AC6"/>
    <w:rsid w:val="007D21F1"/>
    <w:rsid w:val="007D55F9"/>
    <w:rsid w:val="007D73A8"/>
    <w:rsid w:val="007E2503"/>
    <w:rsid w:val="007E2F78"/>
    <w:rsid w:val="007E41B8"/>
    <w:rsid w:val="007E4BD9"/>
    <w:rsid w:val="007E57A8"/>
    <w:rsid w:val="007F38E3"/>
    <w:rsid w:val="007F3D82"/>
    <w:rsid w:val="00800DF5"/>
    <w:rsid w:val="0080160D"/>
    <w:rsid w:val="00802178"/>
    <w:rsid w:val="00804433"/>
    <w:rsid w:val="00806605"/>
    <w:rsid w:val="0080710F"/>
    <w:rsid w:val="008076DC"/>
    <w:rsid w:val="00807D82"/>
    <w:rsid w:val="00812757"/>
    <w:rsid w:val="00815878"/>
    <w:rsid w:val="00816230"/>
    <w:rsid w:val="00820714"/>
    <w:rsid w:val="00821F48"/>
    <w:rsid w:val="008233C7"/>
    <w:rsid w:val="00824A36"/>
    <w:rsid w:val="008254EC"/>
    <w:rsid w:val="0082558D"/>
    <w:rsid w:val="00826FF2"/>
    <w:rsid w:val="0083626D"/>
    <w:rsid w:val="00836B2F"/>
    <w:rsid w:val="008371DE"/>
    <w:rsid w:val="00842C90"/>
    <w:rsid w:val="00844B52"/>
    <w:rsid w:val="00845015"/>
    <w:rsid w:val="00845A40"/>
    <w:rsid w:val="008528E4"/>
    <w:rsid w:val="00853644"/>
    <w:rsid w:val="00854C81"/>
    <w:rsid w:val="00856246"/>
    <w:rsid w:val="00861BB6"/>
    <w:rsid w:val="0086253C"/>
    <w:rsid w:val="0086403E"/>
    <w:rsid w:val="008659F2"/>
    <w:rsid w:val="00870126"/>
    <w:rsid w:val="00870DF1"/>
    <w:rsid w:val="00871729"/>
    <w:rsid w:val="008742A5"/>
    <w:rsid w:val="00874849"/>
    <w:rsid w:val="00874F89"/>
    <w:rsid w:val="008759A4"/>
    <w:rsid w:val="00876DFB"/>
    <w:rsid w:val="00877AD8"/>
    <w:rsid w:val="008828D1"/>
    <w:rsid w:val="00882D53"/>
    <w:rsid w:val="00884FDD"/>
    <w:rsid w:val="008850AB"/>
    <w:rsid w:val="008921AD"/>
    <w:rsid w:val="008921E2"/>
    <w:rsid w:val="00895B56"/>
    <w:rsid w:val="00897C8D"/>
    <w:rsid w:val="008A11F9"/>
    <w:rsid w:val="008A32FE"/>
    <w:rsid w:val="008A7CC5"/>
    <w:rsid w:val="008B094E"/>
    <w:rsid w:val="008C00FB"/>
    <w:rsid w:val="008C11BF"/>
    <w:rsid w:val="008C12BC"/>
    <w:rsid w:val="008C3C54"/>
    <w:rsid w:val="008C4D91"/>
    <w:rsid w:val="008D1AC5"/>
    <w:rsid w:val="008D4ABF"/>
    <w:rsid w:val="008D5274"/>
    <w:rsid w:val="008D545F"/>
    <w:rsid w:val="008D614F"/>
    <w:rsid w:val="008D7836"/>
    <w:rsid w:val="008E1665"/>
    <w:rsid w:val="008E3A0A"/>
    <w:rsid w:val="008E3BC9"/>
    <w:rsid w:val="008E427C"/>
    <w:rsid w:val="008E7C45"/>
    <w:rsid w:val="008F2CF5"/>
    <w:rsid w:val="008F5315"/>
    <w:rsid w:val="008F778C"/>
    <w:rsid w:val="00900267"/>
    <w:rsid w:val="009017A6"/>
    <w:rsid w:val="009061FB"/>
    <w:rsid w:val="0090669F"/>
    <w:rsid w:val="00906FA2"/>
    <w:rsid w:val="0091211E"/>
    <w:rsid w:val="009129FA"/>
    <w:rsid w:val="00912F2D"/>
    <w:rsid w:val="00916F29"/>
    <w:rsid w:val="00920D32"/>
    <w:rsid w:val="0092137D"/>
    <w:rsid w:val="0092347D"/>
    <w:rsid w:val="00926794"/>
    <w:rsid w:val="00930755"/>
    <w:rsid w:val="00930770"/>
    <w:rsid w:val="009312E5"/>
    <w:rsid w:val="00931E24"/>
    <w:rsid w:val="009341B9"/>
    <w:rsid w:val="00934E8C"/>
    <w:rsid w:val="0094140D"/>
    <w:rsid w:val="00946A5C"/>
    <w:rsid w:val="009478A9"/>
    <w:rsid w:val="00947A5B"/>
    <w:rsid w:val="00956B63"/>
    <w:rsid w:val="00956B87"/>
    <w:rsid w:val="00957C8C"/>
    <w:rsid w:val="0096227A"/>
    <w:rsid w:val="009638FA"/>
    <w:rsid w:val="0096491C"/>
    <w:rsid w:val="00964A0C"/>
    <w:rsid w:val="009650C2"/>
    <w:rsid w:val="0096731D"/>
    <w:rsid w:val="009707A2"/>
    <w:rsid w:val="0097397F"/>
    <w:rsid w:val="009759F8"/>
    <w:rsid w:val="00976FCF"/>
    <w:rsid w:val="009776DF"/>
    <w:rsid w:val="0097770F"/>
    <w:rsid w:val="009803EF"/>
    <w:rsid w:val="009808CB"/>
    <w:rsid w:val="0099114D"/>
    <w:rsid w:val="00991241"/>
    <w:rsid w:val="009924A9"/>
    <w:rsid w:val="00997187"/>
    <w:rsid w:val="0099765B"/>
    <w:rsid w:val="009A13F6"/>
    <w:rsid w:val="009A3390"/>
    <w:rsid w:val="009A3A6B"/>
    <w:rsid w:val="009B1BB7"/>
    <w:rsid w:val="009B265B"/>
    <w:rsid w:val="009B3416"/>
    <w:rsid w:val="009B448D"/>
    <w:rsid w:val="009B489E"/>
    <w:rsid w:val="009B5F75"/>
    <w:rsid w:val="009B6E6C"/>
    <w:rsid w:val="009B7E2A"/>
    <w:rsid w:val="009C17B7"/>
    <w:rsid w:val="009C2359"/>
    <w:rsid w:val="009C270E"/>
    <w:rsid w:val="009C2B2D"/>
    <w:rsid w:val="009C3484"/>
    <w:rsid w:val="009C4B3C"/>
    <w:rsid w:val="009C5806"/>
    <w:rsid w:val="009D3535"/>
    <w:rsid w:val="009D5037"/>
    <w:rsid w:val="009D77A9"/>
    <w:rsid w:val="009E27A1"/>
    <w:rsid w:val="009E30A0"/>
    <w:rsid w:val="009E361C"/>
    <w:rsid w:val="009E4243"/>
    <w:rsid w:val="009E6F20"/>
    <w:rsid w:val="009E7E23"/>
    <w:rsid w:val="009F077C"/>
    <w:rsid w:val="009F2CA5"/>
    <w:rsid w:val="009F5C55"/>
    <w:rsid w:val="009F7A03"/>
    <w:rsid w:val="00A025A2"/>
    <w:rsid w:val="00A0339E"/>
    <w:rsid w:val="00A1078A"/>
    <w:rsid w:val="00A108FF"/>
    <w:rsid w:val="00A13791"/>
    <w:rsid w:val="00A140A8"/>
    <w:rsid w:val="00A144C9"/>
    <w:rsid w:val="00A151A0"/>
    <w:rsid w:val="00A15200"/>
    <w:rsid w:val="00A15F67"/>
    <w:rsid w:val="00A21A43"/>
    <w:rsid w:val="00A21ACB"/>
    <w:rsid w:val="00A22658"/>
    <w:rsid w:val="00A251ED"/>
    <w:rsid w:val="00A26E04"/>
    <w:rsid w:val="00A26EA8"/>
    <w:rsid w:val="00A27F20"/>
    <w:rsid w:val="00A30449"/>
    <w:rsid w:val="00A317F2"/>
    <w:rsid w:val="00A33F31"/>
    <w:rsid w:val="00A36125"/>
    <w:rsid w:val="00A36640"/>
    <w:rsid w:val="00A377F1"/>
    <w:rsid w:val="00A41992"/>
    <w:rsid w:val="00A4384F"/>
    <w:rsid w:val="00A4501A"/>
    <w:rsid w:val="00A50171"/>
    <w:rsid w:val="00A52276"/>
    <w:rsid w:val="00A5259F"/>
    <w:rsid w:val="00A61CD5"/>
    <w:rsid w:val="00A61F26"/>
    <w:rsid w:val="00A6221E"/>
    <w:rsid w:val="00A62EFC"/>
    <w:rsid w:val="00A65686"/>
    <w:rsid w:val="00A76A9F"/>
    <w:rsid w:val="00A7745F"/>
    <w:rsid w:val="00A77640"/>
    <w:rsid w:val="00A80803"/>
    <w:rsid w:val="00A8456E"/>
    <w:rsid w:val="00A85156"/>
    <w:rsid w:val="00A851E9"/>
    <w:rsid w:val="00A9030E"/>
    <w:rsid w:val="00AA064C"/>
    <w:rsid w:val="00AA0A5B"/>
    <w:rsid w:val="00AA0B64"/>
    <w:rsid w:val="00AA2492"/>
    <w:rsid w:val="00AA597A"/>
    <w:rsid w:val="00AB29DF"/>
    <w:rsid w:val="00AB3E47"/>
    <w:rsid w:val="00AB6CC4"/>
    <w:rsid w:val="00AB7596"/>
    <w:rsid w:val="00AC13DC"/>
    <w:rsid w:val="00AC287A"/>
    <w:rsid w:val="00AC5562"/>
    <w:rsid w:val="00AC5B4E"/>
    <w:rsid w:val="00AC6ADD"/>
    <w:rsid w:val="00AD1E8D"/>
    <w:rsid w:val="00AD4E42"/>
    <w:rsid w:val="00AD5EAE"/>
    <w:rsid w:val="00AD6261"/>
    <w:rsid w:val="00AE2A22"/>
    <w:rsid w:val="00AE4AE9"/>
    <w:rsid w:val="00AE4ED3"/>
    <w:rsid w:val="00AE6161"/>
    <w:rsid w:val="00AF1510"/>
    <w:rsid w:val="00AF18A9"/>
    <w:rsid w:val="00AF29D9"/>
    <w:rsid w:val="00AF38AF"/>
    <w:rsid w:val="00AF6290"/>
    <w:rsid w:val="00B00E18"/>
    <w:rsid w:val="00B0185A"/>
    <w:rsid w:val="00B01AA7"/>
    <w:rsid w:val="00B02DB6"/>
    <w:rsid w:val="00B04E9C"/>
    <w:rsid w:val="00B133E4"/>
    <w:rsid w:val="00B1456F"/>
    <w:rsid w:val="00B14B27"/>
    <w:rsid w:val="00B15DD6"/>
    <w:rsid w:val="00B15F78"/>
    <w:rsid w:val="00B232B5"/>
    <w:rsid w:val="00B30C12"/>
    <w:rsid w:val="00B3190E"/>
    <w:rsid w:val="00B34942"/>
    <w:rsid w:val="00B36CC5"/>
    <w:rsid w:val="00B37F26"/>
    <w:rsid w:val="00B42B83"/>
    <w:rsid w:val="00B43108"/>
    <w:rsid w:val="00B43448"/>
    <w:rsid w:val="00B43AF8"/>
    <w:rsid w:val="00B46E53"/>
    <w:rsid w:val="00B47676"/>
    <w:rsid w:val="00B476D1"/>
    <w:rsid w:val="00B51F3C"/>
    <w:rsid w:val="00B539F8"/>
    <w:rsid w:val="00B53B72"/>
    <w:rsid w:val="00B53CCA"/>
    <w:rsid w:val="00B54A70"/>
    <w:rsid w:val="00B5667E"/>
    <w:rsid w:val="00B6035F"/>
    <w:rsid w:val="00B60A08"/>
    <w:rsid w:val="00B61E2E"/>
    <w:rsid w:val="00B637A6"/>
    <w:rsid w:val="00B65007"/>
    <w:rsid w:val="00B6797A"/>
    <w:rsid w:val="00B75574"/>
    <w:rsid w:val="00B81F51"/>
    <w:rsid w:val="00B82168"/>
    <w:rsid w:val="00B8677B"/>
    <w:rsid w:val="00B900C6"/>
    <w:rsid w:val="00B91BA9"/>
    <w:rsid w:val="00B923DC"/>
    <w:rsid w:val="00B92616"/>
    <w:rsid w:val="00B9300C"/>
    <w:rsid w:val="00B94144"/>
    <w:rsid w:val="00B944AA"/>
    <w:rsid w:val="00BA0D0D"/>
    <w:rsid w:val="00BA5247"/>
    <w:rsid w:val="00BA539F"/>
    <w:rsid w:val="00BB05DC"/>
    <w:rsid w:val="00BB162E"/>
    <w:rsid w:val="00BB1E2B"/>
    <w:rsid w:val="00BB402B"/>
    <w:rsid w:val="00BC0365"/>
    <w:rsid w:val="00BC0EBB"/>
    <w:rsid w:val="00BC0FCB"/>
    <w:rsid w:val="00BC199B"/>
    <w:rsid w:val="00BC2489"/>
    <w:rsid w:val="00BC3AD4"/>
    <w:rsid w:val="00BC615D"/>
    <w:rsid w:val="00BC7A87"/>
    <w:rsid w:val="00BD092A"/>
    <w:rsid w:val="00BD2B3B"/>
    <w:rsid w:val="00BD3840"/>
    <w:rsid w:val="00BD452B"/>
    <w:rsid w:val="00BD557F"/>
    <w:rsid w:val="00BD63AD"/>
    <w:rsid w:val="00BD7F56"/>
    <w:rsid w:val="00BE0092"/>
    <w:rsid w:val="00BE441E"/>
    <w:rsid w:val="00BF2E3F"/>
    <w:rsid w:val="00BF426C"/>
    <w:rsid w:val="00BF42E0"/>
    <w:rsid w:val="00BF4769"/>
    <w:rsid w:val="00BF5547"/>
    <w:rsid w:val="00BF6BAE"/>
    <w:rsid w:val="00C02F2A"/>
    <w:rsid w:val="00C04B79"/>
    <w:rsid w:val="00C0506F"/>
    <w:rsid w:val="00C053C1"/>
    <w:rsid w:val="00C05E87"/>
    <w:rsid w:val="00C06D40"/>
    <w:rsid w:val="00C07213"/>
    <w:rsid w:val="00C10270"/>
    <w:rsid w:val="00C12A6D"/>
    <w:rsid w:val="00C14EDB"/>
    <w:rsid w:val="00C15894"/>
    <w:rsid w:val="00C1734D"/>
    <w:rsid w:val="00C21021"/>
    <w:rsid w:val="00C22BF3"/>
    <w:rsid w:val="00C252D9"/>
    <w:rsid w:val="00C25D4F"/>
    <w:rsid w:val="00C2640C"/>
    <w:rsid w:val="00C266CF"/>
    <w:rsid w:val="00C268CA"/>
    <w:rsid w:val="00C26FA0"/>
    <w:rsid w:val="00C33307"/>
    <w:rsid w:val="00C3419C"/>
    <w:rsid w:val="00C34375"/>
    <w:rsid w:val="00C34BC0"/>
    <w:rsid w:val="00C34E9E"/>
    <w:rsid w:val="00C35DA8"/>
    <w:rsid w:val="00C4475F"/>
    <w:rsid w:val="00C460E5"/>
    <w:rsid w:val="00C477AD"/>
    <w:rsid w:val="00C5237F"/>
    <w:rsid w:val="00C52FEB"/>
    <w:rsid w:val="00C54850"/>
    <w:rsid w:val="00C555C3"/>
    <w:rsid w:val="00C57222"/>
    <w:rsid w:val="00C5769B"/>
    <w:rsid w:val="00C633E2"/>
    <w:rsid w:val="00C64302"/>
    <w:rsid w:val="00C648DF"/>
    <w:rsid w:val="00C667C6"/>
    <w:rsid w:val="00C673CC"/>
    <w:rsid w:val="00C705D8"/>
    <w:rsid w:val="00C7249A"/>
    <w:rsid w:val="00C737A3"/>
    <w:rsid w:val="00C77283"/>
    <w:rsid w:val="00C82456"/>
    <w:rsid w:val="00C8535D"/>
    <w:rsid w:val="00C857B7"/>
    <w:rsid w:val="00C85F14"/>
    <w:rsid w:val="00C90987"/>
    <w:rsid w:val="00C90CC5"/>
    <w:rsid w:val="00C90D5B"/>
    <w:rsid w:val="00C9127F"/>
    <w:rsid w:val="00C92360"/>
    <w:rsid w:val="00C9243D"/>
    <w:rsid w:val="00C924B4"/>
    <w:rsid w:val="00C94315"/>
    <w:rsid w:val="00C94C72"/>
    <w:rsid w:val="00C95371"/>
    <w:rsid w:val="00C963F2"/>
    <w:rsid w:val="00C97AC5"/>
    <w:rsid w:val="00CA0EF0"/>
    <w:rsid w:val="00CA2DFE"/>
    <w:rsid w:val="00CA3D6E"/>
    <w:rsid w:val="00CA4C3F"/>
    <w:rsid w:val="00CA5B25"/>
    <w:rsid w:val="00CA6AC1"/>
    <w:rsid w:val="00CB28B1"/>
    <w:rsid w:val="00CB2F2B"/>
    <w:rsid w:val="00CB3858"/>
    <w:rsid w:val="00CB751B"/>
    <w:rsid w:val="00CB7A51"/>
    <w:rsid w:val="00CC0531"/>
    <w:rsid w:val="00CC3292"/>
    <w:rsid w:val="00CC6A51"/>
    <w:rsid w:val="00CC6C7D"/>
    <w:rsid w:val="00CC7CAD"/>
    <w:rsid w:val="00CD1608"/>
    <w:rsid w:val="00CD4DEB"/>
    <w:rsid w:val="00CD6E36"/>
    <w:rsid w:val="00CD733E"/>
    <w:rsid w:val="00CD7649"/>
    <w:rsid w:val="00CE0505"/>
    <w:rsid w:val="00CE2E69"/>
    <w:rsid w:val="00CE33BF"/>
    <w:rsid w:val="00CE657C"/>
    <w:rsid w:val="00CE7359"/>
    <w:rsid w:val="00CF1E5D"/>
    <w:rsid w:val="00CF28D1"/>
    <w:rsid w:val="00CF4EDF"/>
    <w:rsid w:val="00CF5915"/>
    <w:rsid w:val="00CF65BB"/>
    <w:rsid w:val="00D0075E"/>
    <w:rsid w:val="00D01719"/>
    <w:rsid w:val="00D0330F"/>
    <w:rsid w:val="00D06103"/>
    <w:rsid w:val="00D12106"/>
    <w:rsid w:val="00D12700"/>
    <w:rsid w:val="00D177A5"/>
    <w:rsid w:val="00D2029E"/>
    <w:rsid w:val="00D210FE"/>
    <w:rsid w:val="00D24399"/>
    <w:rsid w:val="00D25139"/>
    <w:rsid w:val="00D25FA1"/>
    <w:rsid w:val="00D308A3"/>
    <w:rsid w:val="00D3387E"/>
    <w:rsid w:val="00D347D4"/>
    <w:rsid w:val="00D3592C"/>
    <w:rsid w:val="00D35D11"/>
    <w:rsid w:val="00D35E01"/>
    <w:rsid w:val="00D36993"/>
    <w:rsid w:val="00D36D24"/>
    <w:rsid w:val="00D40050"/>
    <w:rsid w:val="00D4035C"/>
    <w:rsid w:val="00D42285"/>
    <w:rsid w:val="00D42583"/>
    <w:rsid w:val="00D42FA1"/>
    <w:rsid w:val="00D45CB9"/>
    <w:rsid w:val="00D46024"/>
    <w:rsid w:val="00D46F3D"/>
    <w:rsid w:val="00D47FEC"/>
    <w:rsid w:val="00D52D4D"/>
    <w:rsid w:val="00D56D91"/>
    <w:rsid w:val="00D572B9"/>
    <w:rsid w:val="00D6304F"/>
    <w:rsid w:val="00D65069"/>
    <w:rsid w:val="00D656F5"/>
    <w:rsid w:val="00D6685F"/>
    <w:rsid w:val="00D668C3"/>
    <w:rsid w:val="00D70300"/>
    <w:rsid w:val="00D70A03"/>
    <w:rsid w:val="00D7190C"/>
    <w:rsid w:val="00D7244C"/>
    <w:rsid w:val="00D76351"/>
    <w:rsid w:val="00D76709"/>
    <w:rsid w:val="00D84E4E"/>
    <w:rsid w:val="00D84EDF"/>
    <w:rsid w:val="00D85E40"/>
    <w:rsid w:val="00D90284"/>
    <w:rsid w:val="00D92305"/>
    <w:rsid w:val="00D939EB"/>
    <w:rsid w:val="00D93F1C"/>
    <w:rsid w:val="00D947F3"/>
    <w:rsid w:val="00D94A0A"/>
    <w:rsid w:val="00D94CEF"/>
    <w:rsid w:val="00D97944"/>
    <w:rsid w:val="00D97C06"/>
    <w:rsid w:val="00DA10F4"/>
    <w:rsid w:val="00DA2A41"/>
    <w:rsid w:val="00DA4F2B"/>
    <w:rsid w:val="00DA747C"/>
    <w:rsid w:val="00DA7E9B"/>
    <w:rsid w:val="00DB0C02"/>
    <w:rsid w:val="00DB1BB2"/>
    <w:rsid w:val="00DB2E37"/>
    <w:rsid w:val="00DB6195"/>
    <w:rsid w:val="00DC05C6"/>
    <w:rsid w:val="00DC0A3B"/>
    <w:rsid w:val="00DC2850"/>
    <w:rsid w:val="00DC4142"/>
    <w:rsid w:val="00DC6985"/>
    <w:rsid w:val="00DC7050"/>
    <w:rsid w:val="00DC7B9F"/>
    <w:rsid w:val="00DD00BB"/>
    <w:rsid w:val="00DD113F"/>
    <w:rsid w:val="00DD16BD"/>
    <w:rsid w:val="00DD3560"/>
    <w:rsid w:val="00DD6A3B"/>
    <w:rsid w:val="00DE1D56"/>
    <w:rsid w:val="00DE30BD"/>
    <w:rsid w:val="00DE4AF7"/>
    <w:rsid w:val="00DE758F"/>
    <w:rsid w:val="00DF2A16"/>
    <w:rsid w:val="00DF5760"/>
    <w:rsid w:val="00E00F34"/>
    <w:rsid w:val="00E01191"/>
    <w:rsid w:val="00E02615"/>
    <w:rsid w:val="00E06C02"/>
    <w:rsid w:val="00E11609"/>
    <w:rsid w:val="00E130F3"/>
    <w:rsid w:val="00E1774A"/>
    <w:rsid w:val="00E17AEC"/>
    <w:rsid w:val="00E21741"/>
    <w:rsid w:val="00E235AC"/>
    <w:rsid w:val="00E23B6A"/>
    <w:rsid w:val="00E26DB4"/>
    <w:rsid w:val="00E30B2C"/>
    <w:rsid w:val="00E32171"/>
    <w:rsid w:val="00E32C0C"/>
    <w:rsid w:val="00E34211"/>
    <w:rsid w:val="00E35D5D"/>
    <w:rsid w:val="00E36C1E"/>
    <w:rsid w:val="00E40D0C"/>
    <w:rsid w:val="00E415D6"/>
    <w:rsid w:val="00E42EBB"/>
    <w:rsid w:val="00E43F45"/>
    <w:rsid w:val="00E4468D"/>
    <w:rsid w:val="00E47571"/>
    <w:rsid w:val="00E500B3"/>
    <w:rsid w:val="00E52011"/>
    <w:rsid w:val="00E521C9"/>
    <w:rsid w:val="00E52DB4"/>
    <w:rsid w:val="00E53DC8"/>
    <w:rsid w:val="00E53F2D"/>
    <w:rsid w:val="00E54569"/>
    <w:rsid w:val="00E552CD"/>
    <w:rsid w:val="00E6002D"/>
    <w:rsid w:val="00E60516"/>
    <w:rsid w:val="00E60ADA"/>
    <w:rsid w:val="00E62D2F"/>
    <w:rsid w:val="00E6364D"/>
    <w:rsid w:val="00E637D4"/>
    <w:rsid w:val="00E66247"/>
    <w:rsid w:val="00E67C74"/>
    <w:rsid w:val="00E67D93"/>
    <w:rsid w:val="00E70520"/>
    <w:rsid w:val="00E70F3E"/>
    <w:rsid w:val="00E70F43"/>
    <w:rsid w:val="00E72080"/>
    <w:rsid w:val="00E72300"/>
    <w:rsid w:val="00E72984"/>
    <w:rsid w:val="00E7370F"/>
    <w:rsid w:val="00E74DA1"/>
    <w:rsid w:val="00E74ED3"/>
    <w:rsid w:val="00E7529F"/>
    <w:rsid w:val="00E762D2"/>
    <w:rsid w:val="00E76775"/>
    <w:rsid w:val="00E817B7"/>
    <w:rsid w:val="00E817E8"/>
    <w:rsid w:val="00E81B97"/>
    <w:rsid w:val="00E83362"/>
    <w:rsid w:val="00E86E17"/>
    <w:rsid w:val="00E91AB4"/>
    <w:rsid w:val="00E9295B"/>
    <w:rsid w:val="00E9623B"/>
    <w:rsid w:val="00E965B6"/>
    <w:rsid w:val="00EA02A4"/>
    <w:rsid w:val="00EA13C0"/>
    <w:rsid w:val="00EA29A1"/>
    <w:rsid w:val="00EA34C6"/>
    <w:rsid w:val="00EA353F"/>
    <w:rsid w:val="00EA5123"/>
    <w:rsid w:val="00EA6237"/>
    <w:rsid w:val="00EA6C7E"/>
    <w:rsid w:val="00EA7586"/>
    <w:rsid w:val="00EB0E54"/>
    <w:rsid w:val="00EB1CCC"/>
    <w:rsid w:val="00EB1FA5"/>
    <w:rsid w:val="00EB456A"/>
    <w:rsid w:val="00EB4FF0"/>
    <w:rsid w:val="00EB5709"/>
    <w:rsid w:val="00EB79DD"/>
    <w:rsid w:val="00EC2185"/>
    <w:rsid w:val="00EC23C9"/>
    <w:rsid w:val="00EC3146"/>
    <w:rsid w:val="00EC7619"/>
    <w:rsid w:val="00ED073B"/>
    <w:rsid w:val="00ED0F0F"/>
    <w:rsid w:val="00ED2F13"/>
    <w:rsid w:val="00ED6DA3"/>
    <w:rsid w:val="00ED7DFD"/>
    <w:rsid w:val="00EE1225"/>
    <w:rsid w:val="00EF0648"/>
    <w:rsid w:val="00EF07F7"/>
    <w:rsid w:val="00EF417E"/>
    <w:rsid w:val="00EF446C"/>
    <w:rsid w:val="00EF4E8A"/>
    <w:rsid w:val="00EF5BCE"/>
    <w:rsid w:val="00EF732E"/>
    <w:rsid w:val="00EF79F4"/>
    <w:rsid w:val="00F00D21"/>
    <w:rsid w:val="00F03DC0"/>
    <w:rsid w:val="00F0507A"/>
    <w:rsid w:val="00F05D2B"/>
    <w:rsid w:val="00F1394C"/>
    <w:rsid w:val="00F14408"/>
    <w:rsid w:val="00F14AB2"/>
    <w:rsid w:val="00F15B70"/>
    <w:rsid w:val="00F25E11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45957"/>
    <w:rsid w:val="00F50C55"/>
    <w:rsid w:val="00F51E33"/>
    <w:rsid w:val="00F54742"/>
    <w:rsid w:val="00F54F19"/>
    <w:rsid w:val="00F5549D"/>
    <w:rsid w:val="00F573DA"/>
    <w:rsid w:val="00F605F3"/>
    <w:rsid w:val="00F61956"/>
    <w:rsid w:val="00F6377A"/>
    <w:rsid w:val="00F657A7"/>
    <w:rsid w:val="00F65DED"/>
    <w:rsid w:val="00F668EC"/>
    <w:rsid w:val="00F672F3"/>
    <w:rsid w:val="00F67A09"/>
    <w:rsid w:val="00F7169D"/>
    <w:rsid w:val="00F7424A"/>
    <w:rsid w:val="00F77DAF"/>
    <w:rsid w:val="00F8124A"/>
    <w:rsid w:val="00F84D6A"/>
    <w:rsid w:val="00F870FB"/>
    <w:rsid w:val="00F87694"/>
    <w:rsid w:val="00F90FAA"/>
    <w:rsid w:val="00F93A09"/>
    <w:rsid w:val="00F94353"/>
    <w:rsid w:val="00F948C2"/>
    <w:rsid w:val="00F97AFA"/>
    <w:rsid w:val="00FA0433"/>
    <w:rsid w:val="00FA2D09"/>
    <w:rsid w:val="00FA416D"/>
    <w:rsid w:val="00FA4A45"/>
    <w:rsid w:val="00FA5220"/>
    <w:rsid w:val="00FA56C2"/>
    <w:rsid w:val="00FA6389"/>
    <w:rsid w:val="00FA765C"/>
    <w:rsid w:val="00FB09C5"/>
    <w:rsid w:val="00FB1B14"/>
    <w:rsid w:val="00FB1C97"/>
    <w:rsid w:val="00FB26A0"/>
    <w:rsid w:val="00FB447F"/>
    <w:rsid w:val="00FB50DA"/>
    <w:rsid w:val="00FB6B70"/>
    <w:rsid w:val="00FC2695"/>
    <w:rsid w:val="00FC2E82"/>
    <w:rsid w:val="00FC6507"/>
    <w:rsid w:val="00FC731D"/>
    <w:rsid w:val="00FC761B"/>
    <w:rsid w:val="00FD23E6"/>
    <w:rsid w:val="00FD620E"/>
    <w:rsid w:val="00FD6A6F"/>
    <w:rsid w:val="00FE0E50"/>
    <w:rsid w:val="00FE10D7"/>
    <w:rsid w:val="00FE21A7"/>
    <w:rsid w:val="00FE2A53"/>
    <w:rsid w:val="00FE2AFF"/>
    <w:rsid w:val="00FE36C2"/>
    <w:rsid w:val="00FE3DEA"/>
    <w:rsid w:val="00FE465A"/>
    <w:rsid w:val="00FE4A2F"/>
    <w:rsid w:val="00FE6EB0"/>
    <w:rsid w:val="00FF1866"/>
    <w:rsid w:val="00FF3B41"/>
    <w:rsid w:val="00FF4BBB"/>
    <w:rsid w:val="00FF6861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DC05C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uiPriority w:val="99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A7BC2"/>
    <w:rPr>
      <w:sz w:val="22"/>
      <w:szCs w:val="22"/>
      <w:lang w:val="ru-RU"/>
    </w:rPr>
  </w:style>
  <w:style w:type="character" w:customStyle="1" w:styleId="Heading2Char">
    <w:name w:val="Heading 2 Char"/>
    <w:basedOn w:val="DefaultParagraphFont"/>
    <w:link w:val="Heading2"/>
    <w:rsid w:val="00DC05C6"/>
    <w:rPr>
      <w:rFonts w:ascii="Arial LatRus" w:eastAsia="Times New Roman" w:hAnsi="Arial LatRus"/>
      <w:shadow/>
      <w:sz w:val="3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EA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Основной текст1"/>
    <w:basedOn w:val="Normal"/>
    <w:uiPriority w:val="99"/>
    <w:rsid w:val="002B2768"/>
    <w:pPr>
      <w:widowControl w:val="0"/>
      <w:shd w:val="clear" w:color="auto" w:fill="FFFFFF"/>
      <w:spacing w:before="180" w:after="180" w:line="240" w:lineRule="atLeast"/>
    </w:pPr>
    <w:rPr>
      <w:rFonts w:ascii="Tahoma" w:hAnsi="Tahoma" w:cs="Tahoma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19E4-E817-4976-895E-5FF00A72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10839</Words>
  <Characters>61786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Ar-Hovhannisyan</cp:lastModifiedBy>
  <cp:revision>2</cp:revision>
  <cp:lastPrinted>2016-12-02T13:54:00Z</cp:lastPrinted>
  <dcterms:created xsi:type="dcterms:W3CDTF">2018-01-31T19:41:00Z</dcterms:created>
  <dcterms:modified xsi:type="dcterms:W3CDTF">2018-01-31T19:41:00Z</dcterms:modified>
</cp:coreProperties>
</file>