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C6" w:rsidRDefault="007724C6" w:rsidP="007724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b/>
          <w:sz w:val="24"/>
          <w:szCs w:val="24"/>
        </w:rPr>
        <w:tab/>
      </w:r>
      <w:r w:rsidRPr="009A0303">
        <w:rPr>
          <w:rFonts w:ascii="GHEA Grapalat" w:hAnsi="GHEA Grapalat"/>
          <w:b/>
          <w:sz w:val="24"/>
          <w:szCs w:val="24"/>
        </w:rPr>
        <w:t>ՆԱԽԱԳԻԾ</w:t>
      </w:r>
    </w:p>
    <w:p w:rsidR="007724C6" w:rsidRDefault="007724C6" w:rsidP="007724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9A0303" w:rsidRDefault="007724C6" w:rsidP="007724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ՈՐՈՇՈՒՄ     - Ա</w:t>
      </w:r>
    </w:p>
    <w:p w:rsidR="009A0303" w:rsidRDefault="009A0303" w:rsidP="009A0303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&lt;&lt;</w:t>
      </w:r>
      <w:r w:rsidRPr="00BE0223">
        <w:rPr>
          <w:rFonts w:ascii="GHEA Grapalat" w:hAnsi="GHEA Grapalat"/>
          <w:b/>
          <w:sz w:val="24"/>
          <w:szCs w:val="24"/>
          <w:lang w:val="hy-AM"/>
        </w:rPr>
        <w:t>ԱՋԱԿՈՂՄՅԱՆ ՂԵԿԱՅԻՆ ՏԵՂԱԲԱՇԽՄԱՄԲ ՏՐԱՆՍՊՈՐՏԱՅԻՆ ՄԻՋՈՑՆԵՐԻ ՆԵՐՄՈՒԾ</w:t>
      </w:r>
      <w:r w:rsidR="007F7DD5">
        <w:rPr>
          <w:rFonts w:ascii="GHEA Grapalat" w:hAnsi="GHEA Grapalat"/>
          <w:b/>
          <w:sz w:val="24"/>
          <w:szCs w:val="24"/>
        </w:rPr>
        <w:t>ՈՒ</w:t>
      </w:r>
      <w:r w:rsidRPr="00BE0223">
        <w:rPr>
          <w:rFonts w:ascii="GHEA Grapalat" w:hAnsi="GHEA Grapalat"/>
          <w:b/>
          <w:sz w:val="24"/>
          <w:szCs w:val="24"/>
          <w:lang w:val="hy-AM"/>
        </w:rPr>
        <w:t>Մ</w:t>
      </w:r>
      <w:r w:rsidR="007F7DD5">
        <w:rPr>
          <w:rFonts w:ascii="GHEA Grapalat" w:hAnsi="GHEA Grapalat"/>
          <w:b/>
          <w:sz w:val="24"/>
          <w:szCs w:val="24"/>
        </w:rPr>
        <w:t>Ը</w:t>
      </w:r>
      <w:r w:rsidRPr="00BE0223">
        <w:rPr>
          <w:rFonts w:ascii="GHEA Grapalat" w:hAnsi="GHEA Grapalat"/>
          <w:b/>
          <w:sz w:val="24"/>
          <w:szCs w:val="24"/>
          <w:lang w:val="hy-AM"/>
        </w:rPr>
        <w:t xml:space="preserve">  ԺԱՄԱՆԱԿԱՎՈՐ </w:t>
      </w:r>
      <w:r>
        <w:rPr>
          <w:rFonts w:ascii="GHEA Grapalat" w:hAnsi="GHEA Grapalat"/>
          <w:b/>
          <w:sz w:val="24"/>
          <w:szCs w:val="24"/>
          <w:lang w:val="hy-AM"/>
        </w:rPr>
        <w:t>ԱՐԳԵ</w:t>
      </w:r>
      <w:r w:rsidRPr="0035485F">
        <w:rPr>
          <w:rFonts w:ascii="GHEA Grapalat" w:hAnsi="GHEA Grapalat"/>
          <w:b/>
          <w:sz w:val="24"/>
          <w:szCs w:val="24"/>
          <w:lang w:val="hy-AM"/>
        </w:rPr>
        <w:t>ԼԵԼՈՒ</w:t>
      </w:r>
      <w:r w:rsidRPr="00BE0223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>
        <w:rPr>
          <w:rFonts w:ascii="GHEA Grapalat" w:hAnsi="GHEA Grapalat"/>
          <w:b/>
          <w:sz w:val="24"/>
          <w:szCs w:val="24"/>
        </w:rPr>
        <w:t>&gt;&gt;  ՀԱՅԱՍՏԱՆԻ ՀԱՆՐԱՊԵՏՈՒԹՅԱՆ ՕՐԵՆՔԻ</w:t>
      </w:r>
      <w:r w:rsidR="00271631">
        <w:rPr>
          <w:rFonts w:ascii="GHEA Grapalat" w:hAnsi="GHEA Grapalat"/>
          <w:b/>
          <w:sz w:val="24"/>
          <w:szCs w:val="24"/>
        </w:rPr>
        <w:t xml:space="preserve"> ՆԱԽԱԳԾԻ</w:t>
      </w:r>
      <w:r w:rsidR="007724C6">
        <w:rPr>
          <w:rFonts w:ascii="GHEA Grapalat" w:hAnsi="GHEA Grapalat"/>
          <w:b/>
          <w:sz w:val="24"/>
          <w:szCs w:val="24"/>
        </w:rPr>
        <w:t xml:space="preserve">Ն ՀԱՎԱՆՈՒԹՅՈՒՆ ՏԱԼՈՒ </w:t>
      </w:r>
      <w:r w:rsidR="00271631">
        <w:rPr>
          <w:rFonts w:ascii="GHEA Grapalat" w:hAnsi="GHEA Grapalat"/>
          <w:b/>
          <w:sz w:val="24"/>
          <w:szCs w:val="24"/>
        </w:rPr>
        <w:t xml:space="preserve"> ՄԱՍԻՆ</w:t>
      </w:r>
    </w:p>
    <w:p w:rsidR="007724C6" w:rsidRDefault="007724C6" w:rsidP="009A0303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--------------------------------------------</w:t>
      </w:r>
    </w:p>
    <w:p w:rsidR="007724C6" w:rsidRPr="007724C6" w:rsidRDefault="007724C6" w:rsidP="007724C6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  <w:r w:rsidRPr="007724C6">
        <w:rPr>
          <w:rFonts w:ascii="GHEA Grapalat" w:hAnsi="GHEA Grapalat"/>
          <w:color w:val="000000"/>
        </w:rPr>
        <w:t>Հիմք ընդունելով «Ազգային ժողովի կանոնակարգ» Հայաստանի Հանրապետության օրենքի 65-րդ հոդվածի 3-րդ մասը՝ Հայաստանի Հանրապետության կառավարությունը</w:t>
      </w:r>
      <w:r w:rsidRPr="007724C6">
        <w:rPr>
          <w:rFonts w:ascii="Arial" w:hAnsi="Arial" w:cs="Arial"/>
          <w:color w:val="000000"/>
        </w:rPr>
        <w:t> </w:t>
      </w:r>
      <w:r w:rsidRPr="007724C6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271631" w:rsidRPr="007724C6" w:rsidRDefault="00271631" w:rsidP="007724C6">
      <w:pPr>
        <w:spacing w:line="240" w:lineRule="auto"/>
        <w:jc w:val="both"/>
        <w:rPr>
          <w:rFonts w:ascii="GHEA Grapalat" w:hAnsi="GHEA Grapalat"/>
          <w:b/>
        </w:rPr>
      </w:pPr>
    </w:p>
    <w:p w:rsidR="007724C6" w:rsidRPr="007724C6" w:rsidRDefault="00271631" w:rsidP="007724C6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  <w:r w:rsidRPr="007724C6">
        <w:rPr>
          <w:rFonts w:ascii="GHEA Grapalat" w:hAnsi="GHEA Grapalat" w:cs="Sylfaen"/>
        </w:rPr>
        <w:t>1. Հավանություն</w:t>
      </w:r>
      <w:r w:rsidRPr="007724C6">
        <w:rPr>
          <w:rFonts w:ascii="GHEA Grapalat" w:hAnsi="GHEA Grapalat"/>
        </w:rPr>
        <w:t xml:space="preserve"> տալ &lt;&lt;Ա</w:t>
      </w:r>
      <w:r w:rsidRPr="007724C6">
        <w:rPr>
          <w:rFonts w:ascii="GHEA Grapalat" w:hAnsi="GHEA Grapalat"/>
          <w:lang w:val="hy-AM"/>
        </w:rPr>
        <w:t>ջակողմյան ղեկային տեղաբաշխմամբ տրանսպորտային միջոցների ներմուծ</w:t>
      </w:r>
      <w:r w:rsidR="007F7DD5" w:rsidRPr="007724C6">
        <w:rPr>
          <w:rFonts w:ascii="GHEA Grapalat" w:hAnsi="GHEA Grapalat"/>
        </w:rPr>
        <w:t>ումը</w:t>
      </w:r>
      <w:bookmarkStart w:id="0" w:name="_GoBack"/>
      <w:bookmarkEnd w:id="0"/>
      <w:r w:rsidRPr="007724C6">
        <w:rPr>
          <w:rFonts w:ascii="GHEA Grapalat" w:hAnsi="GHEA Grapalat"/>
          <w:lang w:val="hy-AM"/>
        </w:rPr>
        <w:t xml:space="preserve">  ժամանակավոր արգելելու մասին</w:t>
      </w:r>
      <w:r w:rsidRPr="007724C6">
        <w:rPr>
          <w:rFonts w:ascii="GHEA Grapalat" w:hAnsi="GHEA Grapalat"/>
        </w:rPr>
        <w:t>&gt;&gt;  Հայաստանի Հանրապետության օրենքի նախագծի</w:t>
      </w:r>
      <w:r w:rsidR="007724C6" w:rsidRPr="007724C6">
        <w:rPr>
          <w:rFonts w:ascii="GHEA Grapalat" w:hAnsi="GHEA Grapalat"/>
        </w:rPr>
        <w:t xml:space="preserve"> </w:t>
      </w:r>
      <w:r w:rsidR="007724C6" w:rsidRPr="007724C6">
        <w:rPr>
          <w:rFonts w:ascii="GHEA Grapalat" w:hAnsi="GHEA Grapalat"/>
          <w:color w:val="000000"/>
        </w:rPr>
        <w:t>վերաբերյալ Հայաստանի Հանրապետության կառավարության օրենսդրական նախաձեռնությանը:</w:t>
      </w:r>
    </w:p>
    <w:p w:rsidR="007724C6" w:rsidRDefault="007724C6" w:rsidP="007724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</w:p>
    <w:p w:rsidR="007724C6" w:rsidRPr="007724C6" w:rsidRDefault="007724C6" w:rsidP="007724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</w:t>
      </w:r>
      <w:r w:rsidRPr="007724C6">
        <w:rPr>
          <w:rFonts w:ascii="GHEA Grapalat" w:hAnsi="GHEA Grapalat"/>
          <w:color w:val="000000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:rsidR="00271631" w:rsidRPr="007724C6" w:rsidRDefault="007724C6" w:rsidP="007724C6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color w:val="000000"/>
        </w:rPr>
      </w:pPr>
      <w:r w:rsidRPr="007724C6">
        <w:rPr>
          <w:rFonts w:ascii="Arial" w:hAnsi="Arial" w:cs="Arial"/>
          <w:color w:val="000000"/>
        </w:rPr>
        <w:t> </w:t>
      </w:r>
    </w:p>
    <w:p w:rsidR="00271631" w:rsidRPr="007724C6" w:rsidRDefault="007724C6" w:rsidP="007724C6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3</w:t>
      </w:r>
      <w:r w:rsidR="00271631" w:rsidRPr="007724C6">
        <w:rPr>
          <w:rFonts w:ascii="GHEA Grapalat" w:hAnsi="GHEA Grapalat"/>
          <w:sz w:val="24"/>
          <w:szCs w:val="24"/>
        </w:rPr>
        <w:t xml:space="preserve">. Հայաստանի Հանրապետության </w:t>
      </w:r>
      <w:r w:rsidR="00271631" w:rsidRPr="007724C6">
        <w:rPr>
          <w:rFonts w:ascii="GHEA Grapalat" w:hAnsi="GHEA Grapalat" w:cs="Sylfaen"/>
          <w:color w:val="0A0A0A"/>
          <w:sz w:val="24"/>
          <w:szCs w:val="24"/>
          <w:shd w:val="clear" w:color="auto" w:fill="FEFEFE"/>
        </w:rPr>
        <w:t>տնտեսական</w:t>
      </w:r>
      <w:r w:rsidR="00271631" w:rsidRPr="007724C6">
        <w:rPr>
          <w:rFonts w:ascii="GHEA Grapalat" w:hAnsi="GHEA Grapalat"/>
          <w:color w:val="0A0A0A"/>
          <w:sz w:val="24"/>
          <w:szCs w:val="24"/>
          <w:shd w:val="clear" w:color="auto" w:fill="FEFEFE"/>
        </w:rPr>
        <w:t xml:space="preserve"> </w:t>
      </w:r>
      <w:r w:rsidR="00271631" w:rsidRPr="007724C6">
        <w:rPr>
          <w:rFonts w:ascii="GHEA Grapalat" w:hAnsi="GHEA Grapalat" w:cs="Sylfaen"/>
          <w:color w:val="0A0A0A"/>
          <w:sz w:val="24"/>
          <w:szCs w:val="24"/>
          <w:shd w:val="clear" w:color="auto" w:fill="FEFEFE"/>
        </w:rPr>
        <w:t>զարգացման</w:t>
      </w:r>
      <w:r w:rsidR="00271631" w:rsidRPr="007724C6">
        <w:rPr>
          <w:rFonts w:ascii="GHEA Grapalat" w:hAnsi="GHEA Grapalat"/>
          <w:color w:val="0A0A0A"/>
          <w:sz w:val="24"/>
          <w:szCs w:val="24"/>
          <w:shd w:val="clear" w:color="auto" w:fill="FEFEFE"/>
        </w:rPr>
        <w:t xml:space="preserve"> </w:t>
      </w:r>
      <w:r w:rsidR="00271631" w:rsidRPr="007724C6">
        <w:rPr>
          <w:rFonts w:ascii="GHEA Grapalat" w:hAnsi="GHEA Grapalat" w:cs="Sylfaen"/>
          <w:color w:val="0A0A0A"/>
          <w:sz w:val="24"/>
          <w:szCs w:val="24"/>
          <w:shd w:val="clear" w:color="auto" w:fill="FEFEFE"/>
        </w:rPr>
        <w:t>և</w:t>
      </w:r>
      <w:r w:rsidR="00271631" w:rsidRPr="007724C6">
        <w:rPr>
          <w:rFonts w:ascii="GHEA Grapalat" w:hAnsi="GHEA Grapalat"/>
          <w:color w:val="0A0A0A"/>
          <w:sz w:val="24"/>
          <w:szCs w:val="24"/>
          <w:shd w:val="clear" w:color="auto" w:fill="FEFEFE"/>
        </w:rPr>
        <w:t xml:space="preserve"> </w:t>
      </w:r>
      <w:r w:rsidR="00271631" w:rsidRPr="007724C6">
        <w:rPr>
          <w:rFonts w:ascii="GHEA Grapalat" w:hAnsi="GHEA Grapalat" w:cs="Sylfaen"/>
          <w:color w:val="0A0A0A"/>
          <w:sz w:val="24"/>
          <w:szCs w:val="24"/>
          <w:shd w:val="clear" w:color="auto" w:fill="FEFEFE"/>
        </w:rPr>
        <w:t>ներդրումների</w:t>
      </w:r>
      <w:r w:rsidR="00271631" w:rsidRPr="007724C6">
        <w:rPr>
          <w:rFonts w:ascii="GHEA Grapalat" w:hAnsi="GHEA Grapalat"/>
          <w:color w:val="0A0A0A"/>
          <w:sz w:val="24"/>
          <w:szCs w:val="24"/>
          <w:shd w:val="clear" w:color="auto" w:fill="FEFEFE"/>
        </w:rPr>
        <w:t xml:space="preserve"> </w:t>
      </w:r>
      <w:r w:rsidR="00271631" w:rsidRPr="007724C6">
        <w:rPr>
          <w:rFonts w:ascii="GHEA Grapalat" w:hAnsi="GHEA Grapalat" w:cs="Sylfaen"/>
          <w:color w:val="0A0A0A"/>
          <w:sz w:val="24"/>
          <w:szCs w:val="24"/>
          <w:shd w:val="clear" w:color="auto" w:fill="FEFEFE"/>
        </w:rPr>
        <w:t xml:space="preserve">նախարարին՝ </w:t>
      </w:r>
      <w:r w:rsidR="00271631" w:rsidRPr="007724C6">
        <w:rPr>
          <w:rFonts w:ascii="GHEA Grapalat" w:hAnsi="GHEA Grapalat"/>
          <w:sz w:val="24"/>
          <w:szCs w:val="24"/>
        </w:rPr>
        <w:t xml:space="preserve">  սույն որոշման 1-ին կետում նշված օրենքը ուժի մեջ մտնելու հետո՝</w:t>
      </w:r>
    </w:p>
    <w:p w:rsidR="00271631" w:rsidRPr="007724C6" w:rsidRDefault="00271631" w:rsidP="007724C6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7724C6">
        <w:rPr>
          <w:rFonts w:ascii="GHEA Grapalat" w:hAnsi="GHEA Grapalat"/>
          <w:sz w:val="24"/>
          <w:szCs w:val="24"/>
        </w:rPr>
        <w:t>1) ծանուցել Եվրասիական տնտեսական խորհրդին օրենքով նախատեսվող արգելքի մասին,</w:t>
      </w:r>
    </w:p>
    <w:p w:rsidR="009A0303" w:rsidRPr="007724C6" w:rsidRDefault="00271631" w:rsidP="007724C6">
      <w:pPr>
        <w:jc w:val="both"/>
        <w:rPr>
          <w:rFonts w:ascii="GHEA Grapalat" w:hAnsi="GHEA Grapalat"/>
          <w:sz w:val="24"/>
          <w:szCs w:val="24"/>
        </w:rPr>
      </w:pPr>
      <w:r w:rsidRPr="007724C6">
        <w:rPr>
          <w:rFonts w:ascii="GHEA Grapalat" w:hAnsi="GHEA Grapalat"/>
          <w:sz w:val="24"/>
          <w:szCs w:val="24"/>
        </w:rPr>
        <w:tab/>
        <w:t>2) Եվրասիական տնտեսական խորհրդի քնարկմանը ներկայացնել Մաքսային  միության հանձնաժողովի 2011 թվականի դեկտեմբերի 9-ի  &lt;&lt;Անվավոր տրանսպորտային միջոցների անվտանգության մասին տեխնիկական կանոնակարգը հաստատելու մասին&gt;&gt;  թիվ 877   որոշման մեջ համապատասխան լրացում կատարելու վերաբերյալ  առաջարկություն:</w:t>
      </w:r>
    </w:p>
    <w:sectPr w:rsidR="009A0303" w:rsidRPr="007724C6" w:rsidSect="000A1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B78ED"/>
    <w:multiLevelType w:val="hybridMultilevel"/>
    <w:tmpl w:val="9A229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723BF"/>
    <w:rsid w:val="000A0F81"/>
    <w:rsid w:val="000A1AAC"/>
    <w:rsid w:val="00271631"/>
    <w:rsid w:val="002F0906"/>
    <w:rsid w:val="0046328C"/>
    <w:rsid w:val="006B59CF"/>
    <w:rsid w:val="007724C6"/>
    <w:rsid w:val="007F7DD5"/>
    <w:rsid w:val="009723BF"/>
    <w:rsid w:val="009A0303"/>
    <w:rsid w:val="00BA1CC5"/>
    <w:rsid w:val="00CC30DB"/>
    <w:rsid w:val="00F6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6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24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BakurS</cp:lastModifiedBy>
  <cp:revision>5</cp:revision>
  <dcterms:created xsi:type="dcterms:W3CDTF">2018-01-11T06:39:00Z</dcterms:created>
  <dcterms:modified xsi:type="dcterms:W3CDTF">2018-01-17T08:31:00Z</dcterms:modified>
</cp:coreProperties>
</file>