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88" w:rsidRPr="007806F7" w:rsidRDefault="00E57588" w:rsidP="00E57588">
      <w:pPr>
        <w:tabs>
          <w:tab w:val="left" w:pos="8535"/>
          <w:tab w:val="right" w:pos="9355"/>
        </w:tabs>
        <w:jc w:val="center"/>
        <w:rPr>
          <w:rFonts w:ascii="GHEA Grapalat" w:hAnsi="GHEA Grapalat"/>
          <w:sz w:val="24"/>
        </w:rPr>
      </w:pPr>
      <w:r w:rsidRPr="007806F7">
        <w:rPr>
          <w:rFonts w:ascii="GHEA Grapalat" w:hAnsi="GHEA Grapalat" w:cs="Sylfaen"/>
          <w:sz w:val="24"/>
        </w:rPr>
        <w:t>ԱՄՓՈՓԱԹԵՐԹ</w:t>
      </w:r>
    </w:p>
    <w:p w:rsidR="00E57588" w:rsidRPr="007806F7" w:rsidRDefault="00E57588" w:rsidP="00E57588">
      <w:pPr>
        <w:pStyle w:val="BodyTextIndent2"/>
        <w:tabs>
          <w:tab w:val="left" w:pos="3320"/>
          <w:tab w:val="center" w:pos="5490"/>
        </w:tabs>
        <w:spacing w:after="0" w:line="240" w:lineRule="auto"/>
        <w:ind w:left="0" w:firstLine="360"/>
        <w:jc w:val="center"/>
        <w:rPr>
          <w:rFonts w:ascii="GHEA Grapalat" w:hAnsi="GHEA Grapalat"/>
          <w:sz w:val="24"/>
        </w:rPr>
      </w:pPr>
      <w:r w:rsidRPr="007806F7">
        <w:rPr>
          <w:rFonts w:ascii="GHEA Grapalat" w:hAnsi="GHEA Grapalat"/>
          <w:sz w:val="24"/>
          <w:lang w:val="it-IT"/>
        </w:rPr>
        <w:t>«</w:t>
      </w:r>
      <w:r w:rsidRPr="007806F7">
        <w:rPr>
          <w:rFonts w:ascii="GHEA Grapalat" w:hAnsi="GHEA Grapalat" w:cs="Sylfaen"/>
          <w:sz w:val="24"/>
          <w:lang w:val="fr-FR"/>
        </w:rPr>
        <w:t>Ա</w:t>
      </w:r>
      <w:r w:rsidRPr="007806F7">
        <w:rPr>
          <w:rFonts w:ascii="GHEA Grapalat" w:hAnsi="GHEA Grapalat" w:cs="Sylfaen"/>
          <w:sz w:val="24"/>
        </w:rPr>
        <w:t>րտակարգ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իրավիճակներում</w:t>
      </w:r>
      <w:r w:rsidRPr="007806F7">
        <w:rPr>
          <w:rFonts w:ascii="GHEA Grapalat" w:hAnsi="GHEA Grapalat" w:cs="Sylfaen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բնակչության</w:t>
      </w:r>
      <w:r w:rsidRPr="007806F7">
        <w:rPr>
          <w:rFonts w:ascii="GHEA Grapalat" w:hAnsi="GHEA Grapalat"/>
          <w:sz w:val="24"/>
          <w:lang w:val="fr-FR"/>
        </w:rPr>
        <w:t xml:space="preserve"> պաշտպանության և </w:t>
      </w:r>
      <w:r w:rsidRPr="007806F7">
        <w:rPr>
          <w:rFonts w:ascii="GHEA Grapalat" w:hAnsi="GHEA Grapalat" w:cs="Sylfaen"/>
          <w:sz w:val="24"/>
        </w:rPr>
        <w:t>քաղաքացիական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պաշտպանության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ոլորտներում</w:t>
      </w:r>
      <w:r w:rsidRPr="007806F7">
        <w:rPr>
          <w:rFonts w:ascii="GHEA Grapalat" w:hAnsi="GHEA Grapalat"/>
          <w:sz w:val="24"/>
          <w:lang w:val="fr-FR"/>
        </w:rPr>
        <w:t xml:space="preserve"> Հայաստանի Հանրապետության </w:t>
      </w:r>
      <w:r w:rsidRPr="007806F7">
        <w:rPr>
          <w:rFonts w:ascii="GHEA Grapalat" w:hAnsi="GHEA Grapalat" w:cs="Sylfaen"/>
          <w:sz w:val="24"/>
        </w:rPr>
        <w:t>պետական</w:t>
      </w:r>
      <w:r w:rsidRPr="007806F7">
        <w:rPr>
          <w:rFonts w:ascii="GHEA Grapalat" w:hAnsi="GHEA Grapalat"/>
          <w:sz w:val="24"/>
          <w:lang w:val="fr-FR"/>
        </w:rPr>
        <w:t xml:space="preserve"> կառավարման </w:t>
      </w:r>
      <w:r w:rsidRPr="007806F7">
        <w:rPr>
          <w:rFonts w:ascii="GHEA Grapalat" w:hAnsi="GHEA Grapalat" w:cs="Sylfaen"/>
          <w:sz w:val="24"/>
        </w:rPr>
        <w:t>և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տեղական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ինքնակառավարման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մարմինների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ու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կազմակերպությունների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պատրաստման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և</w:t>
      </w:r>
      <w:r w:rsidRPr="007806F7">
        <w:rPr>
          <w:rFonts w:ascii="GHEA Grapalat" w:hAnsi="GHEA Grapalat" w:cs="Sylfaen"/>
          <w:sz w:val="24"/>
          <w:lang w:val="fr-FR"/>
        </w:rPr>
        <w:t xml:space="preserve"> տվյալ ոլորտների հիմնահարցերով </w:t>
      </w:r>
      <w:r w:rsidRPr="007806F7">
        <w:rPr>
          <w:rFonts w:ascii="GHEA Grapalat" w:hAnsi="GHEA Grapalat" w:cs="Sylfaen"/>
          <w:sz w:val="24"/>
        </w:rPr>
        <w:t>բնակչության</w:t>
      </w:r>
      <w:r w:rsidRPr="007806F7">
        <w:rPr>
          <w:rFonts w:ascii="GHEA Grapalat" w:hAnsi="GHEA Grapalat" w:cs="Sylfaen"/>
          <w:sz w:val="24"/>
          <w:lang w:val="fr-FR"/>
        </w:rPr>
        <w:t xml:space="preserve"> </w:t>
      </w:r>
      <w:r w:rsidRPr="007806F7">
        <w:rPr>
          <w:rFonts w:ascii="GHEA Grapalat" w:hAnsi="GHEA Grapalat" w:cs="Sylfaen"/>
          <w:sz w:val="24"/>
        </w:rPr>
        <w:t>ուսուցման</w:t>
      </w:r>
      <w:r w:rsidRPr="007806F7">
        <w:rPr>
          <w:rFonts w:ascii="GHEA Grapalat" w:eastAsia="Times New Roman" w:hAnsi="GHEA Grapalat" w:cs="Sylfaen"/>
          <w:sz w:val="24"/>
          <w:lang w:val="fr-FR"/>
        </w:rPr>
        <w:t xml:space="preserve"> կարգն ու</w:t>
      </w:r>
      <w:r w:rsidRPr="007806F7">
        <w:rPr>
          <w:rFonts w:ascii="GHEA Grapalat" w:hAnsi="GHEA Grapalat"/>
          <w:sz w:val="24"/>
          <w:lang w:val="fr-FR"/>
        </w:rPr>
        <w:t xml:space="preserve"> </w:t>
      </w:r>
      <w:r w:rsidRPr="007806F7">
        <w:rPr>
          <w:rFonts w:ascii="GHEA Grapalat" w:hAnsi="GHEA Grapalat"/>
          <w:sz w:val="24"/>
          <w:lang w:val="ru-RU"/>
        </w:rPr>
        <w:t>ծրագիրը</w:t>
      </w:r>
      <w:r w:rsidRPr="007806F7">
        <w:rPr>
          <w:rFonts w:ascii="GHEA Grapalat" w:eastAsia="Times New Roman" w:hAnsi="GHEA Grapalat" w:cs="Sylfaen"/>
          <w:sz w:val="24"/>
          <w:lang w:val="fr-FR"/>
        </w:rPr>
        <w:t xml:space="preserve"> սահմանելու և Հայաստանի Հանրապետության կառավարության 2003 թվականի հունվարի 30-ի N 134-Ն որոշումն ոժը կորցրած ճանաչելու մասին» </w:t>
      </w:r>
      <w:r w:rsidRPr="007806F7">
        <w:rPr>
          <w:rFonts w:ascii="GHEA Grapalat" w:hAnsi="GHEA Grapalat" w:cs="Sylfaen"/>
          <w:sz w:val="24"/>
        </w:rPr>
        <w:t>Հայաստանի Հանրապետության կառավարության</w:t>
      </w:r>
      <w:r w:rsidRPr="007806F7">
        <w:rPr>
          <w:rFonts w:ascii="GHEA Grapalat" w:hAnsi="GHEA Grapalat" w:cs="Sylfaen"/>
          <w:sz w:val="24"/>
          <w:lang w:val="it-IT"/>
        </w:rPr>
        <w:t xml:space="preserve"> </w:t>
      </w:r>
      <w:r w:rsidRPr="007806F7">
        <w:rPr>
          <w:rFonts w:ascii="GHEA Grapalat" w:hAnsi="GHEA Grapalat" w:cs="Sylfaen"/>
          <w:sz w:val="24"/>
        </w:rPr>
        <w:t>որոշման</w:t>
      </w:r>
      <w:r w:rsidRPr="007806F7">
        <w:rPr>
          <w:rFonts w:ascii="GHEA Grapalat" w:hAnsi="GHEA Grapalat" w:cs="Sylfaen"/>
          <w:sz w:val="24"/>
          <w:lang w:val="it-IT"/>
        </w:rPr>
        <w:t xml:space="preserve"> </w:t>
      </w:r>
      <w:r w:rsidRPr="007806F7">
        <w:rPr>
          <w:rFonts w:ascii="GHEA Grapalat" w:hAnsi="GHEA Grapalat" w:cs="Sylfaen"/>
          <w:sz w:val="24"/>
        </w:rPr>
        <w:t>նախագծի</w:t>
      </w:r>
      <w:r w:rsidRPr="007806F7">
        <w:rPr>
          <w:rFonts w:ascii="GHEA Grapalat" w:hAnsi="GHEA Grapalat" w:cs="Sylfaen"/>
          <w:sz w:val="24"/>
          <w:lang w:val="it-IT"/>
        </w:rPr>
        <w:t xml:space="preserve"> </w:t>
      </w:r>
      <w:r w:rsidRPr="007806F7">
        <w:rPr>
          <w:rFonts w:ascii="GHEA Grapalat" w:hAnsi="GHEA Grapalat" w:cs="Sylfaen"/>
          <w:sz w:val="24"/>
        </w:rPr>
        <w:t>վերաբերյալ</w:t>
      </w:r>
      <w:r w:rsidRPr="007806F7">
        <w:rPr>
          <w:rFonts w:ascii="GHEA Grapalat" w:hAnsi="GHEA Grapalat"/>
          <w:sz w:val="24"/>
        </w:rPr>
        <w:t xml:space="preserve"> ստացված դիտողությունների և</w:t>
      </w:r>
      <w:r w:rsidRPr="007806F7">
        <w:rPr>
          <w:rFonts w:ascii="GHEA Grapalat" w:hAnsi="GHEA Grapalat" w:cs="Sylfaen"/>
          <w:sz w:val="24"/>
        </w:rPr>
        <w:t xml:space="preserve"> առաջարկությունների</w:t>
      </w:r>
      <w:r w:rsidRPr="007806F7">
        <w:rPr>
          <w:rFonts w:ascii="GHEA Grapalat" w:hAnsi="GHEA Grapalat"/>
          <w:sz w:val="24"/>
        </w:rPr>
        <w:t xml:space="preserve"> </w:t>
      </w:r>
    </w:p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198"/>
        <w:gridCol w:w="6307"/>
        <w:gridCol w:w="1165"/>
        <w:gridCol w:w="5399"/>
      </w:tblGrid>
      <w:tr w:rsidR="00E57588" w:rsidRPr="007806F7" w:rsidTr="00F41D20">
        <w:tc>
          <w:tcPr>
            <w:tcW w:w="591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ՀՀ</w:t>
            </w:r>
          </w:p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ը</w:t>
            </w:r>
            <w:r w:rsidRPr="007806F7">
              <w:rPr>
                <w:rFonts w:ascii="GHEA Grapalat" w:hAnsi="GHEA Grapalat"/>
                <w:sz w:val="24"/>
              </w:rPr>
              <w:t>/</w:t>
            </w:r>
            <w:r w:rsidRPr="007806F7">
              <w:rPr>
                <w:rFonts w:ascii="GHEA Grapalat" w:hAnsi="GHEA Grapalat" w:cs="Sylfaen"/>
                <w:sz w:val="24"/>
              </w:rPr>
              <w:t>կ</w:t>
            </w:r>
          </w:p>
        </w:tc>
        <w:tc>
          <w:tcPr>
            <w:tcW w:w="2198" w:type="dxa"/>
            <w:vAlign w:val="center"/>
          </w:tcPr>
          <w:p w:rsidR="00E57588" w:rsidRPr="007806F7" w:rsidRDefault="00E57588" w:rsidP="00F41D20">
            <w:pPr>
              <w:ind w:left="-108" w:right="-198"/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Առաջարկության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հեղինակը, գրութ-</w:t>
            </w:r>
          </w:p>
          <w:p w:rsidR="00E57588" w:rsidRPr="007806F7" w:rsidRDefault="00E57588" w:rsidP="00F41D20">
            <w:pPr>
              <w:ind w:left="-108" w:right="-198"/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յան ամսաթիվը, գրության համարը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Առաջարկության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բովանդակությունը</w:t>
            </w:r>
          </w:p>
        </w:tc>
        <w:tc>
          <w:tcPr>
            <w:tcW w:w="1165" w:type="dxa"/>
            <w:vAlign w:val="center"/>
          </w:tcPr>
          <w:p w:rsidR="00E57588" w:rsidRPr="007806F7" w:rsidRDefault="00E57588" w:rsidP="00F41D20">
            <w:pPr>
              <w:ind w:right="-108"/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Եզրակա-ցություն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</w:p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</w:p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Կատարված փոփոխությունը</w:t>
            </w:r>
          </w:p>
        </w:tc>
      </w:tr>
      <w:tr w:rsidR="00E57588" w:rsidRPr="007806F7" w:rsidTr="00F41D20">
        <w:tc>
          <w:tcPr>
            <w:tcW w:w="591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2198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2</w:t>
            </w: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3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4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5</w:t>
            </w:r>
          </w:p>
        </w:tc>
      </w:tr>
      <w:tr w:rsidR="00E57588" w:rsidRPr="007806F7" w:rsidTr="00F41D20">
        <w:tc>
          <w:tcPr>
            <w:tcW w:w="591" w:type="dxa"/>
            <w:vMerge w:val="restart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198" w:type="dxa"/>
            <w:vMerge w:val="restart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  <w:lang w:val="ru-RU"/>
              </w:rPr>
              <w:t>ՀՀ Նախագահի աշխատակազմ</w:t>
            </w:r>
          </w:p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  <w:t>Ղ-1492</w:t>
            </w:r>
          </w:p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  <w:t>05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.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  <w:t>09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.2014թ.</w:t>
            </w: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  <w:lang w:val="ru-RU"/>
              </w:rPr>
              <w:t xml:space="preserve">1. </w:t>
            </w:r>
            <w:r w:rsidRPr="007806F7">
              <w:rPr>
                <w:rFonts w:ascii="GHEA Grapalat" w:hAnsi="GHEA Grapalat"/>
                <w:sz w:val="24"/>
              </w:rPr>
              <w:t>Որոշման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նախագծի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r w:rsidRPr="007806F7">
              <w:rPr>
                <w:rFonts w:ascii="GHEA Grapalat" w:hAnsi="GHEA Grapalat"/>
                <w:sz w:val="24"/>
              </w:rPr>
              <w:t>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կետով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հաստատված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կարգի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r w:rsidRPr="007806F7">
              <w:rPr>
                <w:rFonts w:ascii="GHEA Grapalat" w:hAnsi="GHEA Grapalat"/>
                <w:sz w:val="24"/>
              </w:rPr>
              <w:t>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, 7-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17-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կետերն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անհրաժեշտ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է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խմբագրել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հստակեցնել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կարգավորման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առարկան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` </w:t>
            </w:r>
            <w:r w:rsidRPr="007806F7">
              <w:rPr>
                <w:rFonts w:ascii="GHEA Grapalat" w:hAnsi="GHEA Grapalat"/>
                <w:sz w:val="24"/>
              </w:rPr>
              <w:t>սահմանելով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այն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որպես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արտակարգ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իրա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վիճակներում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բնակչության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պաշտպանության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քաղաքացիական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պաշտպանության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ոլորտներում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ՀՀ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պետական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կառավարման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տեղական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ինք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նակառավարման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մարմինների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ու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կազմակերպութ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յունների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պատրաստման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տվյալ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ոլորտների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հիմնահարցերով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բնակչության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ուսուցման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գործընթացի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հետ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կապված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հարաբերություններ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Ընդուն-վել է 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Նախագծի հավելված 1-ի 1-ին, 7-րդ և 17-րդ  (նախկին տարբերակի 5-րդ կետ) կետերը խմբագրվել և սահմանվել են որպես արտա-կարգ իրավիճակներում բնակչության պաշտ-պանության և քաղաքացիական պաշտպա-նության ոլորտներում ՀՀ պետական կառա-վարման և տեղական ինքնակառավարման մարմինների ու կազմակերպությունների պատրաստման և տվյալ ոլորտի հիմնա-հարցերով բնակչության ուսուցման գործ-ընթացի հետ կապված հարաբերություններ</w:t>
            </w:r>
          </w:p>
        </w:tc>
      </w:tr>
      <w:tr w:rsidR="00E57588" w:rsidRPr="007C1C92" w:rsidTr="00F41D20">
        <w:tc>
          <w:tcPr>
            <w:tcW w:w="591" w:type="dxa"/>
            <w:vMerge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198" w:type="dxa"/>
            <w:vMerge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6307" w:type="dxa"/>
          </w:tcPr>
          <w:p w:rsidR="00E57588" w:rsidRPr="006F0C99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6F0C99">
              <w:rPr>
                <w:rFonts w:ascii="GHEA Grapalat" w:hAnsi="GHEA Grapalat"/>
                <w:sz w:val="24"/>
              </w:rPr>
              <w:t xml:space="preserve">2. </w:t>
            </w:r>
            <w:r w:rsidRPr="007806F7">
              <w:rPr>
                <w:rFonts w:ascii="GHEA Grapalat" w:hAnsi="GHEA Grapalat"/>
                <w:sz w:val="24"/>
              </w:rPr>
              <w:t>Կարգի</w:t>
            </w:r>
            <w:r w:rsidRPr="006F0C99">
              <w:rPr>
                <w:rFonts w:ascii="GHEA Grapalat" w:hAnsi="GHEA Grapalat"/>
                <w:sz w:val="24"/>
              </w:rPr>
              <w:t xml:space="preserve"> 10-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կետը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չի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համապատասխանում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ՀՀ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Սահմանադրության</w:t>
            </w:r>
            <w:r w:rsidRPr="006F0C99">
              <w:rPr>
                <w:rFonts w:ascii="GHEA Grapalat" w:hAnsi="GHEA Grapalat"/>
                <w:sz w:val="24"/>
              </w:rPr>
              <w:t xml:space="preserve"> 83.5-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հոդվածի</w:t>
            </w:r>
            <w:r w:rsidRPr="006F0C99">
              <w:rPr>
                <w:rFonts w:ascii="GHEA Grapalat" w:hAnsi="GHEA Grapalat"/>
                <w:sz w:val="24"/>
              </w:rPr>
              <w:t xml:space="preserve"> 3-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կետով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նախատեսված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պահանջներին</w:t>
            </w:r>
            <w:r w:rsidRPr="006F0C99">
              <w:rPr>
                <w:rFonts w:ascii="GHEA Grapalat" w:hAnsi="GHEA Grapalat"/>
                <w:sz w:val="24"/>
              </w:rPr>
              <w:t xml:space="preserve">, </w:t>
            </w:r>
            <w:r w:rsidRPr="007806F7">
              <w:rPr>
                <w:rFonts w:ascii="GHEA Grapalat" w:hAnsi="GHEA Grapalat"/>
                <w:sz w:val="24"/>
              </w:rPr>
              <w:t>ըստ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որի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լիազոր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մարմինը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համալիր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ուսումնավարժությունների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ըն</w:t>
            </w:r>
            <w:r w:rsidRPr="006F0C99">
              <w:rPr>
                <w:rFonts w:ascii="GHEA Grapalat" w:hAnsi="GHEA Grapalat"/>
                <w:sz w:val="24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թացքում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կարող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է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ստուգել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տվյալ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ուսումնավար</w:t>
            </w:r>
            <w:r w:rsidRPr="006F0C99">
              <w:rPr>
                <w:rFonts w:ascii="GHEA Grapalat" w:hAnsi="GHEA Grapalat"/>
                <w:sz w:val="24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ժությանն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ընդգրկված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կազմակերպությունների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ար</w:t>
            </w:r>
            <w:r w:rsidRPr="006F0C99">
              <w:rPr>
                <w:rFonts w:ascii="GHEA Grapalat" w:hAnsi="GHEA Grapalat"/>
                <w:sz w:val="24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տակարգ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իրավիճակներում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բնակչության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պաշտ</w:t>
            </w:r>
            <w:r w:rsidRPr="006F0C99">
              <w:rPr>
                <w:rFonts w:ascii="GHEA Grapalat" w:hAnsi="GHEA Grapalat"/>
                <w:sz w:val="24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պանության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քաղաքացիական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պաշտպանության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ոլորտին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առնչվող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փաստաթղթերը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միայն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օրենքով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նախատեսված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դեպքերում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6F0C99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կարգով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</w:rPr>
              <w:t>Ընդուն-վել է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  <w:lang w:val="ru-RU"/>
              </w:rPr>
              <w:t xml:space="preserve">  </w:t>
            </w:r>
            <w:r w:rsidRPr="007806F7">
              <w:rPr>
                <w:rFonts w:ascii="GHEA Grapalat" w:hAnsi="GHEA Grapalat"/>
                <w:sz w:val="24"/>
              </w:rPr>
              <w:t>Նախագծի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հավելված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r w:rsidRPr="007806F7">
              <w:rPr>
                <w:rFonts w:ascii="GHEA Grapalat" w:hAnsi="GHEA Grapalat"/>
                <w:sz w:val="24"/>
              </w:rPr>
              <w:t>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10-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կետում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«</w:t>
            </w:r>
            <w:r w:rsidRPr="007806F7">
              <w:rPr>
                <w:rFonts w:ascii="GHEA Grapalat" w:hAnsi="GHEA Grapalat"/>
                <w:sz w:val="24"/>
              </w:rPr>
              <w:t>ստուգվում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են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» </w:t>
            </w:r>
            <w:r w:rsidRPr="007806F7">
              <w:rPr>
                <w:rFonts w:ascii="GHEA Grapalat" w:hAnsi="GHEA Grapalat"/>
                <w:sz w:val="24"/>
              </w:rPr>
              <w:t>բառերը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փոխարինվել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են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«</w:t>
            </w:r>
            <w:r w:rsidRPr="007806F7">
              <w:rPr>
                <w:rFonts w:ascii="GHEA Grapalat" w:hAnsi="GHEA Grapalat"/>
                <w:sz w:val="24"/>
              </w:rPr>
              <w:t>ուսումնասիրվում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են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» </w:t>
            </w:r>
            <w:r w:rsidRPr="007806F7">
              <w:rPr>
                <w:rFonts w:ascii="GHEA Grapalat" w:hAnsi="GHEA Grapalat"/>
                <w:sz w:val="24"/>
              </w:rPr>
              <w:t>բառերով</w:t>
            </w:r>
          </w:p>
        </w:tc>
      </w:tr>
      <w:tr w:rsidR="00E57588" w:rsidRPr="007C1C92" w:rsidTr="00F41D20">
        <w:tc>
          <w:tcPr>
            <w:tcW w:w="591" w:type="dxa"/>
            <w:vMerge w:val="restart"/>
            <w:vAlign w:val="center"/>
          </w:tcPr>
          <w:p w:rsidR="00E57588" w:rsidRPr="007806F7" w:rsidRDefault="00E57588" w:rsidP="00F41D20">
            <w:pPr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lastRenderedPageBreak/>
              <w:t>1.</w:t>
            </w:r>
          </w:p>
        </w:tc>
        <w:tc>
          <w:tcPr>
            <w:tcW w:w="2198" w:type="dxa"/>
            <w:vMerge w:val="restart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  <w:lang w:val="ru-RU"/>
              </w:rPr>
              <w:t>ՀՀ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Նախագահի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աշխատակազմ</w:t>
            </w:r>
          </w:p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  <w:t>Ղ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-1492</w:t>
            </w:r>
          </w:p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05.09.2014թ.</w:t>
            </w: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3. Կարգի 23-րդ կետից առաջարկում ենք հանել «իրավական ակտերի» բառերը` կամ հստակեցնել, թե կոնկրետ որ իրավական ակտերի պահանջներին համապատասխան է իրականացվելու աշխատանքից կտրված` պատրաստման և ուսուցման գործընթացնե-րում ընդգրկված մասնակիցների ամսական դրաման բավարարման և գործուղման ծախսերի վճարումը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</w:rPr>
              <w:t>Ընդուն-վել է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</w:rPr>
              <w:t>Նախագծի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հավելված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1-</w:t>
            </w:r>
            <w:r w:rsidRPr="007806F7">
              <w:rPr>
                <w:rFonts w:ascii="GHEA Grapalat" w:hAnsi="GHEA Grapalat"/>
                <w:sz w:val="24"/>
              </w:rPr>
              <w:t>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23-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կետից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հանվել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են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«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իրավական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ակտերի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» </w:t>
            </w:r>
            <w:r w:rsidRPr="007806F7">
              <w:rPr>
                <w:rFonts w:ascii="GHEA Grapalat" w:hAnsi="GHEA Grapalat"/>
                <w:sz w:val="24"/>
              </w:rPr>
              <w:t>բառերը</w:t>
            </w:r>
          </w:p>
        </w:tc>
      </w:tr>
      <w:tr w:rsidR="00E57588" w:rsidRPr="007C1C92" w:rsidTr="00F41D20">
        <w:tc>
          <w:tcPr>
            <w:tcW w:w="591" w:type="dxa"/>
            <w:vMerge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2198" w:type="dxa"/>
            <w:vMerge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  <w:lang w:val="ru-RU"/>
              </w:rPr>
              <w:t xml:space="preserve">4. </w:t>
            </w:r>
            <w:r w:rsidRPr="007806F7">
              <w:rPr>
                <w:rFonts w:ascii="GHEA Grapalat" w:hAnsi="GHEA Grapalat"/>
                <w:sz w:val="24"/>
              </w:rPr>
              <w:t>Արտակարգ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իրավիճակներում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բնակչության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պաշտ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պանության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քաղաքացիական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պաշտպանության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ոլորտներում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տեղական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ինքնակառավարման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մարմին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իրավասությունները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դրանց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իրականացմանն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ուղղված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գործողությունների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շրջանակը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համապատաս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խանաբար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սահմանված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են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«</w:t>
            </w:r>
            <w:r w:rsidRPr="007806F7">
              <w:rPr>
                <w:rFonts w:ascii="GHEA Grapalat" w:hAnsi="GHEA Grapalat"/>
                <w:sz w:val="24"/>
              </w:rPr>
              <w:t>Քաղաքացիական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պաշտ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պանության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մասին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»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«</w:t>
            </w:r>
            <w:r w:rsidRPr="007806F7">
              <w:rPr>
                <w:rFonts w:ascii="GHEA Grapalat" w:hAnsi="GHEA Grapalat"/>
                <w:sz w:val="24"/>
              </w:rPr>
              <w:t>Արտակարգ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իրավիճակներում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բնակչության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պաշտպանության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մասին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» </w:t>
            </w:r>
            <w:r w:rsidRPr="007806F7">
              <w:rPr>
                <w:rFonts w:ascii="GHEA Grapalat" w:hAnsi="GHEA Grapalat"/>
                <w:sz w:val="24"/>
              </w:rPr>
              <w:t>ՀՀ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օրենքների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14-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16-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հոդվածներում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: </w:t>
            </w:r>
            <w:r w:rsidRPr="007806F7">
              <w:rPr>
                <w:rFonts w:ascii="GHEA Grapalat" w:hAnsi="GHEA Grapalat"/>
                <w:sz w:val="24"/>
              </w:rPr>
              <w:t>Հետևաբար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, </w:t>
            </w:r>
            <w:r w:rsidRPr="007806F7">
              <w:rPr>
                <w:rFonts w:ascii="GHEA Grapalat" w:hAnsi="GHEA Grapalat"/>
                <w:sz w:val="24"/>
              </w:rPr>
              <w:t>ներկա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յացվող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կարգում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սահմանված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տեղական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ինքնակառա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վարման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մարմինների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մասնակցությամբ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նրանց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կողմից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կատարվող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գործողությունները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պետք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է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բխեն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ուղղված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լինեն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վերոնշյալ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հոդվածներում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սահման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դրույթների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իրականացմանը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: </w:t>
            </w:r>
            <w:r w:rsidRPr="007806F7">
              <w:rPr>
                <w:rFonts w:ascii="GHEA Grapalat" w:hAnsi="GHEA Grapalat"/>
                <w:sz w:val="24"/>
              </w:rPr>
              <w:t>ՈՒստի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տեղական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ինքնակառավարման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մարմինների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համար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համաձայ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նության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պայմանի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մասին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նշելը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հիմնավոր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չէ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: </w:t>
            </w:r>
            <w:r w:rsidRPr="007806F7">
              <w:rPr>
                <w:rFonts w:ascii="GHEA Grapalat" w:hAnsi="GHEA Grapalat"/>
                <w:sz w:val="24"/>
              </w:rPr>
              <w:t>Հակա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ռակ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դեպքում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, </w:t>
            </w:r>
            <w:r w:rsidRPr="007806F7">
              <w:rPr>
                <w:rFonts w:ascii="GHEA Grapalat" w:hAnsi="GHEA Grapalat"/>
                <w:sz w:val="24"/>
              </w:rPr>
              <w:t>եթե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կարգում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տեղական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ինքնակառա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վարման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մարմինների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համար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նախատեսված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պահանջների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կատարումը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չի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բխում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օրենքով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` </w:t>
            </w:r>
            <w:r w:rsidRPr="007806F7">
              <w:rPr>
                <w:rFonts w:ascii="GHEA Grapalat" w:hAnsi="GHEA Grapalat"/>
                <w:sz w:val="24"/>
              </w:rPr>
              <w:t>վերջին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ներիս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համար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սահմանված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պարտականություններից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, </w:t>
            </w:r>
            <w:r w:rsidRPr="007806F7">
              <w:rPr>
                <w:rFonts w:ascii="GHEA Grapalat" w:hAnsi="GHEA Grapalat"/>
                <w:sz w:val="24"/>
              </w:rPr>
              <w:t>ապա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պահանջների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սահմանումը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իրավաչափ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չէ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, </w:t>
            </w:r>
            <w:r w:rsidRPr="007806F7">
              <w:rPr>
                <w:rFonts w:ascii="GHEA Grapalat" w:hAnsi="GHEA Grapalat"/>
                <w:sz w:val="24"/>
              </w:rPr>
              <w:t>իսկ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համաձայնության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պայմանի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սահմանմամբ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այն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ստանում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է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հռչակագրային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բնույթ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: «</w:t>
            </w:r>
            <w:r w:rsidRPr="007806F7">
              <w:rPr>
                <w:rFonts w:ascii="GHEA Grapalat" w:hAnsi="GHEA Grapalat"/>
                <w:sz w:val="24"/>
              </w:rPr>
              <w:t>Իրավական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ակտերի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մասին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» </w:t>
            </w:r>
            <w:r w:rsidRPr="007806F7">
              <w:rPr>
                <w:rFonts w:ascii="GHEA Grapalat" w:hAnsi="GHEA Grapalat"/>
                <w:sz w:val="24"/>
              </w:rPr>
              <w:t>ՀՀ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օրենքի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36-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հոդվածի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5-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մասի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համաձայն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նորմատիվ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իրավական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ակտի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ոճը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պետք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է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լինի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իմպերատիվ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հրամայական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 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</w:rPr>
              <w:t>Ընդուն-վել է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</w:rPr>
              <w:t>Նախագծից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հանվել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է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 </w:t>
            </w:r>
            <w:r w:rsidRPr="007806F7">
              <w:rPr>
                <w:rFonts w:ascii="GHEA Grapalat" w:hAnsi="GHEA Grapalat"/>
                <w:sz w:val="24"/>
              </w:rPr>
              <w:t>տեղական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ինքնակառավարման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մարմինների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համար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համաձայնության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պայմանի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մասին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նշումը</w:t>
            </w:r>
          </w:p>
        </w:tc>
      </w:tr>
      <w:tr w:rsidR="00E57588" w:rsidRPr="007C1C92" w:rsidTr="00F41D20">
        <w:tc>
          <w:tcPr>
            <w:tcW w:w="591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  <w:lang w:val="ru-RU"/>
              </w:rPr>
            </w:pPr>
          </w:p>
        </w:tc>
        <w:tc>
          <w:tcPr>
            <w:tcW w:w="2198" w:type="dxa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ru-RU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 xml:space="preserve"> արդարադա-տության 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  <w:t>01/5082-14</w:t>
            </w:r>
          </w:p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  <w:t>16.07.2014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թ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6307" w:type="dxa"/>
          </w:tcPr>
          <w:p w:rsidR="00E57588" w:rsidRPr="007806F7" w:rsidRDefault="00E57588" w:rsidP="00F41D20">
            <w:pPr>
              <w:widowControl w:val="0"/>
              <w:ind w:firstLine="246"/>
              <w:jc w:val="both"/>
              <w:textAlignment w:val="baseline"/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 w:cs="Sylfaen"/>
                <w:sz w:val="24"/>
                <w:lang w:val="af-ZA"/>
              </w:rPr>
              <w:t>1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.</w:t>
            </w:r>
            <w:r w:rsidRPr="007806F7">
              <w:rPr>
                <w:rFonts w:ascii="GHEA Grapalat" w:hAnsi="GHEA Grapalat" w:cs="Sylfaen"/>
                <w:sz w:val="24"/>
                <w:lang w:val="af-ZA"/>
              </w:rPr>
              <w:t xml:space="preserve"> Ն</w:t>
            </w:r>
            <w:r w:rsidRPr="007806F7">
              <w:rPr>
                <w:rFonts w:ascii="GHEA Grapalat" w:hAnsi="GHEA Grapalat" w:cs="Sylfaen"/>
                <w:sz w:val="24"/>
              </w:rPr>
              <w:t>ախագիծը</w:t>
            </w:r>
            <w:r w:rsidRPr="007806F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 xml:space="preserve">չի </w:t>
            </w:r>
            <w:r w:rsidRPr="007806F7">
              <w:rPr>
                <w:rFonts w:ascii="GHEA Grapalat" w:hAnsi="GHEA Grapalat" w:cs="Sylfaen"/>
                <w:sz w:val="24"/>
              </w:rPr>
              <w:t>համապատասխանում</w:t>
            </w:r>
            <w:r w:rsidRPr="007806F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Հայաս</w:t>
            </w:r>
            <w:r w:rsidRPr="007806F7">
              <w:rPr>
                <w:rFonts w:ascii="GHEA Grapalat" w:hAnsi="GHEA Grapalat" w:cs="Sylfaen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 xml:space="preserve">տանի Հանրապետության Սահմանադրությանը: Մասնավորապես՝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 xml:space="preserve"> նախագծով հաստատվող հա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վելված 1-ի 18-րդ կետը հակասում է Հայաստանի Հանրապետության Սահմանադրության 83.5-րդ հոդվածի 2-րդ կետի պահանջներին, որոնց համա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ձայն՝ բացառապես Հայաստանի Հանրապետության օրենքներով են սահմանվում ֆիզիկական և իրավաբանական անձանց իրավունքների և ազատությունների սահմանափակումները, նրանց պարտականությունները:</w:t>
            </w:r>
          </w:p>
          <w:p w:rsidR="00E57588" w:rsidRPr="007806F7" w:rsidRDefault="00E57588" w:rsidP="00F41D20">
            <w:pPr>
              <w:widowControl w:val="0"/>
              <w:ind w:firstLine="246"/>
              <w:jc w:val="both"/>
              <w:textAlignment w:val="baseline"/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>Նույն դիտողությունը վերաբերվում է նաև տեղական ինքնակառավարման մարմիններին՝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 xml:space="preserve">նկատի ունենալով ՀՀ Սահմանադրության 107-րդ հոդվածի և «Տեղական ինքնակառավարման մասին» ՀՀ օրենքի 10-րդ հոդվածի պահանջները: </w:t>
            </w:r>
          </w:p>
          <w:p w:rsidR="00E57588" w:rsidRPr="007806F7" w:rsidRDefault="00E57588" w:rsidP="00F41D20">
            <w:pPr>
              <w:ind w:firstLine="246"/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>Բացի այդ, պարզ չէ նաև, թե ինչ իրավական հետևանքներ կարող են առաջանալ նախագծով հաստատվող հավելված 1-ի 18-րդ կետով նախատեսված ամփոփ տեղեկանքը չներկայացնելու կամ 7-օրյա ժամկետը չպահպանելու դեպքում: Այդ առումով անհրաժեշտ է նկատի ունենալ «Իրավական ակտերի մասին» ՀՀ օրենքի 45-րդ հոդված 3-րդ մասի պահանջները, որոնց համաձայն՝ նորմատիվ իրավական ակտերում չպետք է կիրառվեն նորմեր, որոնց չկատարման համար իրավական հետևանքներ նախատեսված չեն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Ընդուն-վել է 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ind w:firstLine="252"/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Նախագծի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հավելված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1-</w:t>
            </w:r>
            <w:r w:rsidRPr="007806F7">
              <w:rPr>
                <w:rFonts w:ascii="GHEA Grapalat" w:hAnsi="GHEA Grapalat"/>
                <w:sz w:val="24"/>
              </w:rPr>
              <w:t>ի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18-</w:t>
            </w:r>
            <w:r w:rsidRPr="007806F7">
              <w:rPr>
                <w:rFonts w:ascii="GHEA Grapalat" w:hAnsi="GHEA Grapalat"/>
                <w:sz w:val="24"/>
              </w:rPr>
              <w:t>րդ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կետից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հանվել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է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«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7 </w:t>
            </w:r>
            <w:r w:rsidRPr="007806F7">
              <w:rPr>
                <w:rFonts w:ascii="GHEA Grapalat" w:hAnsi="GHEA Grapalat"/>
                <w:sz w:val="24"/>
              </w:rPr>
              <w:t>օրյա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ժամկետում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» բառեր</w:t>
            </w:r>
            <w:r w:rsidRPr="007806F7">
              <w:rPr>
                <w:rFonts w:ascii="GHEA Grapalat" w:hAnsi="GHEA Grapalat"/>
                <w:sz w:val="24"/>
              </w:rPr>
              <w:t>ը</w:t>
            </w:r>
            <w:r w:rsidRPr="007806F7">
              <w:rPr>
                <w:rFonts w:ascii="GHEA Grapalat" w:hAnsi="GHEA Grapalat"/>
                <w:sz w:val="24"/>
                <w:lang w:val="af-ZA"/>
              </w:rPr>
              <w:t>:</w:t>
            </w:r>
          </w:p>
          <w:p w:rsidR="00E57588" w:rsidRPr="007806F7" w:rsidRDefault="00E57588" w:rsidP="00F41D20">
            <w:pPr>
              <w:ind w:firstLine="252"/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lang w:val="af-ZA"/>
              </w:rPr>
              <w:t>Նախագծի հավելված 1-ի 18-րդ վերա-խմբագրված կետը բխում է «Արտակարգ իրա-վիճակներում բնակչության պաշտպանության մասին» Հայաստանի Հանրապետության օրենքի և «Քաղաքացիական պաշտպանութ-յան մասին» Հայաստանի Հանրապետության օրենքի պահանջներից: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lang w:val="af-ZA"/>
              </w:rPr>
              <w:t xml:space="preserve">    Համաձայն «Արտակարգ իրավիճակներում բնակչության պաշտպանության մասին» Հա-յաստանի Հանրապետության օրենքի 13-րդ հոդվածի «ե</w:t>
            </w:r>
            <w:r w:rsidRPr="007806F7">
              <w:rPr>
                <w:rFonts w:ascii="Courier New" w:hAnsi="Courier New" w:cs="Courier New"/>
                <w:sz w:val="24"/>
                <w:lang w:val="af-ZA"/>
              </w:rPr>
              <w:t>)</w:t>
            </w:r>
            <w:r w:rsidRPr="007806F7">
              <w:rPr>
                <w:rFonts w:ascii="GHEA Grapalat" w:hAnsi="GHEA Grapalat"/>
                <w:sz w:val="24"/>
                <w:lang w:val="af-ZA"/>
              </w:rPr>
              <w:t>» կետի և «Քաղաքացիական պաշտպանության մասին» Հայաստանի Հան-րապետության օրենքի 11-րդ հոդվածի «բ</w:t>
            </w:r>
            <w:r w:rsidRPr="007806F7">
              <w:rPr>
                <w:rFonts w:ascii="Courier New" w:hAnsi="Courier New" w:cs="Courier New"/>
                <w:sz w:val="24"/>
                <w:lang w:val="af-ZA"/>
              </w:rPr>
              <w:t>)</w:t>
            </w:r>
            <w:r w:rsidRPr="007806F7">
              <w:rPr>
                <w:rFonts w:ascii="GHEA Grapalat" w:hAnsi="GHEA Grapalat"/>
                <w:sz w:val="24"/>
                <w:lang w:val="af-ZA"/>
              </w:rPr>
              <w:t>» կետի լիազոր մարմինը համակարգում ու վե-րահսկում է պետական կառավարման և տե-ղական ինքնակառավարման մարմինների, կազմակերպությունների գործունեությունը բնակչության պաշտպանության և քաղաքա-ցիական պաշտպանության բնագավառներում, իսկ նույն օրենքների համապատասխանաբար 13-րդ հոդվածի «դ</w:t>
            </w:r>
            <w:r w:rsidRPr="007806F7">
              <w:rPr>
                <w:rFonts w:ascii="Courier New" w:hAnsi="Courier New" w:cs="Courier New"/>
                <w:sz w:val="24"/>
                <w:lang w:val="af-ZA"/>
              </w:rPr>
              <w:t>)</w:t>
            </w:r>
            <w:r w:rsidRPr="007806F7">
              <w:rPr>
                <w:rFonts w:ascii="GHEA Grapalat" w:hAnsi="GHEA Grapalat"/>
                <w:sz w:val="24"/>
                <w:lang w:val="af-ZA"/>
              </w:rPr>
              <w:t>» և 11-րդ հոդվածի «գ» կե-տերի` նշված բնագավառներում կազմակեր-պում այդ մարմինների պատրաստումն  ու բնակչության ուսուցումը: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lang w:val="af-ZA"/>
              </w:rPr>
              <w:t xml:space="preserve">    Լիազոր մարմնի կողմից արտակարգ իրա-վիճակներում բնակչության պաշտպանության և քաղաքացիական պաշտպանության ոլորտ-ներում Հայաստանի Հանրապետության պե-տական </w:t>
            </w:r>
            <w:r w:rsidRPr="007806F7">
              <w:rPr>
                <w:rFonts w:ascii="GHEA Grapalat" w:hAnsi="GHEA Grapalat"/>
                <w:sz w:val="24"/>
                <w:lang w:val="af-ZA"/>
              </w:rPr>
              <w:lastRenderedPageBreak/>
              <w:t>կառավարման և տեղական ինքնա-կառավարման մարմինների ու կազմակեր-պությունների պատրաստման և տվյալ ոլորտ-ների հիմնահարցերով բնակչության ու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ս</w:t>
            </w:r>
            <w:r w:rsidRPr="007806F7">
              <w:rPr>
                <w:rFonts w:ascii="GHEA Grapalat" w:hAnsi="GHEA Grapalat"/>
                <w:sz w:val="24"/>
                <w:lang w:val="af-ZA"/>
              </w:rPr>
              <w:t>ուց-ման գործընթացը Հայաստանի Հանրապե-տության ողջ տարածքում լիարժեք և պատշաճ մակարդակով հնարավոր է կազմակերպել նշված մակարդակներում ոլորտին առչվող հիմնական միջոցառումների պլանավորման և իրականացման ընթացքի նկատմամբ վերա-հսկողության իրականացման ու անցկացման արդյունքների մասին տեղեկատվությանը տիրապետելու դեպքում: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lang w:val="af-ZA"/>
              </w:rPr>
              <w:t xml:space="preserve">   Տեղական ինքնակառավարման մարմին-ների և կազմակերպությունների կողմից անց-կացված ուսումնավարժությունների արդյունք-ները հաշվի են առնվում ՀՀ կառավարության 2009թ. մայիսի 21-ի 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N 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>562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-Ն </w:t>
            </w:r>
            <w:r w:rsidRPr="007806F7">
              <w:rPr>
                <w:rFonts w:ascii="GHEA Grapalat" w:hAnsi="GHEA Grapalat" w:cs="Sylfaen"/>
                <w:bCs/>
                <w:iCs/>
                <w:sz w:val="24"/>
              </w:rPr>
              <w:t>որոշման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iCs/>
                <w:sz w:val="24"/>
              </w:rPr>
              <w:t>հա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>-</w:t>
            </w:r>
            <w:r w:rsidRPr="007806F7">
              <w:rPr>
                <w:rFonts w:ascii="GHEA Grapalat" w:hAnsi="GHEA Grapalat" w:cs="Sylfaen"/>
                <w:bCs/>
                <w:iCs/>
                <w:sz w:val="24"/>
              </w:rPr>
              <w:t>վելված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1-</w:t>
            </w:r>
            <w:r w:rsidRPr="007806F7">
              <w:rPr>
                <w:rFonts w:ascii="GHEA Grapalat" w:hAnsi="GHEA Grapalat" w:cs="Sylfaen"/>
                <w:bCs/>
                <w:iCs/>
                <w:sz w:val="24"/>
              </w:rPr>
              <w:t>ի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6-</w:t>
            </w:r>
            <w:r w:rsidRPr="007806F7">
              <w:rPr>
                <w:rFonts w:ascii="GHEA Grapalat" w:hAnsi="GHEA Grapalat" w:cs="Sylfaen"/>
                <w:bCs/>
                <w:iCs/>
                <w:sz w:val="24"/>
              </w:rPr>
              <w:t>րդ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iCs/>
                <w:sz w:val="24"/>
              </w:rPr>
              <w:t>և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iCs/>
                <w:sz w:val="24"/>
              </w:rPr>
              <w:t>հավելված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af-ZA"/>
              </w:rPr>
              <w:t xml:space="preserve"> 2-</w:t>
            </w:r>
            <w:r w:rsidRPr="007806F7">
              <w:rPr>
                <w:rFonts w:ascii="GHEA Grapalat" w:hAnsi="GHEA Grapalat"/>
                <w:sz w:val="24"/>
                <w:lang w:val="af-ZA"/>
              </w:rPr>
              <w:t>ի 14-րդ կետե-րով` ՀՀ արտակարգ իրավիճակների նախա-րարությանը վերապահված գնահատման չափորոշիչներում</w:t>
            </w:r>
          </w:p>
        </w:tc>
      </w:tr>
      <w:tr w:rsidR="00E57588" w:rsidRPr="007806F7" w:rsidTr="00F41D20">
        <w:tc>
          <w:tcPr>
            <w:tcW w:w="591" w:type="dxa"/>
            <w:vMerge w:val="restart"/>
            <w:vAlign w:val="center"/>
          </w:tcPr>
          <w:p w:rsidR="00E57588" w:rsidRPr="007806F7" w:rsidRDefault="00E57588" w:rsidP="00F41D20">
            <w:pPr>
              <w:rPr>
                <w:rFonts w:ascii="GHEA Grapalat" w:hAnsi="GHEA Grapalat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lang w:val="af-ZA"/>
              </w:rPr>
              <w:lastRenderedPageBreak/>
              <w:t>2.</w:t>
            </w:r>
          </w:p>
        </w:tc>
        <w:tc>
          <w:tcPr>
            <w:tcW w:w="2198" w:type="dxa"/>
            <w:vMerge w:val="restart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af-ZA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արդարադա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af-ZA"/>
              </w:rPr>
              <w:t>-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տության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>01/5082-14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>16.07.2014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թ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  <w:lang w:val="af-ZA"/>
              </w:rPr>
              <w:t>.</w:t>
            </w:r>
          </w:p>
        </w:tc>
        <w:tc>
          <w:tcPr>
            <w:tcW w:w="6307" w:type="dxa"/>
          </w:tcPr>
          <w:p w:rsidR="00E57588" w:rsidRPr="007806F7" w:rsidRDefault="00E57588" w:rsidP="00F41D20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>2. Նախագիծը չի համապատասխանում ավելի բարձր իրավական ուժ ունեցող դրույթներին: Այսպես՝</w:t>
            </w:r>
          </w:p>
          <w:p w:rsidR="00E57588" w:rsidRPr="007806F7" w:rsidRDefault="00E57588" w:rsidP="00F41D20">
            <w:pPr>
              <w:widowControl w:val="0"/>
              <w:ind w:firstLine="246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 xml:space="preserve">1) Նախագծի 2-րդ կետում «ընկերություններին» բառն անհրաժեշտ է փոխարինել «ընկերությունների տնօրինությանը» բառերով՝ նկատի ունենալով Հայաստանի Հանրապետոթյան Նախագահի 2007 թվականի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հուլիսի 18-ի ՆՀ-174-Ն հրամանագրի պահանջները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Ընդուն-վել է 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  Նախագծի 2-րդ կետում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«ընկերություններին» բառ</w:t>
            </w:r>
            <w:r w:rsidRPr="007806F7">
              <w:rPr>
                <w:rFonts w:ascii="GHEA Grapalat" w:hAnsi="GHEA Grapalat"/>
                <w:sz w:val="24"/>
              </w:rPr>
              <w:t xml:space="preserve">ը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փոխարին</w:t>
            </w:r>
            <w:r w:rsidRPr="007806F7">
              <w:rPr>
                <w:rFonts w:ascii="GHEA Grapalat" w:hAnsi="GHEA Grapalat"/>
                <w:sz w:val="24"/>
              </w:rPr>
              <w:t xml:space="preserve">վել է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 xml:space="preserve"> «ընկերությունների տնօրինությանը»</w:t>
            </w:r>
            <w:r w:rsidRPr="007806F7">
              <w:rPr>
                <w:rFonts w:ascii="GHEA Grapalat" w:hAnsi="GHEA Grapalat"/>
                <w:sz w:val="24"/>
              </w:rPr>
              <w:t xml:space="preserve"> բառերով</w:t>
            </w:r>
          </w:p>
        </w:tc>
      </w:tr>
      <w:tr w:rsidR="00E57588" w:rsidRPr="007806F7" w:rsidTr="00F41D20">
        <w:tc>
          <w:tcPr>
            <w:tcW w:w="591" w:type="dxa"/>
            <w:vMerge/>
            <w:vAlign w:val="center"/>
          </w:tcPr>
          <w:p w:rsidR="00E57588" w:rsidRPr="007806F7" w:rsidRDefault="00E57588" w:rsidP="00F41D20">
            <w:pPr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198" w:type="dxa"/>
            <w:vMerge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</w:p>
        </w:tc>
        <w:tc>
          <w:tcPr>
            <w:tcW w:w="6307" w:type="dxa"/>
          </w:tcPr>
          <w:p w:rsidR="00E57588" w:rsidRPr="007806F7" w:rsidRDefault="00E57588" w:rsidP="00F41D20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 xml:space="preserve">2) Նախագծի 4-րդ կետում «ենթաօրենսդրական ակտերի» բառերն անհրաժեշտ է փոխարինել «իրավական ակտերի» բառերով՝ նկատի ունենալով </w:t>
            </w:r>
            <w:r w:rsidRPr="007806F7">
              <w:rPr>
                <w:rFonts w:ascii="GHEA Grapalat" w:hAnsi="GHEA Grapalat"/>
                <w:sz w:val="24"/>
                <w:lang w:val="hy-AM"/>
              </w:rPr>
              <w:lastRenderedPageBreak/>
              <w:t>«Իրավական ակտերի մասին» ՀՀ օրենքի 4-րդ հոդվածի պահանջները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lastRenderedPageBreak/>
              <w:t xml:space="preserve">Ընդուն-վել է մասամբ 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Նախագծի 4-րդ կետում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«ենթաօրենսդրական ակտերի» բառեր</w:t>
            </w:r>
            <w:r w:rsidRPr="007806F7">
              <w:rPr>
                <w:rFonts w:ascii="GHEA Grapalat" w:hAnsi="GHEA Grapalat"/>
                <w:sz w:val="24"/>
              </w:rPr>
              <w:t xml:space="preserve"> չկան: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lastRenderedPageBreak/>
              <w:t xml:space="preserve">  Նախագծի հավելված 1-ի 23-րդ կետում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«են</w:t>
            </w:r>
            <w:r w:rsidRPr="007806F7">
              <w:rPr>
                <w:rFonts w:ascii="GHEA Grapalat" w:hAnsi="GHEA Grapalat"/>
                <w:sz w:val="24"/>
              </w:rPr>
              <w:t>-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թաօրենսդրական ակտերի» բառեր</w:t>
            </w:r>
            <w:r w:rsidRPr="007806F7">
              <w:rPr>
                <w:rFonts w:ascii="GHEA Grapalat" w:hAnsi="GHEA Grapalat"/>
                <w:sz w:val="24"/>
              </w:rPr>
              <w:t>ը փոխա-րինվել ե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ն «իրավական ակտերի» բառերով</w:t>
            </w:r>
          </w:p>
        </w:tc>
      </w:tr>
    </w:tbl>
    <w:p w:rsidR="00E57588" w:rsidRPr="007806F7" w:rsidRDefault="00E57588" w:rsidP="00E57588"/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198"/>
        <w:gridCol w:w="6308"/>
        <w:gridCol w:w="1165"/>
        <w:gridCol w:w="5399"/>
      </w:tblGrid>
      <w:tr w:rsidR="00E57588" w:rsidRPr="007C1C92" w:rsidTr="00F41D20">
        <w:tc>
          <w:tcPr>
            <w:tcW w:w="590" w:type="dxa"/>
            <w:vMerge w:val="restart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</w:rPr>
              <w:t>2.</w:t>
            </w:r>
          </w:p>
        </w:tc>
        <w:tc>
          <w:tcPr>
            <w:tcW w:w="2198" w:type="dxa"/>
            <w:vMerge w:val="restart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ՀՀ արդարադա-տության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01/5082-14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16.07.2014թ.</w:t>
            </w:r>
          </w:p>
        </w:tc>
        <w:tc>
          <w:tcPr>
            <w:tcW w:w="6308" w:type="dxa"/>
          </w:tcPr>
          <w:p w:rsidR="00E57588" w:rsidRPr="007806F7" w:rsidRDefault="00E57588" w:rsidP="00F41D20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 w:cs="Sylfaen"/>
                <w:sz w:val="24"/>
                <w:lang w:val="hy-AM"/>
              </w:rPr>
              <w:t>3.</w:t>
            </w:r>
            <w:r w:rsidRPr="007806F7">
              <w:rPr>
                <w:rFonts w:ascii="GHEA Grapalat" w:hAnsi="GHEA Grapalat"/>
                <w:sz w:val="24"/>
                <w:lang w:val="hy-AM"/>
              </w:rPr>
              <w:t xml:space="preserve"> Նախագծում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իրավական</w:t>
            </w:r>
            <w:r w:rsidRPr="007806F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այլ ակտերի</w:t>
            </w:r>
            <w:r w:rsidRPr="007806F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նորմերի</w:t>
            </w:r>
            <w:r w:rsidRPr="007806F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անհարկի</w:t>
            </w:r>
            <w:r w:rsidRPr="007806F7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կրկնություններ</w:t>
            </w:r>
            <w:r w:rsidRPr="007806F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առկա</w:t>
            </w:r>
            <w:r w:rsidRPr="007806F7">
              <w:rPr>
                <w:rFonts w:ascii="GHEA Grapalat" w:hAnsi="GHEA Grapalat" w:cs="Sylfaen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չեն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E57588" w:rsidRPr="007C1C92" w:rsidTr="00F41D20">
        <w:tc>
          <w:tcPr>
            <w:tcW w:w="590" w:type="dxa"/>
            <w:vMerge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198" w:type="dxa"/>
            <w:vMerge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</w:p>
        </w:tc>
        <w:tc>
          <w:tcPr>
            <w:tcW w:w="6308" w:type="dxa"/>
          </w:tcPr>
          <w:p w:rsidR="00E57588" w:rsidRPr="007806F7" w:rsidRDefault="00E57588" w:rsidP="00F41D20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7806F7">
              <w:rPr>
                <w:rFonts w:ascii="GHEA Grapalat" w:hAnsi="GHEA Grapalat" w:cs="Sylfaen"/>
                <w:sz w:val="24"/>
                <w:lang w:val="hy-AM"/>
              </w:rPr>
              <w:t>4. Ն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ախագծում անհրաժեշտ բոլոր հարցե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րը կարգավորված</w:t>
            </w:r>
            <w:r w:rsidRPr="007806F7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են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E57588" w:rsidRPr="007C1C92" w:rsidTr="00F41D20">
        <w:tc>
          <w:tcPr>
            <w:tcW w:w="590" w:type="dxa"/>
            <w:vMerge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198" w:type="dxa"/>
            <w:vMerge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</w:p>
        </w:tc>
        <w:tc>
          <w:tcPr>
            <w:tcW w:w="6308" w:type="dxa"/>
          </w:tcPr>
          <w:p w:rsidR="00E57588" w:rsidRPr="007806F7" w:rsidRDefault="00E57588" w:rsidP="00F41D20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 xml:space="preserve">5.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Ն</w:t>
            </w:r>
            <w:r w:rsidRPr="007806F7">
              <w:rPr>
                <w:rFonts w:ascii="GHEA Grapalat" w:hAnsi="GHEA Grapalat"/>
                <w:sz w:val="24"/>
                <w:lang w:val="af-ZA"/>
              </w:rPr>
              <w:t>ախագիծն իր</w:t>
            </w:r>
            <w:r w:rsidRPr="007806F7">
              <w:rPr>
                <w:rFonts w:ascii="GHEA Grapalat" w:hAnsi="GHEA Grapalat" w:cs="Sylfaen"/>
                <w:sz w:val="24"/>
                <w:lang w:val="af-ZA"/>
              </w:rPr>
              <w:t xml:space="preserve"> մեջ</w:t>
            </w:r>
            <w:r w:rsidRPr="007806F7">
              <w:rPr>
                <w:rFonts w:ascii="GHEA Grapalat" w:hAnsi="GHEA Grapalat"/>
                <w:bCs/>
                <w:i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Հայաստանի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Հանրապետութ-յան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կառավարության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2009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թվականի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հոկտեմբերի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22-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ի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«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Նորմատիվ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իրավական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ակտերի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նախագծերի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հ</w:t>
            </w:r>
            <w:r w:rsidRPr="007806F7">
              <w:rPr>
                <w:rFonts w:ascii="GHEA Grapalat" w:hAnsi="GHEA Grapalat" w:cs="Sylfaen"/>
                <w:bCs/>
                <w:sz w:val="24"/>
                <w:lang w:val="hy-AM"/>
              </w:rPr>
              <w:t>ա-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կակոռուպցիոն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բնագավառում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կարգավորման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ազդե</w:t>
            </w:r>
            <w:r w:rsidRPr="007806F7">
              <w:rPr>
                <w:rFonts w:ascii="GHEA Grapalat" w:hAnsi="GHEA Grapalat" w:cs="Sylfaen"/>
                <w:bCs/>
                <w:sz w:val="24"/>
                <w:lang w:val="hy-AM"/>
              </w:rPr>
              <w:t>-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ցության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գնահատման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իրականացման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կարգը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հաստա</w:t>
            </w:r>
            <w:r w:rsidRPr="007806F7">
              <w:rPr>
                <w:rFonts w:ascii="GHEA Grapalat" w:hAnsi="GHEA Grapalat" w:cs="Sylfaen"/>
                <w:bCs/>
                <w:sz w:val="24"/>
                <w:lang w:val="hy-AM"/>
              </w:rPr>
              <w:t>-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տելու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մասին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»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թիվ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1205-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որոշմամբ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հաստատված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կարգի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9-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րդ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կետով նախատեսված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որևէ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կոռուպցիոն</w:t>
            </w:r>
            <w:r w:rsidRPr="007806F7">
              <w:rPr>
                <w:rFonts w:ascii="GHEA Grapalat" w:hAnsi="GHEA Grapalat" w:cs="IRTEK Courier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hAnsi="GHEA Grapalat" w:cs="Sylfaen"/>
                <w:bCs/>
                <w:sz w:val="24"/>
                <w:lang w:val="af-ZA"/>
              </w:rPr>
              <w:t>գործոն չի պարունակում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E57588" w:rsidRPr="007806F7" w:rsidTr="00F41D20">
        <w:trPr>
          <w:trHeight w:val="1408"/>
        </w:trPr>
        <w:tc>
          <w:tcPr>
            <w:tcW w:w="590" w:type="dxa"/>
            <w:vMerge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198" w:type="dxa"/>
            <w:vMerge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</w:p>
        </w:tc>
        <w:tc>
          <w:tcPr>
            <w:tcW w:w="6308" w:type="dxa"/>
          </w:tcPr>
          <w:p w:rsidR="00E57588" w:rsidRPr="007806F7" w:rsidRDefault="00E57588" w:rsidP="00F41D20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 w:cs="Sylfaen"/>
                <w:sz w:val="24"/>
                <w:lang w:val="hy-AM"/>
              </w:rPr>
              <w:t>6</w:t>
            </w:r>
            <w:r w:rsidRPr="007806F7">
              <w:rPr>
                <w:rFonts w:ascii="GHEA Grapalat" w:hAnsi="GHEA Grapalat" w:cs="Sylfaen"/>
                <w:sz w:val="24"/>
                <w:lang w:val="af-ZA"/>
              </w:rPr>
              <w:t>.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 xml:space="preserve"> Օրենսդրական տեխնիկայի կանոնները մասամբ պահպանված չեն: Այսպես՝                                                                                            1) նախագծի նախաբանում անհրաժեշտ է հղում կատարել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նաև այն իրավական ակտին, որից բխում է տվյալ նախագծի ընդունման անհրաժեշտությունը, մասնավորապես՝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 xml:space="preserve"> Հայաստանի Հանրապետության կառավարության 2012 թվականի մայիսի 24-ի N 679-Ն որոշմամբ հաստատված ծրագրի 10-րդ կետին: 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Հիշյալ դիտողությունը բխում է «Իրավական ակտերի մասին» ՀՀ օրենքի 37-րդ և 43-րդ հոդվածների պահանջներից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Ընդուն-վել է 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  Նախագծի նախաբանում ավելացվել են «</w:t>
            </w:r>
            <w:r w:rsidRPr="007806F7">
              <w:rPr>
                <w:rFonts w:ascii="GHEA Grapalat" w:hAnsi="GHEA Grapalat" w:cs="Sylfaen"/>
                <w:bCs/>
                <w:iCs/>
                <w:sz w:val="24"/>
                <w:lang w:val="hy-AM"/>
              </w:rPr>
              <w:t>Հայաստանի Հանրապետության կառավարության 2012 թվականի մայիսի 24-ի N 679-Ն որոշմամբ հաստատված ծրագրի 10-րդ կետի</w:t>
            </w:r>
            <w:r w:rsidRPr="007806F7">
              <w:rPr>
                <w:rFonts w:ascii="GHEA Grapalat" w:hAnsi="GHEA Grapalat" w:cs="Sylfaen"/>
                <w:bCs/>
                <w:iCs/>
                <w:sz w:val="24"/>
              </w:rPr>
              <w:t>» բառերը</w:t>
            </w:r>
          </w:p>
        </w:tc>
      </w:tr>
      <w:tr w:rsidR="00E57588" w:rsidRPr="007C1C92" w:rsidTr="00F41D20">
        <w:tc>
          <w:tcPr>
            <w:tcW w:w="590" w:type="dxa"/>
            <w:vMerge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198" w:type="dxa"/>
            <w:vMerge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</w:p>
        </w:tc>
        <w:tc>
          <w:tcPr>
            <w:tcW w:w="6308" w:type="dxa"/>
          </w:tcPr>
          <w:p w:rsidR="00E57588" w:rsidRPr="007806F7" w:rsidRDefault="00E57588" w:rsidP="00F41D20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>2) Նախագծով հաստատվող հավելված 1-ում «կանոնակարգվում է» և «գործընթացը» բառերն անհրաժեշտ է համապատասխանաբար փոխարինել «կարգավորվում են» և «գործընթացի հետ կապված հարաբերությունները» բառերով՝ նկատի ունենալով «Իրավական ակտերի մասին» ՀՀ օրենքի 14-րդ հոդվածի պահանջները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</w:rPr>
              <w:t>Ընդուն-վել է</w:t>
            </w:r>
          </w:p>
        </w:tc>
        <w:tc>
          <w:tcPr>
            <w:tcW w:w="5399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 xml:space="preserve">    Նախագծի հավելված 1-ի 1-ին կետում «կանոնակարգվում է» և «գործընթացը» բառերը համապատասխանաբար փոխարինվել են «կարգավորվում են» և «գործընթացի հետ կապված հարաբերությունները» բառերով</w:t>
            </w:r>
          </w:p>
        </w:tc>
      </w:tr>
    </w:tbl>
    <w:p w:rsidR="00E57588" w:rsidRPr="006F0C99" w:rsidRDefault="00E57588" w:rsidP="00E57588">
      <w:pPr>
        <w:rPr>
          <w:rFonts w:ascii="Calibri" w:hAnsi="Calibri"/>
          <w:lang w:val="hy-AM"/>
        </w:rPr>
      </w:pPr>
    </w:p>
    <w:p w:rsidR="00E57588" w:rsidRPr="006F0C99" w:rsidRDefault="00E57588" w:rsidP="00E57588">
      <w:pPr>
        <w:rPr>
          <w:rFonts w:ascii="Calibri" w:hAnsi="Calibri"/>
          <w:lang w:val="hy-AM"/>
        </w:rPr>
      </w:pPr>
    </w:p>
    <w:p w:rsidR="00E57588" w:rsidRPr="00BC31D7" w:rsidRDefault="00E57588" w:rsidP="00E57588">
      <w:pPr>
        <w:rPr>
          <w:rFonts w:ascii="Calibri" w:hAnsi="Calibri"/>
          <w:lang w:val="hy-AM"/>
        </w:rPr>
      </w:pPr>
    </w:p>
    <w:p w:rsidR="00E57588" w:rsidRPr="00BC31D7" w:rsidRDefault="00E57588" w:rsidP="00E57588">
      <w:pPr>
        <w:rPr>
          <w:rFonts w:ascii="Calibri" w:hAnsi="Calibri"/>
          <w:lang w:val="hy-AM"/>
        </w:rPr>
      </w:pPr>
    </w:p>
    <w:p w:rsidR="00E57588" w:rsidRPr="006F0C99" w:rsidRDefault="00E57588" w:rsidP="00E57588">
      <w:pPr>
        <w:rPr>
          <w:rFonts w:ascii="Calibri" w:hAnsi="Calibri"/>
          <w:lang w:val="hy-AM"/>
        </w:rPr>
      </w:pPr>
    </w:p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200"/>
        <w:gridCol w:w="6307"/>
        <w:gridCol w:w="1165"/>
        <w:gridCol w:w="5398"/>
      </w:tblGrid>
      <w:tr w:rsidR="00E57588" w:rsidRPr="007C1C92" w:rsidTr="00F41D20">
        <w:tc>
          <w:tcPr>
            <w:tcW w:w="590" w:type="dxa"/>
            <w:vMerge w:val="restart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2.</w:t>
            </w:r>
          </w:p>
        </w:tc>
        <w:tc>
          <w:tcPr>
            <w:tcW w:w="2200" w:type="dxa"/>
            <w:vMerge w:val="restart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 xml:space="preserve">ՀՀ 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արդարադա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-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տության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 xml:space="preserve">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01/5082-14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16.07.2014թ.</w:t>
            </w:r>
          </w:p>
        </w:tc>
        <w:tc>
          <w:tcPr>
            <w:tcW w:w="6307" w:type="dxa"/>
          </w:tcPr>
          <w:p w:rsidR="00E57588" w:rsidRPr="007806F7" w:rsidRDefault="00E57588" w:rsidP="00F41D20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>3) Նախագծով հաստատվող հավելված 2-ից անհրաժեշտ է հանել ծանոթագրությունը՝ նկատի ունենալով «Իրավական ակտերի մասին» ՀՀ օրենքի 45-րդ հոդվածի 12-րդ մասի պահանջները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</w:rPr>
              <w:t>Ընդուն-վել է</w:t>
            </w: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 xml:space="preserve">     Նախագծի հավելված 2-ից հանվել է ծանոթագրությունը և միևնույն ժամանակ հավելված 1-ում ավելացվել նոր 19-րդ կետ հետևյալ բովանդակությամբ` «ՈՒսումնա-վարժություններին, վարժանքներին, դասախոսություններին և սեմինարներին ներգրավվող մարմիններն ու անձնակազմն ընտրվում են միջոցառումն անցկացնող մարմնի ղեկավարի կողմից` ելնելով միջոցառման թեմայից և նպատակներից» </w:t>
            </w:r>
          </w:p>
        </w:tc>
      </w:tr>
      <w:tr w:rsidR="00E57588" w:rsidRPr="007C1C92" w:rsidTr="00F41D20">
        <w:tc>
          <w:tcPr>
            <w:tcW w:w="590" w:type="dxa"/>
            <w:vMerge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200" w:type="dxa"/>
            <w:vMerge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</w:p>
        </w:tc>
        <w:tc>
          <w:tcPr>
            <w:tcW w:w="6307" w:type="dxa"/>
          </w:tcPr>
          <w:p w:rsidR="00E57588" w:rsidRPr="007806F7" w:rsidRDefault="00E57588" w:rsidP="00F41D20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>7. Նախագիծն անհրաժեշտ է համապատասխանեցնել սույն եզրակացության 1-ին, 2-րդ և 6-րդ կետերին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 xml:space="preserve">   Նախագիծը համապատասխանեցվել է սույն եզրակացության 1-ին, 2-րդ և 6-րդ կետերին</w:t>
            </w:r>
          </w:p>
        </w:tc>
      </w:tr>
      <w:tr w:rsidR="00E57588" w:rsidRPr="007806F7" w:rsidTr="00F41D20">
        <w:trPr>
          <w:trHeight w:val="80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200" w:type="dxa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 xml:space="preserve">ՀՀ աշխատանքի 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և սոցիալական հարցերի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ԱԱ/ՎԲ-3/3414-14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07.05.2014թ.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7806F7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  <w:szCs w:val="24"/>
              </w:rPr>
              <w:t xml:space="preserve"> և առարկություններ </w:t>
            </w:r>
            <w:r w:rsidRPr="007806F7">
              <w:rPr>
                <w:rFonts w:ascii="GHEA Grapalat" w:hAnsi="GHEA Grapalat" w:cs="Sylfaen"/>
                <w:sz w:val="24"/>
                <w:szCs w:val="24"/>
              </w:rPr>
              <w:t>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E57588" w:rsidRPr="007806F7" w:rsidTr="00F41D20">
        <w:trPr>
          <w:trHeight w:val="1181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առողջապա-հության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af-ZA"/>
              </w:rPr>
              <w:t xml:space="preserve"> 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ԱՄ/4524-14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af-ZA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14.05.2014թ.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և 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1181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մշակույթի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01/7.1/1945-14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12.05.2014թ.</w:t>
            </w: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</w:p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  <w:lang w:val="hy-AM"/>
              </w:rPr>
            </w:pPr>
            <w:r w:rsidRPr="007806F7">
              <w:rPr>
                <w:rFonts w:ascii="GHEA Grapalat" w:hAnsi="GHEA Grapalat" w:cs="Sylfaen"/>
                <w:sz w:val="24"/>
              </w:rPr>
              <w:t>Դիտողություններ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1211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էներգետիկայի և բնական պաշարների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01/28.1/1680-14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08.05.2014թ.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Առաջարկություններ և</w:t>
            </w:r>
            <w:r w:rsidRPr="007806F7">
              <w:rPr>
                <w:rFonts w:ascii="GHEA Grapalat" w:hAnsi="GHEA Grapalat"/>
                <w:sz w:val="24"/>
              </w:rPr>
              <w:t xml:space="preserve"> դ</w:t>
            </w:r>
            <w:r w:rsidRPr="007806F7">
              <w:rPr>
                <w:rFonts w:ascii="GHEA Grapalat" w:hAnsi="GHEA Grapalat" w:cs="Sylfaen"/>
                <w:sz w:val="24"/>
              </w:rPr>
              <w:t>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կրթության և գիտության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01/30/5787-14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26.05.2014թ.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ու</w:t>
            </w:r>
            <w:r w:rsidRPr="007806F7">
              <w:rPr>
                <w:rFonts w:ascii="GHEA Grapalat" w:hAnsi="GHEA Grapalat"/>
                <w:sz w:val="24"/>
              </w:rPr>
              <w:t xml:space="preserve"> 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E57588" w:rsidRPr="007806F7" w:rsidTr="00F41D20"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9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սպորտի և երի-տասարդության հարցերի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9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1/04/458-14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9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13.05.2014թ.</w:t>
            </w: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</w:p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Առաջարկություններ և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առարկություններ 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 xml:space="preserve">ՀՀ տրանսպորտի 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և կապի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01/5344-14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13.05.2014թ.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Դիտողություններ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քաղաքաշի-նության նախարարություն</w:t>
            </w:r>
          </w:p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01/24/2172-14</w:t>
            </w:r>
          </w:p>
          <w:p w:rsidR="00E57588" w:rsidRPr="007806F7" w:rsidRDefault="00E57588" w:rsidP="00F41D20">
            <w:pPr>
              <w:jc w:val="center"/>
              <w:rPr>
                <w:rStyle w:val="apple-converted-space"/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14.05.2014թ.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և 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ՀՀ էկոնոմիկայի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01/16.4/2840-14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14.05.2014թ.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Դիտողություններ և առաջարկություններ 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ՀՀ գյուղատնտե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-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սության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ՍԿ/ԳԳ/2333-14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12.05.2014թ.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Առարկություններ ու առաջարկություններ 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</w:tbl>
    <w:p w:rsidR="00E57588" w:rsidRDefault="00E57588" w:rsidP="00E57588">
      <w:pPr>
        <w:rPr>
          <w:rFonts w:ascii="Calibri" w:hAnsi="Calibri"/>
        </w:rPr>
      </w:pPr>
    </w:p>
    <w:p w:rsidR="00E57588" w:rsidRPr="00E57588" w:rsidRDefault="00E57588" w:rsidP="00E57588">
      <w:pPr>
        <w:rPr>
          <w:rFonts w:ascii="Calibri" w:hAnsi="Calibri"/>
        </w:rPr>
      </w:pPr>
    </w:p>
    <w:p w:rsidR="00E57588" w:rsidRPr="007806F7" w:rsidRDefault="00E57588" w:rsidP="00E57588">
      <w:pPr>
        <w:rPr>
          <w:rFonts w:ascii="Calibri" w:hAnsi="Calibri"/>
          <w:lang w:val="ru-RU"/>
        </w:rPr>
      </w:pPr>
    </w:p>
    <w:p w:rsidR="00E57588" w:rsidRPr="007806F7" w:rsidRDefault="00E57588" w:rsidP="00E57588">
      <w:pPr>
        <w:rPr>
          <w:rFonts w:ascii="Calibri" w:hAnsi="Calibri"/>
          <w:lang w:val="ru-RU"/>
        </w:rPr>
      </w:pPr>
    </w:p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200"/>
        <w:gridCol w:w="6307"/>
        <w:gridCol w:w="1165"/>
        <w:gridCol w:w="5398"/>
      </w:tblGrid>
      <w:tr w:rsidR="00E57588" w:rsidRPr="007806F7" w:rsidTr="00F41D20"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սփյուռքի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01/05.1/1081-14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13.05.2014թ.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Առաջարկություններ և</w:t>
            </w:r>
            <w:r w:rsidRPr="007806F7">
              <w:rPr>
                <w:rFonts w:ascii="GHEA Grapalat" w:hAnsi="GHEA Grapalat"/>
                <w:sz w:val="24"/>
              </w:rPr>
              <w:t xml:space="preserve"> դ</w:t>
            </w:r>
            <w:r w:rsidRPr="007806F7">
              <w:rPr>
                <w:rFonts w:ascii="GHEA Grapalat" w:hAnsi="GHEA Grapalat" w:cs="Sylfaen"/>
                <w:sz w:val="24"/>
              </w:rPr>
              <w:t>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ՀՀ արտաքին գործերի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1111/3921-14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13.05.2014թ.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Դիտողություններ և առաջարկություններ 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  <w:lang w:val="hy-AM"/>
              </w:rPr>
              <w:t>ՀՀ բնապահպա-նության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2/04.3/10966-14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>13.05.2014թ.</w:t>
            </w:r>
          </w:p>
        </w:tc>
        <w:tc>
          <w:tcPr>
            <w:tcW w:w="6307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ու 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Merge w:val="restart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պաշտպանության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ՊՆ/510-844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19.05.2014թ.</w:t>
            </w: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 xml:space="preserve">1. Հավելված 1-ով ներկայացված կարգում քննարկել պատրաստության բոլոր ձևերի համար անհրաժեշտ մշակման ենթակա փաստաթղթերի ցանկը սահմանելու նպատակահարմարության հարցը 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 xml:space="preserve">վել է </w:t>
            </w:r>
          </w:p>
        </w:tc>
        <w:tc>
          <w:tcPr>
            <w:tcW w:w="5398" w:type="dxa"/>
          </w:tcPr>
          <w:p w:rsidR="00E57588" w:rsidRPr="007806F7" w:rsidRDefault="00E57588" w:rsidP="00F41D20">
            <w:pPr>
              <w:ind w:firstLine="162"/>
              <w:jc w:val="both"/>
              <w:rPr>
                <w:rFonts w:ascii="GHEA Grapalat" w:hAnsi="GHEA Grapalat"/>
                <w:sz w:val="24"/>
                <w:lang w:val="fr-FR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Սույն նախագծի ընդունումից հետո Հա-յաստանի Հանրապետության արտակարգ իրավիճակների նախարարության կողմից կմշակվի </w:t>
            </w:r>
            <w:r w:rsidRPr="007806F7">
              <w:rPr>
                <w:rFonts w:ascii="GHEA Grapalat" w:hAnsi="GHEA Grapalat" w:cs="Sylfaen"/>
                <w:sz w:val="24"/>
              </w:rPr>
              <w:t>արտակարգ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իրավիճակներում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բնակչության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պաշտպանության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և </w:t>
            </w:r>
            <w:r w:rsidRPr="007806F7">
              <w:rPr>
                <w:rFonts w:ascii="GHEA Grapalat" w:hAnsi="GHEA Grapalat" w:cs="Sylfaen"/>
                <w:sz w:val="24"/>
              </w:rPr>
              <w:t>քաղա-քացիական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պաշտպանության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ոլորտներում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Հայաստանի Հանրապետության </w:t>
            </w:r>
            <w:r w:rsidRPr="007806F7">
              <w:rPr>
                <w:rFonts w:ascii="GHEA Grapalat" w:hAnsi="GHEA Grapalat" w:cs="Sylfaen"/>
                <w:sz w:val="24"/>
              </w:rPr>
              <w:t>պետական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կառավարման </w:t>
            </w:r>
            <w:r w:rsidRPr="007806F7">
              <w:rPr>
                <w:rFonts w:ascii="GHEA Grapalat" w:hAnsi="GHEA Grapalat" w:cs="Sylfaen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տեղական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ինքնա-կառավարման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մարմինների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ու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կազմակեր-պությունների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պատրաստման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և բնակչության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ուսուցման</w:t>
            </w:r>
            <w:r w:rsidRPr="007806F7">
              <w:rPr>
                <w:rFonts w:ascii="GHEA Grapalat" w:eastAsia="Times New Roman" w:hAnsi="GHEA Grapalat" w:cs="Sylfaen"/>
                <w:sz w:val="24"/>
                <w:lang w:val="fr-FR"/>
              </w:rPr>
              <w:t xml:space="preserve"> մեթոդական ցուցումներ, որտեղ կարտացոլվեն </w:t>
            </w:r>
            <w:r w:rsidRPr="007806F7">
              <w:rPr>
                <w:rFonts w:ascii="GHEA Grapalat" w:hAnsi="GHEA Grapalat" w:cs="Sylfaen"/>
                <w:sz w:val="24"/>
              </w:rPr>
              <w:t>պատրաստության բոլոր ձևերի համար անհրաժեշտ մշակման ենթակա փաստաթղթերի ցանկը և ձևերը</w:t>
            </w: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Merge/>
            <w:vAlign w:val="center"/>
          </w:tcPr>
          <w:p w:rsidR="00E57588" w:rsidRPr="007806F7" w:rsidRDefault="00E57588" w:rsidP="00F41D20">
            <w:pPr>
              <w:ind w:left="270" w:hanging="288"/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2. Հավելված 2-ով ներկայացված սխեմայում շտաբային ուսումնավարժությունների անցկացման համար նախատեսել 1-2 օր ժամկետ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 xml:space="preserve">Հավելված 2-ով ներկայացված </w:t>
            </w:r>
            <w:r w:rsidRPr="007806F7">
              <w:rPr>
                <w:rFonts w:ascii="GHEA Grapalat" w:hAnsi="GHEA Grapalat" w:cs="Sylfaen"/>
                <w:sz w:val="24"/>
                <w:lang w:val="ru-RU"/>
              </w:rPr>
              <w:t>ծրագրում</w:t>
            </w:r>
            <w:r w:rsidRPr="007806F7">
              <w:rPr>
                <w:rFonts w:ascii="GHEA Grapalat" w:hAnsi="GHEA Grapalat" w:cs="Sylfaen"/>
                <w:sz w:val="24"/>
              </w:rPr>
              <w:t xml:space="preserve"> շտաբային ուսումնավարժությունների անցկացման համար նախատես</w:t>
            </w:r>
            <w:r w:rsidRPr="007806F7">
              <w:rPr>
                <w:rFonts w:ascii="GHEA Grapalat" w:hAnsi="GHEA Grapalat" w:cs="Sylfaen"/>
                <w:sz w:val="24"/>
                <w:lang w:val="ru-RU"/>
              </w:rPr>
              <w:t>վ</w:t>
            </w:r>
            <w:r w:rsidRPr="007806F7">
              <w:rPr>
                <w:rFonts w:ascii="GHEA Grapalat" w:hAnsi="GHEA Grapalat" w:cs="Sylfaen"/>
                <w:sz w:val="24"/>
              </w:rPr>
              <w:t xml:space="preserve">ել </w:t>
            </w:r>
            <w:r w:rsidRPr="007806F7">
              <w:rPr>
                <w:rFonts w:ascii="GHEA Grapalat" w:hAnsi="GHEA Grapalat" w:cs="Sylfaen"/>
                <w:sz w:val="24"/>
                <w:lang w:val="ru-RU"/>
              </w:rPr>
              <w:t>է</w:t>
            </w:r>
            <w:r w:rsidRPr="007806F7">
              <w:rPr>
                <w:rFonts w:ascii="GHEA Grapalat" w:hAnsi="GHEA Grapalat" w:cs="Sylfaen"/>
                <w:sz w:val="24"/>
              </w:rPr>
              <w:t xml:space="preserve"> 1-2 օր ժամկետ</w:t>
            </w:r>
          </w:p>
        </w:tc>
      </w:tr>
    </w:tbl>
    <w:p w:rsidR="00E57588" w:rsidRDefault="00E57588" w:rsidP="00E57588">
      <w:pPr>
        <w:rPr>
          <w:rFonts w:ascii="Calibri" w:hAnsi="Calibri"/>
        </w:rPr>
      </w:pPr>
    </w:p>
    <w:p w:rsidR="00E57588" w:rsidRPr="007806F7" w:rsidRDefault="00E57588" w:rsidP="00E57588">
      <w:pPr>
        <w:rPr>
          <w:rFonts w:ascii="Calibri" w:hAnsi="Calibri"/>
        </w:rPr>
      </w:pPr>
    </w:p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200"/>
        <w:gridCol w:w="6307"/>
        <w:gridCol w:w="1165"/>
        <w:gridCol w:w="5398"/>
      </w:tblGrid>
      <w:tr w:rsidR="00E57588" w:rsidRPr="007806F7" w:rsidTr="00F41D20">
        <w:trPr>
          <w:trHeight w:val="278"/>
        </w:trPr>
        <w:tc>
          <w:tcPr>
            <w:tcW w:w="590" w:type="dxa"/>
            <w:vMerge w:val="restart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տարածքային կառավարման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01/17/2386-14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12.05.2014թ.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1. Որոշման նախագծում հղում է կատարված «Արտակարգ իրավիճակներում բնակչության պաշտպանության մասին» ՀՀ օրենքի 20-րդ հոդվածին, որի համաձայն` ՀՀ կառավարության սահմանած կարգով պետք է կազմակերպվի արտակարգ իրավիճակների հիմնահարցերի վերաբերյալ բնակչության ուսուցումը: Այս առումով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`</w:t>
            </w:r>
            <w:r w:rsidRPr="007806F7">
              <w:rPr>
                <w:rFonts w:ascii="GHEA Grapalat" w:hAnsi="GHEA Grapalat" w:cs="Sylfaen"/>
                <w:sz w:val="24"/>
              </w:rPr>
              <w:t xml:space="preserve"> առաջարկում ենք որոշման նախագծի 1-ին կետի 1-ին և 2-րդ ենթակետերում «բնակչության պաշտպանության» բառերից հետո լրացնել «հիմնահարցերի վերաբերյալ» բառերը: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Վերը նշվածի կապակցությամբ առաջարկում ենք որոշման նախագծի 1-ին և 2-րդ հավելվածներում նկարագրել արտակարգ իրավիճակներում բնակչության պաշտպանության հիմնա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հարց</w:t>
            </w:r>
            <w:r w:rsidRPr="007806F7">
              <w:rPr>
                <w:rFonts w:ascii="GHEA Grapalat" w:hAnsi="GHEA Grapalat" w:cs="Sylfaen"/>
                <w:sz w:val="24"/>
              </w:rPr>
              <w:t>երը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 xml:space="preserve">վել է </w:t>
            </w: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  Նախագծի և հավելվածների վերնագրերի մեջ «բնակչության ուսուցման» բառերի առջևից ավելացվել են «տվյալ ոլորտների հիմնահարցերով» բառերը: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  Հավելված 1-ում ավելացվել է կետ հետևյալ բովանդակությամբ` «4. Արտակարգ իրավիճակներում բնակչության պաշտպա-նության և քաղաքացիական պաշտպա-նության ոլորտներում բնակչության ուսուցման հիմնահարցերն են` 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 1) իրավունքների, պարտականությունների և վարվելակերպի մասին ուսուցումը.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 2) պաշտպանության միջոցներից   օգտվելու  կանոնների մասին ուսուցումը.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 3) արտակարգ իրավիճակների կանխման, դրանց հնարավոր հետևանքների նվազեցման և վերացման աշխատանքների կատարման հիմունքների ուսուցումը.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4) քաղաքացիական պաշտպանության միջոցառումների իրականացման հիմունքների ուսուցումը.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 5) տուժածներին առաջին բուժօգնության ցուցաբերման եղանակների ուսուցումը.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6) փրկարարական, վթարային փրկարա-րական, անհետաձգելի վթարավերականգ-նողական, հրդեհաշիջման աշխատանքների  կատարման հիմունքների ուսուցումը»</w:t>
            </w: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Merge/>
            <w:vAlign w:val="center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right="-108"/>
              <w:rPr>
                <w:rFonts w:ascii="GHEA Grapalat" w:eastAsia="Times New Roman" w:hAnsi="GHEA Grapalat" w:cs="Calibri"/>
                <w:bCs/>
                <w:sz w:val="24"/>
              </w:rPr>
            </w:pPr>
          </w:p>
        </w:tc>
        <w:tc>
          <w:tcPr>
            <w:tcW w:w="630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  <w:lang w:val="hy-AM"/>
              </w:rPr>
              <w:t xml:space="preserve">2. </w:t>
            </w:r>
            <w:r w:rsidRPr="007806F7">
              <w:rPr>
                <w:rFonts w:ascii="GHEA Grapalat" w:hAnsi="GHEA Grapalat" w:cs="Sylfaen"/>
                <w:sz w:val="24"/>
              </w:rPr>
              <w:t xml:space="preserve">Որոշման նախագծի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N</w:t>
            </w:r>
            <w:r w:rsidRPr="007806F7">
              <w:rPr>
                <w:rFonts w:ascii="GHEA Grapalat" w:hAnsi="GHEA Grapalat" w:cs="Sylfaen"/>
                <w:sz w:val="24"/>
              </w:rPr>
              <w:t xml:space="preserve"> 1 հավելվածով շարադրված կարգի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(</w:t>
            </w:r>
            <w:r w:rsidRPr="007806F7">
              <w:rPr>
                <w:rFonts w:ascii="GHEA Grapalat" w:hAnsi="GHEA Grapalat" w:cs="Sylfaen"/>
                <w:sz w:val="24"/>
              </w:rPr>
              <w:t>այսուհետ` կարգ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)</w:t>
            </w:r>
            <w:r w:rsidRPr="007806F7">
              <w:rPr>
                <w:rFonts w:ascii="GHEA Grapalat" w:hAnsi="GHEA Grapalat" w:cs="Sylfaen"/>
                <w:sz w:val="24"/>
              </w:rPr>
              <w:t xml:space="preserve"> 4-րդ կետի 3-րդ ենթակետում առաջարկում ենք «պայմաններում» բառից հետո լրացնել </w:t>
            </w:r>
            <w:r w:rsidRPr="007806F7">
              <w:rPr>
                <w:rFonts w:ascii="GHEA Grapalat" w:hAnsi="GHEA Grapalat" w:cs="Sylfaen"/>
                <w:sz w:val="24"/>
              </w:rPr>
              <w:lastRenderedPageBreak/>
              <w:t>«բնակչության» բառը</w:t>
            </w:r>
          </w:p>
        </w:tc>
        <w:tc>
          <w:tcPr>
            <w:tcW w:w="1165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lastRenderedPageBreak/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8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    Նախագծի հավելված 1-ի 5-րդ կետի (նախկին տարբերակի 4-րդ կետ) 3-րդ ենթակետում կատարվել է համապատասխան փոփոխություն</w:t>
            </w:r>
          </w:p>
        </w:tc>
      </w:tr>
    </w:tbl>
    <w:p w:rsidR="00E57588" w:rsidRPr="006F0C99" w:rsidRDefault="00E57588" w:rsidP="00E57588">
      <w:pPr>
        <w:rPr>
          <w:rFonts w:ascii="Calibri" w:hAnsi="Calibri"/>
        </w:rPr>
      </w:pPr>
    </w:p>
    <w:p w:rsidR="00E57588" w:rsidRDefault="00E57588" w:rsidP="00E57588">
      <w:pPr>
        <w:rPr>
          <w:rFonts w:ascii="Calibri" w:hAnsi="Calibri"/>
        </w:rPr>
      </w:pPr>
    </w:p>
    <w:p w:rsidR="00E57588" w:rsidRPr="006F0C99" w:rsidRDefault="00E57588" w:rsidP="00E57588">
      <w:pPr>
        <w:rPr>
          <w:rFonts w:ascii="Calibri" w:hAnsi="Calibri"/>
        </w:rPr>
      </w:pPr>
    </w:p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9"/>
        <w:gridCol w:w="2200"/>
        <w:gridCol w:w="497"/>
        <w:gridCol w:w="5784"/>
        <w:gridCol w:w="23"/>
        <w:gridCol w:w="1170"/>
        <w:gridCol w:w="5397"/>
      </w:tblGrid>
      <w:tr w:rsidR="00E57588" w:rsidRPr="007806F7" w:rsidTr="00F41D20">
        <w:trPr>
          <w:trHeight w:val="278"/>
        </w:trPr>
        <w:tc>
          <w:tcPr>
            <w:tcW w:w="589" w:type="dxa"/>
            <w:vMerge w:val="restart"/>
            <w:vAlign w:val="center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1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7</w:t>
            </w:r>
            <w:r w:rsidRPr="007806F7">
              <w:rPr>
                <w:rFonts w:ascii="GHEA Grapalat" w:hAnsi="GHEA Grapalat"/>
                <w:sz w:val="24"/>
              </w:rPr>
              <w:t>.</w:t>
            </w:r>
          </w:p>
        </w:tc>
        <w:tc>
          <w:tcPr>
            <w:tcW w:w="2200" w:type="dxa"/>
            <w:vMerge w:val="restart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տարածքային կառավարման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01/17/2386-14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12.05.2014թ.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</w:p>
        </w:tc>
        <w:tc>
          <w:tcPr>
            <w:tcW w:w="6304" w:type="dxa"/>
            <w:gridSpan w:val="3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7806F7">
              <w:rPr>
                <w:rFonts w:ascii="GHEA Grapalat" w:hAnsi="GHEA Grapalat" w:cs="Sylfaen"/>
                <w:sz w:val="24"/>
              </w:rPr>
              <w:t>3. Կարգի 1-ին կետից, 4-րդ կետի 4-րդ, 5-րդ, 6-րդ ենթակետերից և այլն պարզ չեն, թե որոնք են արտակարգ իրավիճակներում բնակչության պաշտպանության և քաղաքացիական պաշտպանության համակարգերի մակարդակները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Նախագծի հավելված 1-ի 5-րդ կետի (նախկին տարբերակի 4-րդ կետ) 4-րդ, 5-րդ, 6-րդ են-թակետում կատարվել է համապատասխան փոփոխություն. «</w:t>
            </w:r>
            <w:r w:rsidRPr="007806F7">
              <w:rPr>
                <w:rFonts w:ascii="GHEA Grapalat" w:hAnsi="GHEA Grapalat" w:cs="Sylfaen"/>
                <w:sz w:val="24"/>
              </w:rPr>
              <w:t>արտակարգ իրավիճակնե-րում բնակչության պաշտպանության և քա-ղաքացիական պաշտպանության համակար-գերի մակարդակները</w:t>
            </w:r>
            <w:r w:rsidRPr="007806F7">
              <w:rPr>
                <w:rFonts w:ascii="GHEA Grapalat" w:hAnsi="GHEA Grapalat"/>
                <w:sz w:val="24"/>
              </w:rPr>
              <w:t>» բառերը փոխարինվել են «պետական կառավարման և տեղական ինքնակառավարման մարմինները, կազմակերպությունները» բառերով</w:t>
            </w:r>
          </w:p>
        </w:tc>
      </w:tr>
      <w:tr w:rsidR="00E57588" w:rsidRPr="007806F7" w:rsidTr="00F41D20">
        <w:trPr>
          <w:trHeight w:val="278"/>
        </w:trPr>
        <w:tc>
          <w:tcPr>
            <w:tcW w:w="589" w:type="dxa"/>
            <w:vMerge/>
            <w:vAlign w:val="center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</w:p>
        </w:tc>
        <w:tc>
          <w:tcPr>
            <w:tcW w:w="6281" w:type="dxa"/>
            <w:gridSpan w:val="2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 xml:space="preserve">4. «Քաղաքացիական պաշտպանության մասին» ՀՀ օրենքի 11-րդ հոդվածի և «Արտակարգ իրավիճակնե-րում բնակչության պաշտպանության մասին» ՀՀ օրենքի 13-րդ հոդվածի համաձայն կառավարման մարմինների ու բնակչության ուսուցման լիազորութ-յունը վերապահված է լիազորված մարմնին, մինչդեռ, կարգի 5-րդ կետով այդ լիազորությունը վերապահվում է համապատասխան քաղաքացիական պաշտպա-նության պետերին: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Այս առումով`</w:t>
            </w:r>
            <w:r w:rsidRPr="007806F7">
              <w:rPr>
                <w:rFonts w:ascii="GHEA Grapalat" w:hAnsi="GHEA Grapalat" w:cs="Sylfaen"/>
                <w:sz w:val="24"/>
              </w:rPr>
              <w:t xml:space="preserve"> առաջարկում ենք խմբագրել կարգի 5-րդ կետը</w:t>
            </w:r>
          </w:p>
        </w:tc>
        <w:tc>
          <w:tcPr>
            <w:tcW w:w="1193" w:type="dxa"/>
            <w:gridSpan w:val="2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Նախագծի հավելված 1-ում խմբագրվել են 17-րդ (նախկին տարբերակի 5-րդ կետ) և 15-րդ կետերը (նախկին տարբերակի 16-րդ կետ), որի պատճառով անհրաժեշտություն է առաջացել պլանի նախագծում ավելացնել են նոր 14-րդ և 16-րդ կետեր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b/>
                <w:sz w:val="24"/>
                <w:lang w:val="hy-AM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89" w:type="dxa"/>
            <w:vMerge/>
            <w:vAlign w:val="center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</w:p>
        </w:tc>
        <w:tc>
          <w:tcPr>
            <w:tcW w:w="6281" w:type="dxa"/>
            <w:gridSpan w:val="2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 xml:space="preserve">5. Կարգի 7-րդ կետից պարզ չէ, թե ուսուցման որ ձևով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 xml:space="preserve">է հնարավոր </w:t>
            </w:r>
            <w:r w:rsidRPr="007806F7">
              <w:rPr>
                <w:rFonts w:ascii="GHEA Grapalat" w:hAnsi="GHEA Grapalat" w:cs="Sylfaen"/>
                <w:sz w:val="24"/>
              </w:rPr>
              <w:t xml:space="preserve"> իրականաց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ն</w:t>
            </w:r>
            <w:r w:rsidRPr="007806F7">
              <w:rPr>
                <w:rFonts w:ascii="GHEA Grapalat" w:hAnsi="GHEA Grapalat" w:cs="Sylfaen"/>
                <w:sz w:val="24"/>
              </w:rPr>
              <w:t>ել բնակչության ուսուցումը: Նկատի ունենալով որոշման նախագծի 2-րդ կետը առաջարկում ենք կարգի 7-րդ կետում նախատեսել հեռուստառադիոհաղորդումների հեռարձակումը</w:t>
            </w:r>
          </w:p>
        </w:tc>
        <w:tc>
          <w:tcPr>
            <w:tcW w:w="1193" w:type="dxa"/>
            <w:gridSpan w:val="2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 xml:space="preserve">վել է </w:t>
            </w: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Նախագծի հավելված 1-ում ավելացվել են 7-րդ և 8-րդ նոր կետեր </w:t>
            </w:r>
          </w:p>
        </w:tc>
      </w:tr>
      <w:tr w:rsidR="00E57588" w:rsidRPr="007C1C92" w:rsidTr="00F41D20">
        <w:trPr>
          <w:trHeight w:val="278"/>
        </w:trPr>
        <w:tc>
          <w:tcPr>
            <w:tcW w:w="589" w:type="dxa"/>
            <w:vMerge/>
            <w:vAlign w:val="center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</w:p>
        </w:tc>
        <w:tc>
          <w:tcPr>
            <w:tcW w:w="6281" w:type="dxa"/>
            <w:gridSpan w:val="2"/>
          </w:tcPr>
          <w:p w:rsidR="00E57588" w:rsidRPr="006F0C99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  <w:lang w:val="hy-AM"/>
              </w:rPr>
              <w:t>6. Հաշվի առնելով սույն դիտողությունների և առա</w:t>
            </w:r>
            <w:r w:rsidRPr="007806F7">
              <w:rPr>
                <w:rFonts w:ascii="GHEA Grapalat" w:hAnsi="GHEA Grapalat" w:cs="Sylfaen"/>
                <w:sz w:val="24"/>
              </w:rPr>
              <w:t>-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>ջարկությունների 4-րդ կետը, ինչպես նաև կարևորելով վերապատրաստման հասանելիությունը և անհրա</w:t>
            </w:r>
            <w:r w:rsidRPr="007806F7">
              <w:rPr>
                <w:rFonts w:ascii="GHEA Grapalat" w:hAnsi="GHEA Grapalat" w:cs="Sylfaen"/>
                <w:sz w:val="24"/>
              </w:rPr>
              <w:t>-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t xml:space="preserve">ժեշտությունը առաջարկում ենք կարգի 15-րդ կետը շարադրել </w:t>
            </w:r>
            <w:r w:rsidRPr="007806F7">
              <w:rPr>
                <w:rFonts w:ascii="GHEA Grapalat" w:hAnsi="GHEA Grapalat" w:cs="Sylfaen"/>
                <w:sz w:val="24"/>
                <w:lang w:val="hy-AM"/>
              </w:rPr>
              <w:lastRenderedPageBreak/>
              <w:t>հետևյալ խմբագրությամբ.</w:t>
            </w:r>
          </w:p>
          <w:p w:rsidR="00E57588" w:rsidRPr="006F0C99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</w:p>
          <w:p w:rsidR="00E57588" w:rsidRPr="00A02FB4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</w:p>
          <w:p w:rsidR="00E57588" w:rsidRPr="00A02FB4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</w:p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7806F7">
              <w:rPr>
                <w:rFonts w:ascii="GHEA Grapalat" w:hAnsi="GHEA Grapalat" w:cs="Sylfaen"/>
                <w:sz w:val="24"/>
                <w:lang w:val="hy-AM"/>
              </w:rPr>
              <w:t>«15. Արտակարգ իրավիճակներում բնակչության պաշտպանության և քաղաքացիական պաշտպանութ-յան համակարգերի կառավարման մարմինների վերա-պատրաստումն անցկացնում է լիազորված մարմնի ուսումնական հաստատությունը:  Վերապատրաս-տումը կարող է անցկացվել ուսումնական հաստա-տության գտնվելու վայրում և (կամ) համապատասխան մարզկենտրոնում՝ ելնելով վերապատրաստման ենթակա կառավարման մարմինների վարչատարածքային տեղաբաշխվածությունից:»</w:t>
            </w:r>
          </w:p>
        </w:tc>
        <w:tc>
          <w:tcPr>
            <w:tcW w:w="1193" w:type="dxa"/>
            <w:gridSpan w:val="2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</w:rPr>
              <w:lastRenderedPageBreak/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</w:p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>Նախագծի հավելված 1-ի 21-րդ կետում (նախկին տարբերակի 15-րդ կետ) կատարվել է համապատասխան փոփոխություն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89" w:type="dxa"/>
            <w:vMerge w:val="restart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200" w:type="dxa"/>
            <w:vMerge w:val="restart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ֆինանսների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4/4.1-4/7221-14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14.05.2014թ.</w:t>
            </w:r>
          </w:p>
        </w:tc>
        <w:tc>
          <w:tcPr>
            <w:tcW w:w="6304" w:type="dxa"/>
            <w:gridSpan w:val="3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  <w:lang w:val="fr-FR"/>
              </w:rPr>
              <w:t>Նախագծով նախատեսվում է արտակարգ իրավիճակ</w:t>
            </w:r>
            <w:r w:rsidRPr="007806F7">
              <w:rPr>
                <w:rFonts w:ascii="GHEA Grapalat" w:hAnsi="GHEA Grapalat" w:cs="Sylfaen"/>
                <w:sz w:val="24"/>
              </w:rPr>
              <w:t>-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t>ներում բնակչության պաշտ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պանության և քաղա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քա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ցի</w:t>
            </w:r>
            <w:r w:rsidRPr="007806F7">
              <w:rPr>
                <w:rFonts w:ascii="GHEA Grapalat" w:hAnsi="GHEA Grapalat" w:cs="Sylfaen"/>
                <w:sz w:val="24"/>
              </w:rPr>
              <w:t>-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t xml:space="preserve">ական պաշտպանության ոլորտներում </w:t>
            </w:r>
            <w:r w:rsidRPr="007806F7">
              <w:rPr>
                <w:rFonts w:ascii="GHEA Grapalat" w:hAnsi="GHEA Grapalat" w:cs="Sylfaen"/>
                <w:sz w:val="24"/>
              </w:rPr>
              <w:t>ՀՀ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t xml:space="preserve"> պետական կառա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վար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ման և տեղական ինքնակառավարման մարմինների ու կազմակերպությունների պատ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րաստ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ման և բնակչության ուսուցման կազմակերպումը լիազոր մարմնի ուսումնական հաս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տա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տու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թյունում, մինչդեռ հստակեցված չէ, թե, տվյալ դեպքում, որ մարմինն է համարվում լիազոր և որ հաստատությունը` լիազոր մարմնի ուսումնական հաստատություն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  <w:lang w:val="hy-AM"/>
              </w:rPr>
              <w:t xml:space="preserve">Նախագծի </w:t>
            </w:r>
            <w:r w:rsidRPr="007806F7">
              <w:rPr>
                <w:rFonts w:ascii="GHEA Grapalat" w:hAnsi="GHEA Grapalat"/>
                <w:sz w:val="24"/>
              </w:rPr>
              <w:t>2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-րդ կետ</w:t>
            </w:r>
            <w:r w:rsidRPr="007806F7">
              <w:rPr>
                <w:rFonts w:ascii="GHEA Grapalat" w:hAnsi="GHEA Grapalat"/>
                <w:sz w:val="24"/>
              </w:rPr>
              <w:t>ում «ընդգրկելով» բառից հետո ավելացվել է «Հայաստանի Հանրապետության արտակարգ իրավիճակների նախարարության`» բառերը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  <w:lang w:val="hy-AM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89" w:type="dxa"/>
            <w:vMerge/>
            <w:vAlign w:val="center"/>
          </w:tcPr>
          <w:p w:rsidR="00E57588" w:rsidRPr="007806F7" w:rsidRDefault="00E57588" w:rsidP="00F41D20">
            <w:pPr>
              <w:ind w:left="270" w:hanging="288"/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200" w:type="dxa"/>
            <w:vMerge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</w:p>
        </w:tc>
        <w:tc>
          <w:tcPr>
            <w:tcW w:w="6304" w:type="dxa"/>
            <w:gridSpan w:val="3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7806F7">
              <w:rPr>
                <w:rFonts w:ascii="GHEA Grapalat" w:hAnsi="GHEA Grapalat" w:cs="Sylfaen"/>
                <w:sz w:val="24"/>
                <w:lang w:val="fr-FR"/>
              </w:rPr>
              <w:t>Նախագծի հիմնավորման համաձայն` Նախագծով նախատեսվում է հստակեցնել ՀՀ մարզերում քաղա-քացիական պաշտպանության կառավարման մար-մինների պատ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րաստ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ման կամ ուսուց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ման կենտրոն-ների ստեղծման անհրաժեշտությունը, ինչպես նաև սահմանել բնակ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չության ուսուցման կարգը և ձևերը: Նկատի ունենալով, որ Նախագծում նշվում է, որ պատ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րաս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տումն ու ուսուցումը նախատեսվում է կազ-մակերպել լիազոր մարմնի ուսում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նա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կան հաս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տա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lastRenderedPageBreak/>
              <w:t>տությունում, անհրաժեշտություն է առաջանում պարզաբանելու ՀՀ մարզերում տա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րած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քային ուսուց-ման կենտրոնների ստեղծման անհրաժեշտությունը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lastRenderedPageBreak/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Նախագծի հիմնավորման մեջ կատարվել են համապատասխան փոփոխություններ</w:t>
            </w:r>
          </w:p>
        </w:tc>
      </w:tr>
      <w:tr w:rsidR="00E57588" w:rsidRPr="007806F7" w:rsidTr="00F41D20">
        <w:trPr>
          <w:trHeight w:val="278"/>
        </w:trPr>
        <w:tc>
          <w:tcPr>
            <w:tcW w:w="589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  <w:lang w:val="ru-RU"/>
              </w:rPr>
            </w:pPr>
            <w:r w:rsidRPr="007806F7">
              <w:rPr>
                <w:rFonts w:ascii="GHEA Grapalat" w:hAnsi="GHEA Grapalat"/>
                <w:sz w:val="24"/>
                <w:lang w:val="ru-RU"/>
              </w:rPr>
              <w:lastRenderedPageBreak/>
              <w:t>18.</w:t>
            </w:r>
          </w:p>
        </w:tc>
        <w:tc>
          <w:tcPr>
            <w:tcW w:w="2697" w:type="dxa"/>
            <w:gridSpan w:val="2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ֆինանսների նախարարություն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4/4.1-4/7221-14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14.05.2014թ.</w:t>
            </w:r>
          </w:p>
        </w:tc>
        <w:tc>
          <w:tcPr>
            <w:tcW w:w="5807" w:type="dxa"/>
            <w:gridSpan w:val="2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7806F7">
              <w:rPr>
                <w:rFonts w:ascii="GHEA Grapalat" w:hAnsi="GHEA Grapalat" w:cs="Sylfaen"/>
                <w:sz w:val="24"/>
                <w:lang w:val="fr-FR"/>
              </w:rPr>
              <w:t>Նախագծով հաստատվող կարգի 18-րդ կետով նախատեսվում է աշխատանքից կտրված` պատրաստման և ուսուցման գործընթացում ընդգրկված մասնակիցների հիմնա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կան աշխատավայրում պահպանել միջին աշխատավարձը, գործուղման ծախսերը կա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տա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 xml:space="preserve">րել հիմնական աշխատավայրի հաշվին: Առաջարկում ենք Նախագծով հաստատվող կարգի նշված կետը հանել` նկատի ունենալով դրա անհրաժեշտության բացակայությունը:  </w:t>
            </w:r>
          </w:p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  <w:lang w:val="fr-FR"/>
              </w:rPr>
            </w:pPr>
            <w:r w:rsidRPr="007806F7">
              <w:rPr>
                <w:rFonts w:ascii="GHEA Grapalat" w:hAnsi="GHEA Grapalat" w:cs="Sylfaen"/>
                <w:sz w:val="24"/>
                <w:lang w:val="fr-FR"/>
              </w:rPr>
              <w:t>Ելնելով վերոգրյալից` Նախագծի վերաբերյալ վերջնական դիրքորոշում հնարավոր է հայտնել դրանում նշվող լիա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զոր մարմնի և ուսումնական հաստատության վերաբերյալ տե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ղե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կատվության առկայության պարա</w:t>
            </w:r>
            <w:r w:rsidRPr="007806F7">
              <w:rPr>
                <w:rFonts w:ascii="GHEA Grapalat" w:hAnsi="GHEA Grapalat" w:cs="Sylfaen"/>
                <w:sz w:val="24"/>
                <w:lang w:val="fr-FR"/>
              </w:rPr>
              <w:softHyphen/>
              <w:t>գայում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 xml:space="preserve">Նախագծի հավելված 1-ի 23-րդ կետը (նախկին տարբերակի 18-րդ կետ) վերա-խմբագրվել է հետևյալ կերպ` «Աշխատանքից կտրված` պատրաստման և ուսուցման գործընթացում ընդգրկված մասնակիցների ամսական դրամական բավարարման և գործուղման ծախսերը կատարվում են Հայաստանի Հանրապետության օրենքների և 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իրավ</w:t>
            </w:r>
            <w:r w:rsidRPr="007806F7">
              <w:rPr>
                <w:rFonts w:ascii="GHEA Grapalat" w:hAnsi="GHEA Grapalat"/>
                <w:sz w:val="24"/>
              </w:rPr>
              <w:t>ական ակտերի պահանջներին համապատասխան»</w:t>
            </w:r>
          </w:p>
        </w:tc>
      </w:tr>
      <w:tr w:rsidR="00E57588" w:rsidRPr="007806F7" w:rsidTr="00F41D20">
        <w:trPr>
          <w:trHeight w:val="278"/>
        </w:trPr>
        <w:tc>
          <w:tcPr>
            <w:tcW w:w="589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  <w:gridSpan w:val="2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 xml:space="preserve">ՀՀ կառավարությանն առընթեր ազգային անվտանգության ծառայություն 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 xml:space="preserve">11/403 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14.05.2014թ.</w:t>
            </w:r>
          </w:p>
        </w:tc>
        <w:tc>
          <w:tcPr>
            <w:tcW w:w="5807" w:type="dxa"/>
            <w:gridSpan w:val="2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Դիտողություններ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89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  <w:gridSpan w:val="2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կառավարությանն առընթեր անշարժ գույքի կադաստրի պետական կոմիտե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ԱՄ/2870-14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12.05.2014թ.</w:t>
            </w:r>
          </w:p>
        </w:tc>
        <w:tc>
          <w:tcPr>
            <w:tcW w:w="5807" w:type="dxa"/>
            <w:gridSpan w:val="2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ու</w:t>
            </w:r>
            <w:r w:rsidRPr="007806F7">
              <w:rPr>
                <w:rFonts w:ascii="GHEA Grapalat" w:hAnsi="GHEA Grapalat"/>
                <w:sz w:val="24"/>
              </w:rPr>
              <w:t xml:space="preserve"> 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89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  <w:gridSpan w:val="2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կառավարությանն առընթեր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 xml:space="preserve">ՀՀ ոստիկանություն    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24/998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lastRenderedPageBreak/>
              <w:t>15.05.2014թ.</w:t>
            </w:r>
          </w:p>
        </w:tc>
        <w:tc>
          <w:tcPr>
            <w:tcW w:w="5807" w:type="dxa"/>
            <w:gridSpan w:val="2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lastRenderedPageBreak/>
              <w:t>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և 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</w:tbl>
    <w:p w:rsidR="00E57588" w:rsidRPr="007806F7" w:rsidRDefault="00E57588" w:rsidP="00E57588"/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697"/>
        <w:gridCol w:w="5806"/>
        <w:gridCol w:w="1170"/>
        <w:gridCol w:w="5397"/>
      </w:tblGrid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կառավարությանն առընթեր միջուկային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 xml:space="preserve"> անվտանգության կարգավորման պետական կոմիտե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09-Մ-15 08.05.2014թ.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և 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կառավարությանն առընթեր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քաղաքացիական ավիացիայի գլխավոր վարչություն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1.1/5.1/684-14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12.05.2014թ.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Դիտողություններ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կառավարությանն առընթեր պետական գույքի կառավարման վարչություն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01/13.22/2707-14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16.05.2014թ.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Ն</w:t>
            </w:r>
            <w:r w:rsidRPr="007806F7">
              <w:rPr>
                <w:rFonts w:ascii="GHEA Grapalat" w:hAnsi="GHEA Grapalat"/>
                <w:sz w:val="24"/>
                <w:lang w:val="hy-AM"/>
              </w:rPr>
              <w:t>երկայացված նախագծի հավելված N</w:t>
            </w:r>
            <w:r w:rsidRPr="007806F7">
              <w:rPr>
                <w:rFonts w:ascii="GHEA Grapalat" w:hAnsi="GHEA Grapalat"/>
                <w:sz w:val="24"/>
              </w:rPr>
              <w:t xml:space="preserve"> 1</w:t>
            </w:r>
            <w:r w:rsidRPr="007806F7">
              <w:rPr>
                <w:rFonts w:ascii="GHEA Grapalat" w:hAnsi="GHEA Grapalat"/>
                <w:sz w:val="24"/>
                <w:lang w:val="hy-AM"/>
              </w:rPr>
              <w:t xml:space="preserve">-ով հաստատվող </w:t>
            </w:r>
            <w:r w:rsidRPr="007806F7">
              <w:rPr>
                <w:rFonts w:ascii="GHEA Grapalat" w:hAnsi="GHEA Grapalat"/>
                <w:sz w:val="24"/>
              </w:rPr>
              <w:t>Կարգի I մասի 1.-ին կետում նշված «…մակարդակների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կառավարման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մարմինների» բառերը փոխարինել «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Հայաստանի Հանրապետության </w:t>
            </w:r>
            <w:r w:rsidRPr="007806F7">
              <w:rPr>
                <w:rFonts w:ascii="GHEA Grapalat" w:hAnsi="GHEA Grapalat"/>
                <w:sz w:val="24"/>
              </w:rPr>
              <w:t>պետական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կառավարման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տեղական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ինքնակառավարման</w:t>
            </w:r>
            <w:r w:rsidRPr="007806F7">
              <w:rPr>
                <w:rFonts w:ascii="GHEA Grapalat" w:hAnsi="GHEA Grapalat"/>
                <w:sz w:val="24"/>
                <w:lang w:val="fr-FR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մարմինների (այսուհետ՝ կառավարման մարմիններ)» բառերով, ինչպես նաև նախագծի հետագա տեքստում օգտագործել տվյալ եզրը (մասնավորապես՝ II մասի 4.-րդ կետի 4)-րդ, 5)-րդ և 6)-րդ ենթակետերում և III-րդ մասի 5.-րդ կետում)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Ընդուն</w:t>
            </w:r>
            <w:r w:rsidRPr="007806F7">
              <w:rPr>
                <w:rFonts w:ascii="GHEA Grapalat" w:hAnsi="GHEA Grapalat"/>
                <w:sz w:val="24"/>
                <w:lang w:val="ru-RU"/>
              </w:rPr>
              <w:t>-</w:t>
            </w:r>
            <w:r w:rsidRPr="007806F7">
              <w:rPr>
                <w:rFonts w:ascii="GHEA Grapalat" w:hAnsi="GHEA Grapalat"/>
                <w:sz w:val="24"/>
              </w:rPr>
              <w:t>վել է</w:t>
            </w: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Նախագծի հավելված 1-ի 1-ին, 5-րդ կետի (նախկին տարբերակի 4-րդ կետ)   4-րդ, 5-րդ, 6-րդ ենթակետում և 17-րդ կետում (նախկին տարբերակի 5-րդ կետ) կատարվել են համապատասխան փոփոխություն. «</w:t>
            </w:r>
            <w:r w:rsidRPr="007806F7">
              <w:rPr>
                <w:rFonts w:ascii="GHEA Grapalat" w:hAnsi="GHEA Grapalat" w:cs="Sylfaen"/>
                <w:sz w:val="24"/>
              </w:rPr>
              <w:t>արտակարգ իրավիճակներում բնակչության պաշտպանության և քաղաքացիական պաշտպանության համակարգերի մակար-դակները</w:t>
            </w:r>
            <w:r w:rsidRPr="007806F7">
              <w:rPr>
                <w:rFonts w:ascii="GHEA Grapalat" w:hAnsi="GHEA Grapalat"/>
                <w:sz w:val="24"/>
              </w:rPr>
              <w:t>» բառերը փոխարինվել են «պե-տական կառավարման և տեղական ինք-նակառավարման մարմինները, կազմա-կերպությունները» բառերով</w:t>
            </w:r>
          </w:p>
        </w:tc>
      </w:tr>
      <w:tr w:rsidR="00E57588" w:rsidRPr="007806F7" w:rsidTr="00F41D20">
        <w:trPr>
          <w:trHeight w:val="296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Երևանի քաղաքա-պետարան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01/7-27537հ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13.05.2014թ.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Դիտողություններ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73100D" w:rsidRPr="007806F7" w:rsidTr="00F41D20">
        <w:trPr>
          <w:trHeight w:val="296"/>
        </w:trPr>
        <w:tc>
          <w:tcPr>
            <w:tcW w:w="590" w:type="dxa"/>
            <w:vAlign w:val="center"/>
          </w:tcPr>
          <w:p w:rsidR="0073100D" w:rsidRPr="007806F7" w:rsidRDefault="0073100D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73100D" w:rsidRPr="007806F7" w:rsidRDefault="0073100D" w:rsidP="0073100D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Երևանի քաղաքա-պետարան</w:t>
            </w:r>
          </w:p>
          <w:p w:rsidR="0073100D" w:rsidRPr="007806F7" w:rsidRDefault="0073100D" w:rsidP="0073100D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01/7-</w:t>
            </w:r>
            <w:r>
              <w:rPr>
                <w:rFonts w:ascii="GHEA Grapalat" w:hAnsi="GHEA Grapalat"/>
                <w:sz w:val="24"/>
                <w:shd w:val="clear" w:color="auto" w:fill="FFFFFF"/>
              </w:rPr>
              <w:t>66411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հ</w:t>
            </w:r>
          </w:p>
          <w:p w:rsidR="0073100D" w:rsidRPr="007806F7" w:rsidRDefault="0073100D" w:rsidP="0073100D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>
              <w:rPr>
                <w:rFonts w:ascii="GHEA Grapalat" w:hAnsi="GHEA Grapalat"/>
                <w:sz w:val="24"/>
                <w:shd w:val="clear" w:color="auto" w:fill="FFFFFF"/>
              </w:rPr>
              <w:t>27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sz w:val="24"/>
                <w:shd w:val="clear" w:color="auto" w:fill="FFFFFF"/>
              </w:rPr>
              <w:t>11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.2014թ.</w:t>
            </w:r>
          </w:p>
        </w:tc>
        <w:tc>
          <w:tcPr>
            <w:tcW w:w="5806" w:type="dxa"/>
            <w:vAlign w:val="center"/>
          </w:tcPr>
          <w:p w:rsidR="0073100D" w:rsidRPr="007806F7" w:rsidRDefault="00A66813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Դիտողություններ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73100D" w:rsidRPr="007806F7" w:rsidRDefault="0073100D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73100D" w:rsidRPr="007806F7" w:rsidRDefault="0073100D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</w:tbl>
    <w:p w:rsidR="00E57588" w:rsidRDefault="00E57588" w:rsidP="00E57588">
      <w:pPr>
        <w:rPr>
          <w:rFonts w:asciiTheme="minorHAnsi" w:hAnsiTheme="minorHAnsi"/>
          <w:lang w:val="ru-RU"/>
        </w:rPr>
      </w:pPr>
    </w:p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697"/>
        <w:gridCol w:w="5806"/>
        <w:gridCol w:w="1170"/>
        <w:gridCol w:w="5397"/>
      </w:tblGrid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Արագածոտնի մարզպետարան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01/15/1423-14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08.05.2014թ.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և 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Արարատի մարզպետարան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1/13/1/2225-14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19.05.2014թ.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Դիտողություններ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չունի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Արմավիրի մարզպետարան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01/07.1/1628-14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19.05.2014թ.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և 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both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 xml:space="preserve">ՀՀ Գեղարքունիքի 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մարզպետարան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01/02.1/1742-14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12.05.2014թ.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 w:cs="Sylfaen"/>
                <w:sz w:val="24"/>
              </w:rPr>
              <w:t xml:space="preserve"> 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Լոռու մարզպետարան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1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01/103.1/2365-14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23.05.2014թ.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Կոտայքի մարզպետարան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01/15.2/1509-14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07.05.2014թ.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 w:cs="Sylfaen"/>
                <w:sz w:val="24"/>
              </w:rPr>
              <w:t xml:space="preserve"> 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Շիրակի մարզպետարան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hAnsi="GHEA Grapalat"/>
                <w:sz w:val="24"/>
                <w:shd w:val="clear" w:color="auto" w:fill="FFFFFF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01/2112-14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12.05.2014թ.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/>
                <w:sz w:val="24"/>
              </w:rPr>
              <w:t>Առարկություններ</w:t>
            </w:r>
            <w:r w:rsidRPr="007806F7">
              <w:rPr>
                <w:rFonts w:ascii="GHEA Grapalat" w:hAnsi="GHEA Grapalat" w:cs="Sylfaen"/>
                <w:sz w:val="24"/>
              </w:rPr>
              <w:t xml:space="preserve"> </w:t>
            </w:r>
            <w:r w:rsidRPr="007806F7">
              <w:rPr>
                <w:rFonts w:ascii="GHEA Grapalat" w:hAnsi="GHEA Grapalat"/>
                <w:sz w:val="24"/>
              </w:rPr>
              <w:t>և</w:t>
            </w:r>
            <w:r w:rsidRPr="007806F7">
              <w:rPr>
                <w:rFonts w:ascii="GHEA Grapalat" w:hAnsi="GHEA Grapalat" w:cs="Sylfaen"/>
                <w:sz w:val="24"/>
              </w:rPr>
              <w:t xml:space="preserve"> 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ՀՀ Սյունիքի մարզպետարան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01/09/2460-14</w:t>
            </w:r>
          </w:p>
          <w:p w:rsidR="00E57588" w:rsidRPr="007806F7" w:rsidRDefault="00E57588" w:rsidP="00F41D20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13.05.2014թ.</w:t>
            </w:r>
          </w:p>
        </w:tc>
        <w:tc>
          <w:tcPr>
            <w:tcW w:w="5806" w:type="dxa"/>
            <w:vAlign w:val="center"/>
          </w:tcPr>
          <w:p w:rsidR="00E57588" w:rsidRPr="007806F7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 w:rsidRPr="007806F7">
              <w:rPr>
                <w:rFonts w:ascii="GHEA Grapalat" w:hAnsi="GHEA Grapalat" w:cs="Sylfaen"/>
                <w:sz w:val="24"/>
              </w:rPr>
              <w:t>Դիտողություններ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և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առաջարկություններ</w:t>
            </w:r>
            <w:r w:rsidRPr="007806F7">
              <w:rPr>
                <w:rFonts w:ascii="GHEA Grapalat" w:hAnsi="GHEA Grapalat"/>
                <w:sz w:val="24"/>
              </w:rPr>
              <w:t xml:space="preserve"> </w:t>
            </w:r>
            <w:r w:rsidRPr="007806F7">
              <w:rPr>
                <w:rFonts w:ascii="GHEA Grapalat" w:hAnsi="GHEA Grapalat" w:cs="Sylfaen"/>
                <w:sz w:val="24"/>
              </w:rPr>
              <w:t>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</w:tbl>
    <w:p w:rsidR="001E2683" w:rsidRDefault="001E2683">
      <w:pPr>
        <w:rPr>
          <w:rFonts w:asciiTheme="minorHAnsi" w:hAnsiTheme="minorHAnsi"/>
        </w:rPr>
      </w:pPr>
    </w:p>
    <w:p w:rsidR="00A66813" w:rsidRPr="00A66813" w:rsidRDefault="00A66813">
      <w:pPr>
        <w:rPr>
          <w:rFonts w:asciiTheme="minorHAnsi" w:hAnsiTheme="minorHAnsi"/>
        </w:rPr>
      </w:pPr>
    </w:p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2697"/>
        <w:gridCol w:w="5806"/>
        <w:gridCol w:w="1170"/>
        <w:gridCol w:w="5397"/>
      </w:tblGrid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7806F7" w:rsidRDefault="00E57588" w:rsidP="00E57588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 xml:space="preserve">ՀՀ </w:t>
            </w:r>
            <w:r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Տավուշ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ի մարզպետարան</w:t>
            </w:r>
          </w:p>
          <w:p w:rsidR="00E57588" w:rsidRPr="007806F7" w:rsidRDefault="00E57588" w:rsidP="00E57588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lastRenderedPageBreak/>
              <w:t>01/</w:t>
            </w:r>
            <w:r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  <w:t>12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/</w:t>
            </w:r>
            <w:r>
              <w:rPr>
                <w:rFonts w:ascii="GHEA Grapalat" w:hAnsi="GHEA Grapalat"/>
                <w:sz w:val="24"/>
                <w:shd w:val="clear" w:color="auto" w:fill="FFFFFF"/>
                <w:lang w:val="ru-RU"/>
              </w:rPr>
              <w:t>1868</w:t>
            </w:r>
            <w:r w:rsidRPr="007806F7">
              <w:rPr>
                <w:rFonts w:ascii="GHEA Grapalat" w:hAnsi="GHEA Grapalat"/>
                <w:sz w:val="24"/>
                <w:shd w:val="clear" w:color="auto" w:fill="FFFFFF"/>
              </w:rPr>
              <w:t>-14</w:t>
            </w:r>
          </w:p>
          <w:p w:rsidR="00E57588" w:rsidRPr="007806F7" w:rsidRDefault="00E57588" w:rsidP="00E57588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26</w:t>
            </w:r>
            <w:r w:rsidRPr="007806F7">
              <w:rPr>
                <w:rFonts w:ascii="GHEA Grapalat" w:eastAsia="Times New Roman" w:hAnsi="GHEA Grapalat" w:cs="Calibri"/>
                <w:bCs/>
                <w:sz w:val="24"/>
              </w:rPr>
              <w:t>.05.2014թ.</w:t>
            </w:r>
          </w:p>
        </w:tc>
        <w:tc>
          <w:tcPr>
            <w:tcW w:w="5806" w:type="dxa"/>
            <w:vAlign w:val="center"/>
          </w:tcPr>
          <w:p w:rsidR="00E57588" w:rsidRPr="00E57588" w:rsidRDefault="00E57588" w:rsidP="00F41D20">
            <w:pPr>
              <w:jc w:val="center"/>
              <w:rPr>
                <w:rFonts w:ascii="GHEA Grapalat" w:hAnsi="GHEA Grapalat" w:cs="Sylfaen"/>
                <w:sz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lang w:val="ru-RU"/>
              </w:rPr>
              <w:lastRenderedPageBreak/>
              <w:t>Առաջարկություններ և դիտողություններ 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  <w:tr w:rsidR="00E57588" w:rsidRPr="007806F7" w:rsidTr="00F41D20">
        <w:trPr>
          <w:trHeight w:val="278"/>
        </w:trPr>
        <w:tc>
          <w:tcPr>
            <w:tcW w:w="590" w:type="dxa"/>
            <w:vAlign w:val="center"/>
          </w:tcPr>
          <w:p w:rsidR="00E57588" w:rsidRPr="007806F7" w:rsidRDefault="00E57588" w:rsidP="00F41D20">
            <w:pPr>
              <w:numPr>
                <w:ilvl w:val="0"/>
                <w:numId w:val="1"/>
              </w:numPr>
              <w:rPr>
                <w:rFonts w:ascii="GHEA Grapalat" w:hAnsi="GHEA Grapalat"/>
                <w:sz w:val="24"/>
              </w:rPr>
            </w:pPr>
          </w:p>
        </w:tc>
        <w:tc>
          <w:tcPr>
            <w:tcW w:w="2697" w:type="dxa"/>
          </w:tcPr>
          <w:p w:rsidR="00E57588" w:rsidRPr="00E57588" w:rsidRDefault="00E57588" w:rsidP="00E57588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ՀՀ</w:t>
            </w:r>
            <w:r w:rsidRPr="00E57588">
              <w:rPr>
                <w:rFonts w:ascii="GHEA Grapalat" w:eastAsia="Times New Roman" w:hAnsi="GHEA Grapalat" w:cs="Calibri"/>
                <w:bCs/>
                <w:sz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Վայոց</w:t>
            </w:r>
            <w:r w:rsidRPr="00E57588">
              <w:rPr>
                <w:rFonts w:ascii="GHEA Grapalat" w:eastAsia="Times New Roman" w:hAnsi="GHEA Grapalat" w:cs="Calibri"/>
                <w:bCs/>
                <w:sz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ձորի</w:t>
            </w:r>
            <w:r w:rsidRPr="00E57588">
              <w:rPr>
                <w:rFonts w:ascii="GHEA Grapalat" w:eastAsia="Times New Roman" w:hAnsi="GHEA Grapalat" w:cs="Calibri"/>
                <w:bCs/>
                <w:sz w:val="24"/>
              </w:rPr>
              <w:t xml:space="preserve"> </w:t>
            </w:r>
            <w:r>
              <w:rPr>
                <w:rFonts w:ascii="GHEA Grapalat" w:eastAsia="Times New Roman" w:hAnsi="GHEA Grapalat" w:cs="Calibri"/>
                <w:bCs/>
                <w:sz w:val="24"/>
                <w:lang w:val="ru-RU"/>
              </w:rPr>
              <w:t>մարզպետարան</w:t>
            </w:r>
          </w:p>
          <w:p w:rsidR="00E57588" w:rsidRDefault="00E57588" w:rsidP="00E57588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 w:rsidRPr="00E57588">
              <w:rPr>
                <w:rFonts w:ascii="GHEA Grapalat" w:eastAsia="Times New Roman" w:hAnsi="GHEA Grapalat" w:cs="Calibri"/>
                <w:bCs/>
                <w:sz w:val="24"/>
              </w:rPr>
              <w:t>01</w:t>
            </w:r>
            <w:r>
              <w:rPr>
                <w:rFonts w:ascii="GHEA Grapalat" w:eastAsia="Times New Roman" w:hAnsi="GHEA Grapalat" w:cs="Calibri"/>
                <w:bCs/>
                <w:sz w:val="24"/>
              </w:rPr>
              <w:t>/08/2224-14</w:t>
            </w:r>
          </w:p>
          <w:p w:rsidR="00E57588" w:rsidRPr="00E57588" w:rsidRDefault="00E57588" w:rsidP="00E57588">
            <w:pPr>
              <w:tabs>
                <w:tab w:val="left" w:pos="3222"/>
                <w:tab w:val="left" w:pos="3582"/>
              </w:tabs>
              <w:ind w:left="-108" w:right="-108"/>
              <w:jc w:val="center"/>
              <w:rPr>
                <w:rFonts w:ascii="GHEA Grapalat" w:eastAsia="Times New Roman" w:hAnsi="GHEA Grapalat" w:cs="Calibri"/>
                <w:bCs/>
                <w:sz w:val="24"/>
              </w:rPr>
            </w:pPr>
            <w:r>
              <w:rPr>
                <w:rFonts w:ascii="GHEA Grapalat" w:eastAsia="Times New Roman" w:hAnsi="GHEA Grapalat" w:cs="Calibri"/>
                <w:bCs/>
                <w:sz w:val="24"/>
              </w:rPr>
              <w:t>12.</w:t>
            </w:r>
            <w:r w:rsidRPr="00E57588">
              <w:rPr>
                <w:rFonts w:ascii="GHEA Grapalat" w:eastAsia="Times New Roman" w:hAnsi="GHEA Grapalat" w:cs="Calibri"/>
                <w:bCs/>
                <w:sz w:val="24"/>
              </w:rPr>
              <w:t>05</w:t>
            </w:r>
            <w:r>
              <w:rPr>
                <w:rFonts w:ascii="GHEA Grapalat" w:eastAsia="Times New Roman" w:hAnsi="GHEA Grapalat" w:cs="Calibri"/>
                <w:bCs/>
                <w:sz w:val="24"/>
              </w:rPr>
              <w:t>.</w:t>
            </w:r>
            <w:r w:rsidRPr="00E57588">
              <w:rPr>
                <w:rFonts w:ascii="GHEA Grapalat" w:eastAsia="Times New Roman" w:hAnsi="GHEA Grapalat" w:cs="Calibri"/>
                <w:bCs/>
                <w:sz w:val="24"/>
              </w:rPr>
              <w:t>2014</w:t>
            </w:r>
            <w:r>
              <w:rPr>
                <w:rFonts w:ascii="GHEA Grapalat" w:eastAsia="Times New Roman" w:hAnsi="GHEA Grapalat" w:cs="Calibri"/>
                <w:bCs/>
                <w:sz w:val="24"/>
              </w:rPr>
              <w:t>թ.</w:t>
            </w:r>
          </w:p>
        </w:tc>
        <w:tc>
          <w:tcPr>
            <w:tcW w:w="5806" w:type="dxa"/>
            <w:vAlign w:val="center"/>
          </w:tcPr>
          <w:p w:rsidR="00E57588" w:rsidRPr="00E57588" w:rsidRDefault="00E57588" w:rsidP="00F41D20">
            <w:pPr>
              <w:jc w:val="center"/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 w:cs="Sylfaen"/>
                <w:sz w:val="24"/>
              </w:rPr>
              <w:t>Առաջարկություններ և առարկություններ չկան</w:t>
            </w:r>
          </w:p>
        </w:tc>
        <w:tc>
          <w:tcPr>
            <w:tcW w:w="1170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  <w:tc>
          <w:tcPr>
            <w:tcW w:w="5397" w:type="dxa"/>
          </w:tcPr>
          <w:p w:rsidR="00E57588" w:rsidRPr="007806F7" w:rsidRDefault="00E57588" w:rsidP="00F41D20">
            <w:pPr>
              <w:jc w:val="center"/>
              <w:rPr>
                <w:rFonts w:ascii="GHEA Grapalat" w:hAnsi="GHEA Grapalat"/>
                <w:sz w:val="24"/>
              </w:rPr>
            </w:pPr>
          </w:p>
        </w:tc>
      </w:tr>
    </w:tbl>
    <w:p w:rsidR="0056546D" w:rsidRDefault="0056546D"/>
    <w:p w:rsidR="00E57588" w:rsidRDefault="00B15057">
      <w:r w:rsidRPr="00B15057">
        <w:rPr>
          <w:rFonts w:ascii="GHEA Grapalat" w:hAnsi="GHEA Grapalat"/>
          <w:noProof/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60.7pt;margin-top:7.9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E57588" w:rsidRDefault="00E57588"/>
    <w:p w:rsidR="00E57588" w:rsidRPr="00FD019F" w:rsidRDefault="00FD019F" w:rsidP="00FD019F">
      <w:pPr>
        <w:jc w:val="center"/>
        <w:rPr>
          <w:rFonts w:ascii="GHEA Grapalat" w:hAnsi="GHEA Grapalat"/>
          <w:sz w:val="24"/>
        </w:rPr>
      </w:pPr>
      <w:r w:rsidRPr="00FD019F">
        <w:rPr>
          <w:rFonts w:ascii="GHEA Grapalat" w:hAnsi="GHEA Grapalat"/>
          <w:sz w:val="24"/>
        </w:rPr>
        <w:t xml:space="preserve">Նախարար                                       </w:t>
      </w:r>
      <w:r>
        <w:rPr>
          <w:rFonts w:ascii="GHEA Grapalat" w:hAnsi="GHEA Grapalat"/>
          <w:sz w:val="24"/>
        </w:rPr>
        <w:t xml:space="preserve">                    </w:t>
      </w:r>
      <w:r w:rsidRPr="00FD019F">
        <w:rPr>
          <w:rFonts w:ascii="GHEA Grapalat" w:hAnsi="GHEA Grapalat"/>
          <w:sz w:val="24"/>
        </w:rPr>
        <w:t xml:space="preserve">                      Ա. Երիցյան</w:t>
      </w:r>
    </w:p>
    <w:sectPr w:rsidR="00E57588" w:rsidRPr="00FD019F" w:rsidSect="00E57588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35B43"/>
    <w:multiLevelType w:val="hybridMultilevel"/>
    <w:tmpl w:val="E716E3E8"/>
    <w:lvl w:ilvl="0" w:tplc="1AF466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57588"/>
    <w:rsid w:val="00064402"/>
    <w:rsid w:val="001E2683"/>
    <w:rsid w:val="00365933"/>
    <w:rsid w:val="0056546D"/>
    <w:rsid w:val="0073100D"/>
    <w:rsid w:val="007C1C92"/>
    <w:rsid w:val="0089652D"/>
    <w:rsid w:val="00897387"/>
    <w:rsid w:val="00A24DE6"/>
    <w:rsid w:val="00A66813"/>
    <w:rsid w:val="00B15057"/>
    <w:rsid w:val="00BC31D7"/>
    <w:rsid w:val="00E57588"/>
    <w:rsid w:val="00FD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88"/>
    <w:pPr>
      <w:spacing w:after="0" w:line="240" w:lineRule="auto"/>
    </w:pPr>
    <w:rPr>
      <w:rFonts w:ascii="Arial Armenian" w:eastAsia="MS Mincho" w:hAnsi="Arial Armeni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5758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758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rsid w:val="00E5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57588"/>
    <w:pPr>
      <w:spacing w:line="360" w:lineRule="auto"/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E57588"/>
    <w:rPr>
      <w:rFonts w:ascii="Arial Armenian" w:eastAsia="MS Mincho" w:hAnsi="Arial Armenian" w:cs="Times New Roman"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E57588"/>
    <w:pPr>
      <w:ind w:left="-11"/>
      <w:jc w:val="center"/>
    </w:pPr>
    <w:rPr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57588"/>
    <w:rPr>
      <w:rFonts w:ascii="Arial Armenian" w:eastAsia="MS Mincho" w:hAnsi="Arial Armenian" w:cs="Times New Roman"/>
      <w:color w:val="000000"/>
      <w:sz w:val="20"/>
      <w:szCs w:val="24"/>
      <w:lang w:val="en-US"/>
    </w:rPr>
  </w:style>
  <w:style w:type="paragraph" w:styleId="BodyText2">
    <w:name w:val="Body Text 2"/>
    <w:basedOn w:val="Normal"/>
    <w:link w:val="BodyText2Char"/>
    <w:rsid w:val="00E575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57588"/>
    <w:rPr>
      <w:rFonts w:ascii="Arial Armenian" w:eastAsia="MS Mincho" w:hAnsi="Arial Armenian" w:cs="Times New Roman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E5758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57588"/>
    <w:rPr>
      <w:rFonts w:ascii="Arial Armenian" w:eastAsia="MS Mincho" w:hAnsi="Arial Armenian" w:cs="Times New Roman"/>
      <w:sz w:val="16"/>
      <w:szCs w:val="16"/>
      <w:lang w:val="en-US"/>
    </w:rPr>
  </w:style>
  <w:style w:type="character" w:styleId="Emphasis">
    <w:name w:val="Emphasis"/>
    <w:basedOn w:val="DefaultParagraphFont"/>
    <w:qFormat/>
    <w:rsid w:val="00E57588"/>
    <w:rPr>
      <w:i/>
      <w:iCs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5758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E57588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57588"/>
    <w:rPr>
      <w:rFonts w:ascii="Calibri" w:eastAsia="Calibri" w:hAnsi="Calibri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57588"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character" w:customStyle="1" w:styleId="apple-converted-space">
    <w:name w:val="apple-converted-space"/>
    <w:basedOn w:val="DefaultParagraphFont"/>
    <w:rsid w:val="00E57588"/>
  </w:style>
  <w:style w:type="paragraph" w:customStyle="1" w:styleId="Char1CharCharCharCharCharCharCharCharCharCharCharChar">
    <w:name w:val="Char1 Char Char Char Char Char Char Char Char Char Char Char Char"/>
    <w:basedOn w:val="Normal"/>
    <w:rsid w:val="00E57588"/>
    <w:pPr>
      <w:widowControl w:val="0"/>
      <w:autoSpaceDE w:val="0"/>
      <w:autoSpaceDN w:val="0"/>
      <w:adjustRightInd w:val="0"/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E575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57588"/>
    <w:rPr>
      <w:rFonts w:ascii="Arial Armenian" w:eastAsia="MS Mincho" w:hAnsi="Arial Armenian" w:cs="Times New Roman"/>
      <w:szCs w:val="24"/>
      <w:lang w:val="en-US"/>
    </w:rPr>
  </w:style>
  <w:style w:type="paragraph" w:styleId="Header">
    <w:name w:val="header"/>
    <w:basedOn w:val="Normal"/>
    <w:link w:val="HeaderChar"/>
    <w:rsid w:val="00E5758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E57588"/>
    <w:rPr>
      <w:rFonts w:ascii="Arial Armenian" w:eastAsia="MS Mincho" w:hAnsi="Arial Armeni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5758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588"/>
    <w:rPr>
      <w:rFonts w:ascii="Arial Armenian" w:eastAsia="MS Mincho" w:hAnsi="Arial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AAgADQAOgA1ADQAAAAAAAAAAAAAAAAAAAAAAAAAAAAAAAAAAAAAAAAAAAAAAAAAAAAAAAAAAAAAAAAAAAAAAAAAAAAAAAAAAAAAAAAAAAAAAAAAAAAAAAAAAAAAAAAAAAAAAAAAAAAAAAAAAADeBwwABAAEABAANg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QxMjA0MTI1NDEyWjAjBgkqhkiG9w0BCQQxFgQUgGOp39VAtq3Baiq59l6NNma15G0wKwYLKoZIhvcNAQkQAgwxHDAaMBgwFgQUIMr4V4IR3Iou1mqe+g/tL0TPMw4wDQYJKoZIhvcNAQEBBQAEggEAUMB2WclDfUqCXqg4TpISJDCBNXbpHvUZPVxfKeLb97P0S3567z8l5FA9VciEBF+yZ/CbWMC0ul/G6FYy2Se8ocEFLgax1C52g+eE83UKxRkJxIhAxLyLmbo/pIUS9takvpBxc/Y6SXTaLl0/ZSYfbxm93HQ8WXeIKA2JokUspACHAtie7KwUmSS2aqTIt5Cr8iwFAF9amYGag/a6VDH9M+WxbJIO1/vPT+zdTRIYVA0giDyKf9Q+OrTGuBa++DV12KkMJNrmEOpvetonU5cIISQsup5IQMnK2E86kiL/+x3+f6+OE7qv0oZasjV/09oUFyRSQUCnh62jefXEUYWgZw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3202</Words>
  <Characters>18253</Characters>
  <Application>Microsoft Office Word</Application>
  <DocSecurity>0</DocSecurity>
  <Lines>152</Lines>
  <Paragraphs>42</Paragraphs>
  <ScaleCrop>false</ScaleCrop>
  <Company>Home</Company>
  <LinksUpToDate>false</LinksUpToDate>
  <CharactersWithSpaces>21413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dcterms:created xsi:type="dcterms:W3CDTF">2014-12-10T07:20:00Z</dcterms:created>
  <dcterms:modified xsi:type="dcterms:W3CDTF">2014-12-10T07:20:00Z</dcterms:modified>
</cp:coreProperties>
</file>