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0"/>
      </w:tblGrid>
      <w:tr w:rsidR="00D91BA7" w:rsidRPr="001D533E" w:rsidTr="00285D1D">
        <w:tc>
          <w:tcPr>
            <w:tcW w:w="10980" w:type="dxa"/>
            <w:vAlign w:val="center"/>
          </w:tcPr>
          <w:p w:rsidR="00D91BA7" w:rsidRPr="001D533E" w:rsidRDefault="00D91BA7" w:rsidP="00185FC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 w:cs="Sylfaen"/>
                <w:sz w:val="24"/>
                <w:szCs w:val="24"/>
              </w:rPr>
              <w:t>ՀԻՄՆԱՎՈՐՈՒՄ</w:t>
            </w:r>
          </w:p>
          <w:p w:rsidR="00285D1D" w:rsidRPr="001D533E" w:rsidRDefault="00D50917" w:rsidP="00773D11">
            <w:pPr>
              <w:spacing w:after="0" w:line="240" w:lineRule="auto"/>
              <w:ind w:firstLine="537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ԻՐԱՎԻՃԱԿՆԵՐՈՒՄ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ԲՆԱԿՉՈՒԹՅԱՆ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ԵՎ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ՈԼՈՐՏՆԵՐՈՒՄ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ՀԱՅԱՍՏԱՆԻ ՀԱՆՐԱՊԵՏՈՒԹՅԱՆ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ԿԱՌԱՎԱՐՄԱՆ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 w:rsidR="00807AF9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ՏՎՅԱԼ ՈԼՈՐՏՆԵՐԻ ՀԻՄՆԱՀԱՐՑԵՐՈՎ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ԲՆԱԿՉՈՒԹՅԱՆ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ՈՒՍՈՒՑՄԱՆ</w:t>
            </w:r>
            <w:r w:rsidR="00807AF9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ԿԱՐԳՆ ՈՒ </w:t>
            </w:r>
            <w:r w:rsidR="00773D11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ԾՐԱԳԻՐԸ</w:t>
            </w:r>
            <w:r w:rsidR="00185FC3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="00321980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ՍԱՀՄԱՆԵԼՈՒ ԵՎ </w:t>
            </w:r>
            <w:r w:rsidR="00321980" w:rsidRPr="001D533E">
              <w:rPr>
                <w:rFonts w:ascii="GHEA Grapalat" w:hAnsi="GHEA Grapalat"/>
                <w:sz w:val="24"/>
                <w:szCs w:val="24"/>
                <w:lang w:val="fr-FR"/>
              </w:rPr>
              <w:t>ՀԱՅԱՍՏԱՆԻ ՀԱՆՐԱՊԵՏՈՒԹՅԱՆ</w:t>
            </w:r>
            <w:r w:rsidR="00321980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ԿԱՌԱՎԱՐՈՒԹՅԱՆ 2003 ԹՎԱԿԱՆԻ ՀՈՒՆՎԱՐԻ 30-Ի N 134-Ն ՈՐՈՇՈՒՄՆ ՈՒԺԸ ԿՈՐՑՐԱԾ ՃԱՆԱՉԵԼՈՒ ՄԱՍԻՆ</w:t>
            </w:r>
            <w:r w:rsidR="005A2A58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="00D91BA7" w:rsidRPr="001D533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D91BA7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91BA7" w:rsidRPr="001D533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D91BA7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91BA7" w:rsidRPr="001D533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D91BA7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91BA7" w:rsidRPr="001D533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</w:p>
        </w:tc>
      </w:tr>
      <w:tr w:rsidR="00CC4A09" w:rsidRPr="00BF4AE5" w:rsidTr="008C60F8">
        <w:trPr>
          <w:trHeight w:val="6713"/>
        </w:trPr>
        <w:tc>
          <w:tcPr>
            <w:tcW w:w="10980" w:type="dxa"/>
          </w:tcPr>
          <w:p w:rsidR="00CC4A09" w:rsidRPr="001D533E" w:rsidRDefault="00CC4A09" w:rsidP="00CC4A09">
            <w:pPr>
              <w:pStyle w:val="ListParagraph"/>
              <w:spacing w:after="0" w:line="240" w:lineRule="auto"/>
              <w:ind w:left="622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CC4A09" w:rsidRPr="00531CF2" w:rsidRDefault="00CC4A09" w:rsidP="00CC4A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/>
                <w:sz w:val="24"/>
                <w:szCs w:val="24"/>
              </w:rPr>
              <w:t>Ընթացիկ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իրավիճակը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և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ակտի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</w:p>
          <w:p w:rsidR="00CC4A09" w:rsidRPr="00531CF2" w:rsidRDefault="00CC4A09" w:rsidP="00CC4A09">
            <w:pPr>
              <w:pStyle w:val="ListParagraph"/>
              <w:spacing w:after="0" w:line="240" w:lineRule="auto"/>
              <w:ind w:left="622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CC4A09" w:rsidRPr="001D533E" w:rsidRDefault="00CC4A09" w:rsidP="00A1191E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 w:rsidR="00185FC3" w:rsidRPr="00531CF2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>Ա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րտակարգ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իրավիճակներում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բնակչության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պաշտպանության և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ոլորտներում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Հայաստանի Հանրապետության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կառավարման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="00185FC3"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07AF9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տվյալ ոլորտների հիմնահարցերով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բնակչության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85FC3" w:rsidRPr="001D533E">
              <w:rPr>
                <w:rFonts w:ascii="GHEA Grapalat" w:hAnsi="GHEA Grapalat" w:cs="Sylfaen"/>
                <w:sz w:val="24"/>
                <w:szCs w:val="24"/>
              </w:rPr>
              <w:t>ուսուցման</w:t>
            </w:r>
            <w:r w:rsidR="00185FC3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կարգն ու </w:t>
            </w:r>
            <w:r w:rsidR="00902D01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ծրագիրը</w:t>
            </w:r>
            <w:r w:rsidR="00185FC3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="00321980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սահմանելու և Հայաստանի Հանրապետության կառավարության 2003 թվականի հունվարի 30-ի N 134-Ն որոշումն </w:t>
            </w:r>
            <w:r w:rsidR="00185FC3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ո</w:t>
            </w:r>
            <w:r w:rsidR="00321980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ժը կորցրած ճանաչելու</w:t>
            </w:r>
            <w:r w:rsidR="00185FC3" w:rsidRPr="001D533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մասին»</w:t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կառավարության որոշման նախագծի ընդունման անհրաժեշտությունը բխում է Հայաս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տանի  Հանրապետության  Նախագահի  2011  թվականի  դեկտեմբերի 27-ի «Հայաստանի Հանրապետության քաղաքացիական պաշտպանության հայեցակարգը հաստատելու մասին» ՆԿ-229-Ն կարգադրության և ՀՀ  կառավարության  2012 թվա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կանի  մայիսի  24-ի «Հայաստանի Հանրապետության քաղաքացիական պաշտպանու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թյան հայեցակարգից բխող 2012-2015 թվականների միջոցառումների ծրագիրը հաստատելու մասին» N 679-Ն որոշմամբ հաստատված ծրագրի 10-րդ կետի պահանջներից</w:t>
            </w:r>
            <w:r w:rsidR="00185FC3" w:rsidRPr="00531CF2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CC4A09" w:rsidRPr="00531CF2" w:rsidRDefault="00CC4A09" w:rsidP="008C60F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2003 թվականի հունվարի 30-ի «Արտակարգ իրավիճակ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ներում և քաղաքացիական պաշտպանության բնագավառներում Հայաստանի Հանրա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պետության պետական և տեղական ինքնակառավարման մարմինների ու կազմակեր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պու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թյունների պատրաստման և բնակչության ուսուցման կարգը սահմանելու մասին» N 134-Ն որոշումը կորցրել է իր արդիականությունը, չի համապատասխանում հետա</w:t>
            </w:r>
            <w:r w:rsidRPr="00531CF2">
              <w:rPr>
                <w:rFonts w:ascii="GHEA Grapalat" w:hAnsi="GHEA Grapalat"/>
                <w:sz w:val="24"/>
                <w:szCs w:val="24"/>
                <w:lang w:val="fr-FR"/>
              </w:rPr>
              <w:softHyphen/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գայում ընդունված մի շարք իրավական ակտերի պահանջներին</w:t>
            </w:r>
          </w:p>
        </w:tc>
      </w:tr>
      <w:tr w:rsidR="00CC4A09" w:rsidRPr="00BF4AE5" w:rsidTr="00185FC3">
        <w:trPr>
          <w:trHeight w:val="800"/>
        </w:trPr>
        <w:tc>
          <w:tcPr>
            <w:tcW w:w="10980" w:type="dxa"/>
          </w:tcPr>
          <w:p w:rsidR="00041F99" w:rsidRPr="001D533E" w:rsidRDefault="00041F99" w:rsidP="00041F99">
            <w:pPr>
              <w:pStyle w:val="ListParagraph"/>
              <w:spacing w:after="0" w:line="240" w:lineRule="auto"/>
              <w:ind w:left="982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CC4A09" w:rsidRPr="001D533E" w:rsidRDefault="00CC4A09" w:rsidP="00CC4A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 w:cs="Sylfaen"/>
                <w:sz w:val="24"/>
                <w:szCs w:val="24"/>
                <w:lang w:val="fr-FR"/>
              </w:rPr>
              <w:t>Առաջարկվող կարգավորման բնույթը</w:t>
            </w:r>
          </w:p>
          <w:p w:rsidR="00CC4A09" w:rsidRPr="001D533E" w:rsidRDefault="00CC4A09" w:rsidP="00CC4A09">
            <w:pPr>
              <w:pStyle w:val="ListParagraph"/>
              <w:spacing w:after="0" w:line="240" w:lineRule="auto"/>
              <w:ind w:left="982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CC4A09" w:rsidRPr="001D533E" w:rsidRDefault="00321980" w:rsidP="00807AF9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Սույն</w:t>
            </w:r>
            <w:r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որոշման</w:t>
            </w:r>
            <w:r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նախագիծը</w:t>
            </w:r>
            <w:r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կ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արգավորելու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րտակարգ իրավիճակների և քաղաքացիական պաշտպանության </w:t>
            </w:r>
            <w:r w:rsidR="00807AF9"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ոլորտ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ներում պետական կառավարման և տեղական ինքնակառավարման մարմինների ու կազմակերպությունների պատրաստման և </w:t>
            </w:r>
            <w:r w:rsidR="00807AF9"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տվյալ</w:t>
            </w:r>
            <w:r w:rsidR="00807AF9"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807AF9"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ոլորտների</w:t>
            </w:r>
            <w:r w:rsidR="00807AF9"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807AF9"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հիմնահարցերով</w:t>
            </w:r>
            <w:r w:rsidR="00807AF9"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բնակչության ուսուցման կազմա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softHyphen/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կերպման գործընթացի կատարելագործում</w:t>
            </w:r>
            <w:r w:rsidR="00CC4A09" w:rsidRPr="001D533E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</w:p>
        </w:tc>
      </w:tr>
      <w:tr w:rsidR="00CC4A09" w:rsidRPr="00BF4AE5" w:rsidTr="00307802">
        <w:trPr>
          <w:trHeight w:val="1480"/>
        </w:trPr>
        <w:tc>
          <w:tcPr>
            <w:tcW w:w="10980" w:type="dxa"/>
          </w:tcPr>
          <w:p w:rsidR="00CC4A09" w:rsidRPr="001D533E" w:rsidRDefault="00CC4A09" w:rsidP="00CC4A09">
            <w:pPr>
              <w:pStyle w:val="ListParagraph"/>
              <w:spacing w:after="0" w:line="240" w:lineRule="auto"/>
              <w:ind w:left="982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CC4A09" w:rsidRPr="001D533E" w:rsidRDefault="00CC4A09" w:rsidP="00CC4A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 w:cs="Arial"/>
                <w:sz w:val="24"/>
                <w:szCs w:val="24"/>
                <w:lang w:val="fr-FR"/>
              </w:rPr>
              <w:t>Նախագծի մշակման գործընթացում ներգրավված ինստիտուտները, անձինք և նրանց դիրքորոշումը</w:t>
            </w:r>
          </w:p>
          <w:p w:rsidR="00CC4A09" w:rsidRPr="001D533E" w:rsidRDefault="00CC4A09" w:rsidP="00CC4A09">
            <w:pPr>
              <w:pStyle w:val="ListParagraph"/>
              <w:spacing w:after="0" w:line="240" w:lineRule="auto"/>
              <w:ind w:left="982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CC4A09" w:rsidRPr="001D533E" w:rsidRDefault="00CC4A09" w:rsidP="00CC4A09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Նախագիծը մշակվել է</w:t>
            </w:r>
            <w:r w:rsidRPr="001D533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Հայաստանի Հանրապետության արտակարգ իրավիճակների նախարարության կողմից` </w:t>
            </w:r>
            <w:r w:rsidRPr="001D533E">
              <w:rPr>
                <w:rFonts w:ascii="GHEA Grapalat" w:hAnsi="GHEA Grapalat"/>
                <w:sz w:val="24"/>
                <w:szCs w:val="24"/>
              </w:rPr>
              <w:t>շահագրգիռ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մարմինների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ներգրավմամբ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Pr="001D533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Մշակման գործընթացում այլ ինստիտուտներ և անձինք չեն ներգրավվել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8C60F8" w:rsidRPr="001D533E" w:rsidRDefault="008C60F8">
      <w:pPr>
        <w:rPr>
          <w:lang w:val="fr-FR"/>
        </w:rPr>
      </w:pPr>
    </w:p>
    <w:tbl>
      <w:tblPr>
        <w:tblW w:w="10980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0"/>
      </w:tblGrid>
      <w:tr w:rsidR="00CC4A09" w:rsidRPr="00BF4AE5" w:rsidTr="00CC4A09">
        <w:trPr>
          <w:trHeight w:val="60"/>
        </w:trPr>
        <w:tc>
          <w:tcPr>
            <w:tcW w:w="10980" w:type="dxa"/>
          </w:tcPr>
          <w:p w:rsidR="00CC4A09" w:rsidRPr="001D533E" w:rsidRDefault="00CC4A09" w:rsidP="00CC4A09">
            <w:pPr>
              <w:pStyle w:val="ListParagraph"/>
              <w:spacing w:after="0" w:line="240" w:lineRule="auto"/>
              <w:ind w:left="982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CC4A09" w:rsidRPr="001D533E" w:rsidRDefault="00CC4A09" w:rsidP="00CC4A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 w:cs="Sylfaen"/>
                <w:sz w:val="24"/>
                <w:szCs w:val="24"/>
              </w:rPr>
              <w:t>Ակնկալվող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արդյունքը</w:t>
            </w:r>
          </w:p>
          <w:p w:rsidR="00CC4A09" w:rsidRPr="001D533E" w:rsidRDefault="00CC4A09" w:rsidP="00CC4A09">
            <w:pPr>
              <w:pStyle w:val="ListParagraph"/>
              <w:spacing w:after="0" w:line="240" w:lineRule="auto"/>
              <w:ind w:left="982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CC4A09" w:rsidRPr="001D533E" w:rsidRDefault="00CC4A09" w:rsidP="008C60F8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/>
                <w:sz w:val="24"/>
                <w:szCs w:val="24"/>
              </w:rPr>
              <w:t>Սույն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ընդունումը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կընձեռի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մարմինների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պատրաստման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1D533E">
              <w:rPr>
                <w:rFonts w:ascii="GHEA Grapalat" w:hAnsi="GHEA Grapalat"/>
                <w:sz w:val="24"/>
                <w:szCs w:val="24"/>
              </w:rPr>
              <w:t>բնակչության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ուսուցման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կարգի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և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ձևերի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սահմանումը՝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հեռուստատեսության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1D533E">
              <w:rPr>
                <w:rFonts w:ascii="GHEA Grapalat" w:hAnsi="GHEA Grapalat"/>
                <w:sz w:val="24"/>
                <w:szCs w:val="24"/>
              </w:rPr>
              <w:t>ռադիոյի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և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մամուլի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հնարավորությունների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1D533E">
              <w:rPr>
                <w:rFonts w:ascii="GHEA Grapalat" w:hAnsi="GHEA Grapalat"/>
                <w:sz w:val="24"/>
                <w:szCs w:val="24"/>
              </w:rPr>
              <w:t>նոր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մոտեցումների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07AF9" w:rsidRPr="001D533E">
              <w:rPr>
                <w:rFonts w:ascii="GHEA Grapalat" w:hAnsi="GHEA Grapalat"/>
                <w:sz w:val="24"/>
                <w:szCs w:val="24"/>
              </w:rPr>
              <w:t>օգ</w:t>
            </w:r>
            <w:r w:rsidRPr="001D533E">
              <w:rPr>
                <w:rFonts w:ascii="GHEA Grapalat" w:hAnsi="GHEA Grapalat"/>
                <w:sz w:val="24"/>
                <w:szCs w:val="24"/>
              </w:rPr>
              <w:t>տ</w:t>
            </w:r>
            <w:r w:rsidR="00807AF9" w:rsidRPr="001D533E">
              <w:rPr>
                <w:rFonts w:ascii="GHEA Grapalat" w:hAnsi="GHEA Grapalat"/>
                <w:sz w:val="24"/>
                <w:szCs w:val="24"/>
              </w:rPr>
              <w:t>ա</w:t>
            </w:r>
            <w:r w:rsidRPr="001D533E">
              <w:rPr>
                <w:rFonts w:ascii="GHEA Grapalat" w:hAnsi="GHEA Grapalat"/>
                <w:sz w:val="24"/>
                <w:szCs w:val="24"/>
              </w:rPr>
              <w:t>գործմանն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ուղղված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խնդիրների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ներառմամբ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</w:tr>
      <w:tr w:rsidR="009E0347" w:rsidRPr="00BF4AE5" w:rsidTr="00166B96">
        <w:trPr>
          <w:trHeight w:val="1813"/>
        </w:trPr>
        <w:tc>
          <w:tcPr>
            <w:tcW w:w="10980" w:type="dxa"/>
          </w:tcPr>
          <w:p w:rsidR="009E0347" w:rsidRPr="001D533E" w:rsidRDefault="009E0347" w:rsidP="009E0347">
            <w:pPr>
              <w:pStyle w:val="ListParagraph"/>
              <w:spacing w:after="0" w:line="240" w:lineRule="auto"/>
              <w:ind w:left="982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E0347" w:rsidRPr="001D533E" w:rsidRDefault="009E0347" w:rsidP="009E03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առնչությամբ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ընդունվելիք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այլ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ակտերի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կամ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անհրաժեշտության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տեղեկանք</w:t>
            </w:r>
          </w:p>
          <w:p w:rsidR="009E0347" w:rsidRPr="001D533E" w:rsidRDefault="009E0347" w:rsidP="009E0347">
            <w:pPr>
              <w:pStyle w:val="ListParagraph"/>
              <w:spacing w:after="0" w:line="240" w:lineRule="auto"/>
              <w:ind w:left="982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E0347" w:rsidRPr="001D533E" w:rsidRDefault="009E0347" w:rsidP="009E0347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/>
                <w:sz w:val="24"/>
                <w:szCs w:val="24"/>
              </w:rPr>
              <w:t>Սույն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ընդունումն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այլ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ակտեր</w:t>
            </w:r>
            <w:r w:rsidRPr="001D533E">
              <w:rPr>
                <w:rFonts w:ascii="GHEA Grapalat" w:hAnsi="GHEA Grapalat"/>
                <w:sz w:val="24"/>
                <w:szCs w:val="24"/>
                <w:lang w:val="ru-RU"/>
              </w:rPr>
              <w:t>ում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և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(</w:t>
            </w:r>
            <w:r w:rsidRPr="001D533E">
              <w:rPr>
                <w:rFonts w:ascii="GHEA Grapalat" w:hAnsi="GHEA Grapalat"/>
                <w:sz w:val="24"/>
                <w:szCs w:val="24"/>
              </w:rPr>
              <w:t>կամ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) </w:t>
            </w:r>
            <w:r w:rsidRPr="001D533E">
              <w:rPr>
                <w:rFonts w:ascii="GHEA Grapalat" w:hAnsi="GHEA Grapalat"/>
                <w:sz w:val="24"/>
                <w:szCs w:val="24"/>
              </w:rPr>
              <w:t>լրացումների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նախագծերի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անհրաժեշտություն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չի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առաջացնում</w:t>
            </w:r>
          </w:p>
        </w:tc>
      </w:tr>
      <w:tr w:rsidR="009E0347" w:rsidRPr="00BF4AE5" w:rsidTr="009C3988">
        <w:trPr>
          <w:trHeight w:val="1245"/>
        </w:trPr>
        <w:tc>
          <w:tcPr>
            <w:tcW w:w="10980" w:type="dxa"/>
          </w:tcPr>
          <w:p w:rsidR="009E0347" w:rsidRPr="001D533E" w:rsidRDefault="009E0347" w:rsidP="009E0347">
            <w:pPr>
              <w:pStyle w:val="ListParagraph"/>
              <w:spacing w:after="0" w:line="240" w:lineRule="auto"/>
              <w:ind w:left="982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E0347" w:rsidRPr="001D533E" w:rsidRDefault="009E0347" w:rsidP="009E03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բյուջեում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կամ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տեղական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ինքնակառավարման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մարմինների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բյուջեների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վրա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ազդեցությունը</w:t>
            </w:r>
          </w:p>
          <w:p w:rsidR="009E0347" w:rsidRPr="001D533E" w:rsidRDefault="009E0347" w:rsidP="009E0347">
            <w:pPr>
              <w:pStyle w:val="ListParagraph"/>
              <w:spacing w:after="0" w:line="240" w:lineRule="auto"/>
              <w:ind w:left="982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E0347" w:rsidRPr="001D533E" w:rsidRDefault="009E0347" w:rsidP="009E0347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D533E">
              <w:rPr>
                <w:rFonts w:ascii="GHEA Grapalat" w:hAnsi="GHEA Grapalat"/>
                <w:sz w:val="24"/>
                <w:szCs w:val="24"/>
                <w:lang w:val="ru-RU"/>
              </w:rPr>
              <w:t>Սույն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  <w:lang w:val="hy-AM"/>
              </w:rPr>
              <w:t>որոշման նախագծի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 w:rsidRPr="001D533E">
              <w:rPr>
                <w:rFonts w:ascii="GHEA Grapalat" w:hAnsi="GHEA Grapalat"/>
                <w:sz w:val="24"/>
                <w:szCs w:val="24"/>
              </w:rPr>
              <w:t>ընդուն</w:t>
            </w:r>
            <w:r w:rsidRPr="001D533E">
              <w:rPr>
                <w:rFonts w:ascii="GHEA Grapalat" w:hAnsi="GHEA Grapalat"/>
                <w:sz w:val="24"/>
                <w:szCs w:val="24"/>
                <w:lang w:val="ru-RU"/>
              </w:rPr>
              <w:t>ու</w:t>
            </w:r>
            <w:r w:rsidRPr="001D533E">
              <w:rPr>
                <w:rFonts w:ascii="GHEA Grapalat" w:hAnsi="GHEA Grapalat"/>
                <w:sz w:val="24"/>
                <w:szCs w:val="24"/>
              </w:rPr>
              <w:t>մ</w:t>
            </w:r>
            <w:r w:rsidRPr="001D533E"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կամ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տեղական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ինքնակառավարման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մարմնի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բյուջե</w:t>
            </w:r>
            <w:r w:rsidRPr="001D533E">
              <w:rPr>
                <w:rFonts w:ascii="GHEA Grapalat" w:hAnsi="GHEA Grapalat"/>
                <w:sz w:val="24"/>
                <w:szCs w:val="24"/>
                <w:lang w:val="ru-RU"/>
              </w:rPr>
              <w:t>ներ</w:t>
            </w:r>
            <w:r w:rsidRPr="001D533E">
              <w:rPr>
                <w:rFonts w:ascii="GHEA Grapalat" w:hAnsi="GHEA Grapalat"/>
                <w:sz w:val="24"/>
                <w:szCs w:val="24"/>
              </w:rPr>
              <w:t>ում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եկամուտների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և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ծախսերի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ավելացում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կամ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նվազեցում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չի</w:t>
            </w:r>
            <w:r w:rsidRPr="001D53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D533E">
              <w:rPr>
                <w:rFonts w:ascii="GHEA Grapalat" w:hAnsi="GHEA Grapalat"/>
                <w:sz w:val="24"/>
                <w:szCs w:val="24"/>
              </w:rPr>
              <w:t>նախատեսում</w:t>
            </w:r>
          </w:p>
        </w:tc>
      </w:tr>
    </w:tbl>
    <w:p w:rsidR="00285D1D" w:rsidRPr="00BF4AE5" w:rsidRDefault="00285D1D">
      <w:pPr>
        <w:rPr>
          <w:sz w:val="24"/>
          <w:szCs w:val="24"/>
          <w:lang w:val="fr-FR"/>
        </w:rPr>
      </w:pPr>
    </w:p>
    <w:p w:rsidR="00B43CD9" w:rsidRPr="00BF4AE5" w:rsidRDefault="00B43CD9">
      <w:pPr>
        <w:rPr>
          <w:sz w:val="24"/>
          <w:szCs w:val="24"/>
          <w:lang w:val="fr-FR"/>
        </w:rPr>
      </w:pPr>
    </w:p>
    <w:p w:rsidR="00CC4A09" w:rsidRPr="00B43CD9" w:rsidRDefault="00B640F0" w:rsidP="00B43CD9">
      <w:pPr>
        <w:jc w:val="center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26.45pt;margin-top:0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B43CD9" w:rsidRPr="00B43CD9">
        <w:rPr>
          <w:rFonts w:ascii="GHEA Grapalat" w:hAnsi="GHEA Grapalat"/>
          <w:sz w:val="24"/>
          <w:szCs w:val="24"/>
          <w:lang w:val="ru-RU"/>
        </w:rPr>
        <w:t xml:space="preserve">Նախարար </w:t>
      </w:r>
      <w:r w:rsidR="00B43CD9"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            </w:t>
      </w:r>
      <w:r w:rsidR="00B43CD9" w:rsidRPr="00B43CD9">
        <w:rPr>
          <w:rFonts w:ascii="GHEA Grapalat" w:hAnsi="GHEA Grapalat"/>
          <w:sz w:val="24"/>
          <w:szCs w:val="24"/>
          <w:lang w:val="ru-RU"/>
        </w:rPr>
        <w:t>Ա. Երիցյան</w:t>
      </w:r>
    </w:p>
    <w:p w:rsidR="00CC4A09" w:rsidRPr="001D533E" w:rsidRDefault="00CC4A09">
      <w:pPr>
        <w:rPr>
          <w:sz w:val="24"/>
          <w:szCs w:val="24"/>
          <w:lang w:val="fr-FR"/>
        </w:rPr>
      </w:pPr>
    </w:p>
    <w:p w:rsidR="00D91BA7" w:rsidRPr="001D533E" w:rsidRDefault="00D91BA7" w:rsidP="00D91BA7">
      <w:pPr>
        <w:rPr>
          <w:rFonts w:ascii="GHEA Grapalat" w:hAnsi="GHEA Grapalat"/>
          <w:sz w:val="24"/>
          <w:szCs w:val="24"/>
          <w:lang w:val="fr-FR"/>
        </w:rPr>
      </w:pPr>
    </w:p>
    <w:p w:rsidR="00D91BA7" w:rsidRPr="001D533E" w:rsidRDefault="00D91BA7" w:rsidP="00D91BA7">
      <w:pPr>
        <w:rPr>
          <w:rFonts w:ascii="GHEA Grapalat" w:hAnsi="GHEA Grapalat"/>
          <w:sz w:val="24"/>
          <w:szCs w:val="24"/>
          <w:lang w:val="fr-FR"/>
        </w:rPr>
      </w:pPr>
    </w:p>
    <w:p w:rsidR="00756558" w:rsidRPr="001D533E" w:rsidRDefault="00756558">
      <w:pPr>
        <w:rPr>
          <w:sz w:val="24"/>
          <w:szCs w:val="24"/>
          <w:lang w:val="fr-FR"/>
        </w:rPr>
      </w:pPr>
    </w:p>
    <w:sectPr w:rsidR="00756558" w:rsidRPr="001D533E" w:rsidSect="00807AF9">
      <w:pgSz w:w="12240" w:h="15840"/>
      <w:pgMar w:top="540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056D"/>
    <w:multiLevelType w:val="hybridMultilevel"/>
    <w:tmpl w:val="31DE5876"/>
    <w:lvl w:ilvl="0" w:tplc="974CE60E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">
    <w:nsid w:val="470B4064"/>
    <w:multiLevelType w:val="hybridMultilevel"/>
    <w:tmpl w:val="B3D0D21E"/>
    <w:lvl w:ilvl="0" w:tplc="D43EF252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>
    <w:nsid w:val="4BA531FA"/>
    <w:multiLevelType w:val="hybridMultilevel"/>
    <w:tmpl w:val="B3D0D21E"/>
    <w:lvl w:ilvl="0" w:tplc="D43EF252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>
    <w:nsid w:val="682A50B1"/>
    <w:multiLevelType w:val="hybridMultilevel"/>
    <w:tmpl w:val="B3D0D21E"/>
    <w:lvl w:ilvl="0" w:tplc="D43EF252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>
    <w:nsid w:val="71DC4A66"/>
    <w:multiLevelType w:val="hybridMultilevel"/>
    <w:tmpl w:val="B3D0D21E"/>
    <w:lvl w:ilvl="0" w:tplc="D43EF252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D91BA7"/>
    <w:rsid w:val="00041F99"/>
    <w:rsid w:val="00107B03"/>
    <w:rsid w:val="00111406"/>
    <w:rsid w:val="00185FC3"/>
    <w:rsid w:val="001D50C0"/>
    <w:rsid w:val="001D533E"/>
    <w:rsid w:val="00244AC8"/>
    <w:rsid w:val="0026199E"/>
    <w:rsid w:val="00275531"/>
    <w:rsid w:val="00284F39"/>
    <w:rsid w:val="00285D1D"/>
    <w:rsid w:val="00321980"/>
    <w:rsid w:val="00412363"/>
    <w:rsid w:val="004D4E50"/>
    <w:rsid w:val="00531CF2"/>
    <w:rsid w:val="00581CF4"/>
    <w:rsid w:val="005A2A58"/>
    <w:rsid w:val="00756558"/>
    <w:rsid w:val="00773D11"/>
    <w:rsid w:val="007F693D"/>
    <w:rsid w:val="00807AF9"/>
    <w:rsid w:val="00810491"/>
    <w:rsid w:val="0088517E"/>
    <w:rsid w:val="008C60F8"/>
    <w:rsid w:val="00902D01"/>
    <w:rsid w:val="00991703"/>
    <w:rsid w:val="009E0347"/>
    <w:rsid w:val="00A1191E"/>
    <w:rsid w:val="00A31303"/>
    <w:rsid w:val="00A65076"/>
    <w:rsid w:val="00AA2D28"/>
    <w:rsid w:val="00B43CD9"/>
    <w:rsid w:val="00B640F0"/>
    <w:rsid w:val="00B84080"/>
    <w:rsid w:val="00BF4AE5"/>
    <w:rsid w:val="00CC4A09"/>
    <w:rsid w:val="00D50917"/>
    <w:rsid w:val="00D91BA7"/>
    <w:rsid w:val="00E2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91BA7"/>
    <w:pPr>
      <w:spacing w:after="0" w:line="240" w:lineRule="auto"/>
      <w:jc w:val="both"/>
    </w:pPr>
    <w:rPr>
      <w:rFonts w:ascii="Arial Armenian" w:eastAsia="Batang" w:hAnsi="Arial Armenian" w:cs="Times New Roman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91BA7"/>
    <w:rPr>
      <w:rFonts w:ascii="Arial Armenian" w:eastAsia="Batang" w:hAnsi="Arial Armeni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2A5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A2A58"/>
  </w:style>
  <w:style w:type="paragraph" w:styleId="ListParagraph">
    <w:name w:val="List Paragraph"/>
    <w:basedOn w:val="Normal"/>
    <w:uiPriority w:val="34"/>
    <w:qFormat/>
    <w:rsid w:val="00A1191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AAgADQAOgA1ADQAAAAAAAAAAAAAAAAAAAAAAAAAAAAAAAAAAAAAAAAAAAAAAAAAAAAAAAAAAAAAAAAAAAAAAAAAAAAAAAAAAAAAAAAAAAAAAAAAAAAAAAAAAAAAAAAAAAAAAAAAAAAAAAAAAADeBwwABAAEABAANgA6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QxMjA0MTI1NDU4WjAjBgkqhkiG9w0BCQQxFgQU6wtS3V1fPNVXWJMTpiz0P2uvUywwKwYLKoZIhvcNAQkQAgwxHDAaMBgwFgQUIMr4V4IR3Iou1mqe+g/tL0TPMw4wDQYJKoZIhvcNAQEBBQAEggEALjyKipiO3zqkAw3FxkE6XoHx6Z7Rzy+NszNq3dSP3P8EgLz5w4vP8VeMgtRAdfsLzEeW28sCx26qaQOx3onRcrFfNSLL3bTNbBlvDXTYT4SGpISmdB+bo9Vknwz8fa1NxCnHvP0qvykSscfHHTC05QxK6wuUyswi5qX0Hi4N51IBwsL4gGgWnFR6iBmg0fwMdarUZCa5DWmJfHBp5i7ymdJgM5xYTJwtU4wJZAvjDZFuWoIjUMSwMGuSpG7GNGlx4GtlMrdII6AmMJSHraozdJZWnjUVx87qmJuRM/c/5iu6LkHmxJRQFNBDM/0hJk8TXVnmrje5pn01BEZamZHhB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cp:lastPrinted>2014-09-19T10:38:00Z</cp:lastPrinted>
  <dcterms:created xsi:type="dcterms:W3CDTF">2014-12-10T07:21:00Z</dcterms:created>
  <dcterms:modified xsi:type="dcterms:W3CDTF">2014-12-10T07:21:00Z</dcterms:modified>
</cp:coreProperties>
</file>