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9D" w:rsidRDefault="0097419D" w:rsidP="00EA401A">
      <w:pPr>
        <w:jc w:val="center"/>
        <w:rPr>
          <w:rStyle w:val="a6"/>
          <w:rFonts w:ascii="GHEA Grapalat" w:hAnsi="GHEA Grapalat" w:cs="Sylfaen"/>
          <w:b/>
          <w:i w:val="0"/>
          <w:sz w:val="24"/>
          <w:szCs w:val="24"/>
          <w:lang w:val="en-US"/>
        </w:rPr>
      </w:pPr>
    </w:p>
    <w:p w:rsidR="005D3456" w:rsidRPr="004A3DDA" w:rsidRDefault="005D3456" w:rsidP="00EA401A">
      <w:pPr>
        <w:jc w:val="center"/>
        <w:rPr>
          <w:rStyle w:val="a6"/>
          <w:rFonts w:ascii="GHEA Grapalat" w:hAnsi="GHEA Grapalat"/>
          <w:b/>
          <w:i w:val="0"/>
          <w:sz w:val="24"/>
          <w:szCs w:val="24"/>
        </w:rPr>
      </w:pPr>
      <w:bookmarkStart w:id="0" w:name="_GoBack"/>
      <w:bookmarkEnd w:id="0"/>
      <w:r w:rsidRPr="004A3DDA">
        <w:rPr>
          <w:rStyle w:val="a6"/>
          <w:rFonts w:ascii="GHEA Grapalat" w:hAnsi="GHEA Grapalat" w:cs="Sylfaen"/>
          <w:b/>
          <w:i w:val="0"/>
          <w:sz w:val="24"/>
          <w:szCs w:val="24"/>
        </w:rPr>
        <w:t>Ա</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Մ</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Փ</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Ո</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Փ</w:t>
      </w:r>
      <w:r w:rsidRPr="004A3DDA">
        <w:rPr>
          <w:rStyle w:val="a6"/>
          <w:rFonts w:ascii="GHEA Grapalat" w:hAnsi="GHEA Grapalat"/>
          <w:b/>
          <w:i w:val="0"/>
          <w:sz w:val="24"/>
          <w:szCs w:val="24"/>
        </w:rPr>
        <w:t xml:space="preserve"> -  </w:t>
      </w:r>
      <w:r w:rsidRPr="004A3DDA">
        <w:rPr>
          <w:rStyle w:val="a6"/>
          <w:rFonts w:ascii="GHEA Grapalat" w:hAnsi="GHEA Grapalat" w:cs="Sylfaen"/>
          <w:b/>
          <w:i w:val="0"/>
          <w:sz w:val="24"/>
          <w:szCs w:val="24"/>
        </w:rPr>
        <w:t>Տ</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Ե</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Ղ</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Ե</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Կ</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Ա</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Ն</w:t>
      </w:r>
      <w:r w:rsidRPr="004A3DDA">
        <w:rPr>
          <w:rStyle w:val="a6"/>
          <w:rFonts w:ascii="GHEA Grapalat" w:hAnsi="GHEA Grapalat"/>
          <w:b/>
          <w:i w:val="0"/>
          <w:sz w:val="24"/>
          <w:szCs w:val="24"/>
        </w:rPr>
        <w:t xml:space="preserve"> </w:t>
      </w:r>
      <w:r w:rsidRPr="004A3DDA">
        <w:rPr>
          <w:rStyle w:val="a6"/>
          <w:rFonts w:ascii="GHEA Grapalat" w:hAnsi="GHEA Grapalat" w:cs="Sylfaen"/>
          <w:b/>
          <w:i w:val="0"/>
          <w:sz w:val="24"/>
          <w:szCs w:val="24"/>
        </w:rPr>
        <w:t>Ք</w:t>
      </w:r>
    </w:p>
    <w:p w:rsidR="005D3456" w:rsidRDefault="00320157" w:rsidP="00EA401A">
      <w:pPr>
        <w:jc w:val="center"/>
        <w:rPr>
          <w:rStyle w:val="a6"/>
          <w:rFonts w:ascii="GHEA Grapalat" w:hAnsi="GHEA Grapalat" w:cs="Sylfaen"/>
          <w:b/>
          <w:i w:val="0"/>
          <w:sz w:val="24"/>
          <w:szCs w:val="24"/>
          <w:lang w:val="en-US"/>
        </w:rPr>
      </w:pPr>
      <w:r w:rsidRPr="004A3DDA">
        <w:rPr>
          <w:rStyle w:val="a6"/>
          <w:rFonts w:ascii="GHEA Grapalat" w:hAnsi="GHEA Grapalat" w:cs="Sylfaen"/>
          <w:b/>
          <w:i w:val="0"/>
          <w:sz w:val="24"/>
          <w:szCs w:val="24"/>
        </w:rPr>
        <w:t>ՀՀ</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կառավարության</w:t>
      </w:r>
      <w:proofErr w:type="spellEnd"/>
      <w:r w:rsidRPr="004A3DDA">
        <w:rPr>
          <w:rStyle w:val="a6"/>
          <w:rFonts w:ascii="GHEA Grapalat" w:hAnsi="GHEA Grapalat"/>
          <w:b/>
          <w:i w:val="0"/>
          <w:sz w:val="24"/>
          <w:szCs w:val="24"/>
        </w:rPr>
        <w:t xml:space="preserve"> &lt;&lt; </w:t>
      </w:r>
      <w:proofErr w:type="spellStart"/>
      <w:r w:rsidRPr="004A3DDA">
        <w:rPr>
          <w:rStyle w:val="a6"/>
          <w:rFonts w:ascii="GHEA Grapalat" w:hAnsi="GHEA Grapalat" w:cs="Sylfaen"/>
          <w:b/>
          <w:i w:val="0"/>
          <w:sz w:val="24"/>
          <w:szCs w:val="24"/>
        </w:rPr>
        <w:t>Աջակողմյան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ղեկային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տեղաբաշխմամբ</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տրանսպորտային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միջոցների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ներմուծման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ժամանակավոր</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արգելքի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մասին</w:t>
      </w:r>
      <w:proofErr w:type="spellEnd"/>
      <w:r w:rsidRPr="004A3DDA">
        <w:rPr>
          <w:rStyle w:val="a6"/>
          <w:rFonts w:ascii="GHEA Grapalat" w:hAnsi="GHEA Grapalat"/>
          <w:b/>
          <w:i w:val="0"/>
          <w:sz w:val="24"/>
          <w:szCs w:val="24"/>
        </w:rPr>
        <w:t>&gt;&gt;,  &lt;&lt;</w:t>
      </w:r>
      <w:proofErr w:type="spellStart"/>
      <w:r w:rsidRPr="004A3DDA">
        <w:rPr>
          <w:rStyle w:val="a6"/>
          <w:rFonts w:ascii="GHEA Grapalat" w:hAnsi="GHEA Grapalat" w:cs="Sylfaen"/>
          <w:b/>
          <w:i w:val="0"/>
          <w:sz w:val="24"/>
          <w:szCs w:val="24"/>
        </w:rPr>
        <w:t>Հայաստանի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Հանրապետության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կառավարության</w:t>
      </w:r>
      <w:proofErr w:type="spellEnd"/>
      <w:r w:rsidRPr="004A3DDA">
        <w:rPr>
          <w:rStyle w:val="a6"/>
          <w:rFonts w:ascii="GHEA Grapalat" w:hAnsi="GHEA Grapalat"/>
          <w:b/>
          <w:i w:val="0"/>
          <w:sz w:val="24"/>
          <w:szCs w:val="24"/>
        </w:rPr>
        <w:t xml:space="preserve">  2007 </w:t>
      </w:r>
      <w:proofErr w:type="spellStart"/>
      <w:r w:rsidRPr="004A3DDA">
        <w:rPr>
          <w:rStyle w:val="a6"/>
          <w:rFonts w:ascii="GHEA Grapalat" w:hAnsi="GHEA Grapalat" w:cs="Sylfaen"/>
          <w:b/>
          <w:i w:val="0"/>
          <w:sz w:val="24"/>
          <w:szCs w:val="24"/>
        </w:rPr>
        <w:t>թվականի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հունիսի</w:t>
      </w:r>
      <w:proofErr w:type="spellEnd"/>
      <w:r w:rsidRPr="004A3DDA">
        <w:rPr>
          <w:rStyle w:val="a6"/>
          <w:rFonts w:ascii="GHEA Grapalat" w:hAnsi="GHEA Grapalat"/>
          <w:b/>
          <w:i w:val="0"/>
          <w:sz w:val="24"/>
          <w:szCs w:val="24"/>
        </w:rPr>
        <w:t xml:space="preserve"> 28-</w:t>
      </w:r>
      <w:r w:rsidRPr="004A3DDA">
        <w:rPr>
          <w:rStyle w:val="a6"/>
          <w:rFonts w:ascii="GHEA Grapalat" w:hAnsi="GHEA Grapalat" w:cs="Sylfaen"/>
          <w:b/>
          <w:i w:val="0"/>
          <w:sz w:val="24"/>
          <w:szCs w:val="24"/>
        </w:rPr>
        <w:t>ի</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թիվ</w:t>
      </w:r>
      <w:proofErr w:type="spellEnd"/>
      <w:r w:rsidRPr="004A3DDA">
        <w:rPr>
          <w:rStyle w:val="a6"/>
          <w:rFonts w:ascii="GHEA Grapalat" w:hAnsi="GHEA Grapalat"/>
          <w:b/>
          <w:i w:val="0"/>
          <w:sz w:val="24"/>
          <w:szCs w:val="24"/>
        </w:rPr>
        <w:t xml:space="preserve"> 955-</w:t>
      </w:r>
      <w:r w:rsidRPr="004A3DDA">
        <w:rPr>
          <w:rStyle w:val="a6"/>
          <w:rFonts w:ascii="GHEA Grapalat" w:hAnsi="GHEA Grapalat" w:cs="Sylfaen"/>
          <w:b/>
          <w:i w:val="0"/>
          <w:sz w:val="24"/>
          <w:szCs w:val="24"/>
        </w:rPr>
        <w:t>Ն</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որոշման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մեջ</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լրացումներ</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կատարելու</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մասին</w:t>
      </w:r>
      <w:proofErr w:type="spellEnd"/>
      <w:r w:rsidRPr="004A3DDA">
        <w:rPr>
          <w:rStyle w:val="a6"/>
          <w:rFonts w:ascii="GHEA Grapalat" w:hAnsi="GHEA Grapalat"/>
          <w:b/>
          <w:i w:val="0"/>
          <w:sz w:val="24"/>
          <w:szCs w:val="24"/>
        </w:rPr>
        <w:t xml:space="preserve">&gt;&gt;  </w:t>
      </w:r>
      <w:r w:rsidRPr="004A3DDA">
        <w:rPr>
          <w:rStyle w:val="a6"/>
          <w:rFonts w:ascii="GHEA Grapalat" w:hAnsi="GHEA Grapalat" w:cs="Sylfaen"/>
          <w:b/>
          <w:i w:val="0"/>
          <w:sz w:val="24"/>
          <w:szCs w:val="24"/>
        </w:rPr>
        <w:t>և</w:t>
      </w:r>
      <w:r w:rsidRPr="004A3DDA">
        <w:rPr>
          <w:rStyle w:val="a6"/>
          <w:rFonts w:ascii="GHEA Grapalat" w:hAnsi="GHEA Grapalat"/>
          <w:b/>
          <w:i w:val="0"/>
          <w:sz w:val="24"/>
          <w:szCs w:val="24"/>
        </w:rPr>
        <w:t xml:space="preserve"> &lt;&lt;</w:t>
      </w:r>
      <w:proofErr w:type="spellStart"/>
      <w:r w:rsidRPr="004A3DDA">
        <w:rPr>
          <w:rStyle w:val="a6"/>
          <w:rFonts w:ascii="GHEA Grapalat" w:hAnsi="GHEA Grapalat" w:cs="Sylfaen"/>
          <w:b/>
          <w:i w:val="0"/>
          <w:sz w:val="24"/>
          <w:szCs w:val="24"/>
        </w:rPr>
        <w:t>Հայաստանի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Հանրապետության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կառավարության</w:t>
      </w:r>
      <w:proofErr w:type="spellEnd"/>
      <w:r w:rsidRPr="004A3DDA">
        <w:rPr>
          <w:rStyle w:val="a6"/>
          <w:rFonts w:ascii="GHEA Grapalat" w:hAnsi="GHEA Grapalat"/>
          <w:b/>
          <w:i w:val="0"/>
          <w:sz w:val="24"/>
          <w:szCs w:val="24"/>
        </w:rPr>
        <w:t xml:space="preserve">  2010 </w:t>
      </w:r>
      <w:proofErr w:type="spellStart"/>
      <w:r w:rsidRPr="004A3DDA">
        <w:rPr>
          <w:rStyle w:val="a6"/>
          <w:rFonts w:ascii="GHEA Grapalat" w:hAnsi="GHEA Grapalat" w:cs="Sylfaen"/>
          <w:b/>
          <w:i w:val="0"/>
          <w:sz w:val="24"/>
          <w:szCs w:val="24"/>
        </w:rPr>
        <w:t>թվականի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սեպտեմբերի</w:t>
      </w:r>
      <w:proofErr w:type="spellEnd"/>
      <w:r w:rsidRPr="004A3DDA">
        <w:rPr>
          <w:rStyle w:val="a6"/>
          <w:rFonts w:ascii="GHEA Grapalat" w:hAnsi="GHEA Grapalat"/>
          <w:b/>
          <w:i w:val="0"/>
          <w:sz w:val="24"/>
          <w:szCs w:val="24"/>
        </w:rPr>
        <w:t xml:space="preserve"> 9-</w:t>
      </w:r>
      <w:r w:rsidRPr="004A3DDA">
        <w:rPr>
          <w:rStyle w:val="a6"/>
          <w:rFonts w:ascii="GHEA Grapalat" w:hAnsi="GHEA Grapalat" w:cs="Sylfaen"/>
          <w:b/>
          <w:i w:val="0"/>
          <w:sz w:val="24"/>
          <w:szCs w:val="24"/>
        </w:rPr>
        <w:t>ի</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թիվ</w:t>
      </w:r>
      <w:proofErr w:type="spellEnd"/>
      <w:r w:rsidRPr="004A3DDA">
        <w:rPr>
          <w:rStyle w:val="a6"/>
          <w:rFonts w:ascii="GHEA Grapalat" w:hAnsi="GHEA Grapalat"/>
          <w:b/>
          <w:i w:val="0"/>
          <w:sz w:val="24"/>
          <w:szCs w:val="24"/>
        </w:rPr>
        <w:t xml:space="preserve"> 1251-</w:t>
      </w:r>
      <w:r w:rsidRPr="004A3DDA">
        <w:rPr>
          <w:rStyle w:val="a6"/>
          <w:rFonts w:ascii="GHEA Grapalat" w:hAnsi="GHEA Grapalat" w:cs="Sylfaen"/>
          <w:b/>
          <w:i w:val="0"/>
          <w:sz w:val="24"/>
          <w:szCs w:val="24"/>
        </w:rPr>
        <w:t>Ն</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որոշման</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մեջ</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լրացում</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կատարելու</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մասին</w:t>
      </w:r>
      <w:proofErr w:type="spellEnd"/>
      <w:r w:rsidRPr="004A3DDA">
        <w:rPr>
          <w:rStyle w:val="a6"/>
          <w:rFonts w:ascii="GHEA Grapalat" w:hAnsi="GHEA Grapalat"/>
          <w:b/>
          <w:i w:val="0"/>
          <w:sz w:val="24"/>
          <w:szCs w:val="24"/>
        </w:rPr>
        <w:t xml:space="preserve">&gt;&gt; </w:t>
      </w:r>
      <w:proofErr w:type="spellStart"/>
      <w:r w:rsidRPr="004A3DDA">
        <w:rPr>
          <w:rStyle w:val="a6"/>
          <w:rFonts w:ascii="GHEA Grapalat" w:hAnsi="GHEA Grapalat" w:cs="Sylfaen"/>
          <w:b/>
          <w:i w:val="0"/>
          <w:sz w:val="24"/>
          <w:szCs w:val="24"/>
        </w:rPr>
        <w:t>որոշումների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նախագծերի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վերաբերյալ</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շահագրգիռ</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մարմիններից</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ստացված</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առաջարկությունների</w:t>
      </w:r>
      <w:proofErr w:type="spellEnd"/>
      <w:r w:rsidRPr="004A3DDA">
        <w:rPr>
          <w:rStyle w:val="a6"/>
          <w:rFonts w:ascii="GHEA Grapalat" w:hAnsi="GHEA Grapalat"/>
          <w:b/>
          <w:i w:val="0"/>
          <w:sz w:val="24"/>
          <w:szCs w:val="24"/>
        </w:rPr>
        <w:t xml:space="preserve"> </w:t>
      </w:r>
      <w:r w:rsidR="000B5F14" w:rsidRPr="004A3DDA">
        <w:rPr>
          <w:rStyle w:val="a6"/>
          <w:rFonts w:ascii="GHEA Grapalat" w:hAnsi="GHEA Grapalat" w:cs="Sylfaen"/>
          <w:b/>
          <w:i w:val="0"/>
          <w:sz w:val="24"/>
          <w:szCs w:val="24"/>
        </w:rPr>
        <w:t>և</w:t>
      </w:r>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առարկությունների</w:t>
      </w:r>
      <w:proofErr w:type="spellEnd"/>
      <w:r w:rsidRPr="004A3DDA">
        <w:rPr>
          <w:rStyle w:val="a6"/>
          <w:rFonts w:ascii="GHEA Grapalat" w:hAnsi="GHEA Grapalat"/>
          <w:b/>
          <w:i w:val="0"/>
          <w:sz w:val="24"/>
          <w:szCs w:val="24"/>
        </w:rPr>
        <w:t xml:space="preserve">  </w:t>
      </w:r>
      <w:proofErr w:type="spellStart"/>
      <w:r w:rsidRPr="004A3DDA">
        <w:rPr>
          <w:rStyle w:val="a6"/>
          <w:rFonts w:ascii="GHEA Grapalat" w:hAnsi="GHEA Grapalat" w:cs="Sylfaen"/>
          <w:b/>
          <w:i w:val="0"/>
          <w:sz w:val="24"/>
          <w:szCs w:val="24"/>
        </w:rPr>
        <w:t>վերաբերյալ</w:t>
      </w:r>
      <w:proofErr w:type="spellEnd"/>
    </w:p>
    <w:p w:rsidR="0097419D" w:rsidRPr="0097419D" w:rsidRDefault="0097419D" w:rsidP="00EA401A">
      <w:pPr>
        <w:jc w:val="center"/>
        <w:rPr>
          <w:rStyle w:val="a6"/>
          <w:rFonts w:ascii="GHEA Grapalat" w:hAnsi="GHEA Grapalat"/>
          <w:b/>
          <w:i w:val="0"/>
          <w:sz w:val="24"/>
          <w:szCs w:val="24"/>
          <w:lang w:val="en-US"/>
        </w:rPr>
      </w:pPr>
    </w:p>
    <w:tbl>
      <w:tblPr>
        <w:tblStyle w:val="a3"/>
        <w:tblW w:w="14850" w:type="dxa"/>
        <w:tblInd w:w="198" w:type="dxa"/>
        <w:tblLook w:val="04A0" w:firstRow="1" w:lastRow="0" w:firstColumn="1" w:lastColumn="0" w:noHBand="0" w:noVBand="1"/>
      </w:tblPr>
      <w:tblGrid>
        <w:gridCol w:w="385"/>
        <w:gridCol w:w="2521"/>
        <w:gridCol w:w="8254"/>
        <w:gridCol w:w="3690"/>
      </w:tblGrid>
      <w:tr w:rsidR="005D3456" w:rsidTr="00DC6F41">
        <w:tc>
          <w:tcPr>
            <w:tcW w:w="385" w:type="dxa"/>
            <w:tcBorders>
              <w:top w:val="single" w:sz="4" w:space="0" w:color="auto"/>
              <w:left w:val="single" w:sz="4" w:space="0" w:color="auto"/>
              <w:bottom w:val="single" w:sz="4" w:space="0" w:color="auto"/>
              <w:right w:val="single" w:sz="4" w:space="0" w:color="auto"/>
            </w:tcBorders>
          </w:tcPr>
          <w:p w:rsidR="005D3456" w:rsidRDefault="005D3456">
            <w:pPr>
              <w:rPr>
                <w:rFonts w:ascii="GHEA Grapalat" w:hAnsi="GHEA Grapalat"/>
                <w:b/>
                <w:lang w:val="pt-BR" w:eastAsia="en-US"/>
              </w:rPr>
            </w:pPr>
          </w:p>
        </w:tc>
        <w:tc>
          <w:tcPr>
            <w:tcW w:w="2521" w:type="dxa"/>
            <w:tcBorders>
              <w:top w:val="single" w:sz="4" w:space="0" w:color="auto"/>
              <w:left w:val="single" w:sz="4" w:space="0" w:color="auto"/>
              <w:bottom w:val="single" w:sz="4" w:space="0" w:color="auto"/>
              <w:right w:val="single" w:sz="4" w:space="0" w:color="auto"/>
            </w:tcBorders>
            <w:hideMark/>
          </w:tcPr>
          <w:p w:rsidR="005D3456" w:rsidRDefault="005D3456">
            <w:pPr>
              <w:rPr>
                <w:rFonts w:ascii="GHEA Grapalat" w:hAnsi="GHEA Grapalat"/>
                <w:b/>
                <w:lang w:val="pt-BR" w:eastAsia="en-US"/>
              </w:rPr>
            </w:pPr>
            <w:proofErr w:type="spellStart"/>
            <w:r>
              <w:rPr>
                <w:rFonts w:ascii="GHEA Grapalat" w:hAnsi="GHEA Grapalat" w:cs="Sylfaen"/>
                <w:b/>
                <w:lang w:eastAsia="en-US"/>
              </w:rPr>
              <w:t>Առարկության</w:t>
            </w:r>
            <w:proofErr w:type="spellEnd"/>
            <w:r>
              <w:rPr>
                <w:rFonts w:ascii="GHEA Grapalat" w:hAnsi="GHEA Grapalat"/>
                <w:b/>
                <w:lang w:val="pt-BR" w:eastAsia="en-US"/>
              </w:rPr>
              <w:t xml:space="preserve">, </w:t>
            </w:r>
            <w:proofErr w:type="spellStart"/>
            <w:r>
              <w:rPr>
                <w:rFonts w:ascii="GHEA Grapalat" w:hAnsi="GHEA Grapalat" w:cs="Sylfaen"/>
                <w:b/>
                <w:lang w:eastAsia="en-US"/>
              </w:rPr>
              <w:t>առաջարկության</w:t>
            </w:r>
            <w:proofErr w:type="spellEnd"/>
            <w:r>
              <w:rPr>
                <w:rFonts w:ascii="GHEA Grapalat" w:hAnsi="GHEA Grapalat"/>
                <w:b/>
                <w:lang w:val="pt-BR" w:eastAsia="en-US"/>
              </w:rPr>
              <w:t xml:space="preserve"> </w:t>
            </w:r>
            <w:proofErr w:type="spellStart"/>
            <w:r>
              <w:rPr>
                <w:rFonts w:ascii="GHEA Grapalat" w:hAnsi="GHEA Grapalat" w:cs="Sylfaen"/>
                <w:b/>
                <w:lang w:eastAsia="en-US"/>
              </w:rPr>
              <w:t>հեղինակը</w:t>
            </w:r>
            <w:proofErr w:type="spellEnd"/>
            <w:r>
              <w:rPr>
                <w:rFonts w:ascii="GHEA Grapalat" w:hAnsi="GHEA Grapalat"/>
                <w:b/>
                <w:lang w:val="pt-BR" w:eastAsia="en-US"/>
              </w:rPr>
              <w:t xml:space="preserve">, </w:t>
            </w:r>
            <w:proofErr w:type="spellStart"/>
            <w:r>
              <w:rPr>
                <w:rFonts w:ascii="GHEA Grapalat" w:hAnsi="GHEA Grapalat" w:cs="Sylfaen"/>
                <w:b/>
                <w:lang w:eastAsia="en-US"/>
              </w:rPr>
              <w:t>ստացման</w:t>
            </w:r>
            <w:proofErr w:type="spellEnd"/>
            <w:r>
              <w:rPr>
                <w:rFonts w:ascii="GHEA Grapalat" w:hAnsi="GHEA Grapalat"/>
                <w:b/>
                <w:lang w:val="pt-BR" w:eastAsia="en-US"/>
              </w:rPr>
              <w:t xml:space="preserve"> </w:t>
            </w:r>
            <w:proofErr w:type="spellStart"/>
            <w:r>
              <w:rPr>
                <w:rFonts w:ascii="GHEA Grapalat" w:hAnsi="GHEA Grapalat" w:cs="Sylfaen"/>
                <w:b/>
                <w:lang w:eastAsia="en-US"/>
              </w:rPr>
              <w:t>ամսաթիվը</w:t>
            </w:r>
            <w:proofErr w:type="spellEnd"/>
            <w:r>
              <w:rPr>
                <w:rFonts w:ascii="GHEA Grapalat" w:hAnsi="GHEA Grapalat"/>
                <w:b/>
                <w:lang w:val="pt-BR" w:eastAsia="en-US"/>
              </w:rPr>
              <w:t xml:space="preserve">, </w:t>
            </w:r>
            <w:proofErr w:type="spellStart"/>
            <w:r>
              <w:rPr>
                <w:rFonts w:ascii="GHEA Grapalat" w:hAnsi="GHEA Grapalat" w:cs="Sylfaen"/>
                <w:b/>
                <w:lang w:eastAsia="en-US"/>
              </w:rPr>
              <w:t>համարը</w:t>
            </w:r>
            <w:proofErr w:type="spellEnd"/>
          </w:p>
        </w:tc>
        <w:tc>
          <w:tcPr>
            <w:tcW w:w="8254" w:type="dxa"/>
            <w:tcBorders>
              <w:top w:val="single" w:sz="4" w:space="0" w:color="auto"/>
              <w:left w:val="single" w:sz="4" w:space="0" w:color="auto"/>
              <w:bottom w:val="single" w:sz="4" w:space="0" w:color="auto"/>
              <w:right w:val="single" w:sz="4" w:space="0" w:color="auto"/>
            </w:tcBorders>
            <w:hideMark/>
          </w:tcPr>
          <w:p w:rsidR="005D3456" w:rsidRPr="007574E8" w:rsidRDefault="005D3456" w:rsidP="007574E8">
            <w:pPr>
              <w:rPr>
                <w:rFonts w:ascii="GHEA Grapalat" w:hAnsi="GHEA Grapalat"/>
                <w:b/>
                <w:lang w:val="pt-BR" w:eastAsia="en-US"/>
              </w:rPr>
            </w:pPr>
            <w:proofErr w:type="spellStart"/>
            <w:r w:rsidRPr="007574E8">
              <w:rPr>
                <w:rFonts w:ascii="GHEA Grapalat" w:hAnsi="GHEA Grapalat" w:cs="Sylfaen"/>
                <w:b/>
                <w:lang w:eastAsia="en-US"/>
              </w:rPr>
              <w:t>Առաջարկության</w:t>
            </w:r>
            <w:proofErr w:type="spellEnd"/>
            <w:r w:rsidRPr="007574E8">
              <w:rPr>
                <w:rFonts w:ascii="GHEA Grapalat" w:hAnsi="GHEA Grapalat"/>
                <w:b/>
                <w:lang w:eastAsia="en-US"/>
              </w:rPr>
              <w:t xml:space="preserve">, </w:t>
            </w:r>
            <w:proofErr w:type="spellStart"/>
            <w:r w:rsidRPr="007574E8">
              <w:rPr>
                <w:rFonts w:ascii="GHEA Grapalat" w:hAnsi="GHEA Grapalat" w:cs="Sylfaen"/>
                <w:b/>
                <w:lang w:eastAsia="en-US"/>
              </w:rPr>
              <w:t>առարկության</w:t>
            </w:r>
            <w:proofErr w:type="spellEnd"/>
            <w:r w:rsidRPr="007574E8">
              <w:rPr>
                <w:rFonts w:ascii="GHEA Grapalat" w:hAnsi="GHEA Grapalat"/>
                <w:b/>
                <w:lang w:eastAsia="en-US"/>
              </w:rPr>
              <w:t xml:space="preserve">  </w:t>
            </w:r>
            <w:proofErr w:type="spellStart"/>
            <w:r w:rsidRPr="007574E8">
              <w:rPr>
                <w:rFonts w:ascii="GHEA Grapalat" w:hAnsi="GHEA Grapalat" w:cs="Sylfaen"/>
                <w:b/>
                <w:lang w:eastAsia="en-US"/>
              </w:rPr>
              <w:t>բովանդակությունը</w:t>
            </w:r>
            <w:proofErr w:type="spellEnd"/>
          </w:p>
        </w:tc>
        <w:tc>
          <w:tcPr>
            <w:tcW w:w="3690" w:type="dxa"/>
            <w:tcBorders>
              <w:top w:val="single" w:sz="4" w:space="0" w:color="auto"/>
              <w:left w:val="single" w:sz="4" w:space="0" w:color="auto"/>
              <w:bottom w:val="single" w:sz="4" w:space="0" w:color="auto"/>
              <w:right w:val="single" w:sz="4" w:space="0" w:color="auto"/>
            </w:tcBorders>
            <w:hideMark/>
          </w:tcPr>
          <w:p w:rsidR="005D3456" w:rsidRDefault="005D3456">
            <w:pPr>
              <w:rPr>
                <w:rFonts w:ascii="GHEA Grapalat" w:hAnsi="GHEA Grapalat"/>
                <w:b/>
                <w:lang w:eastAsia="en-US"/>
              </w:rPr>
            </w:pPr>
            <w:proofErr w:type="spellStart"/>
            <w:r>
              <w:rPr>
                <w:rFonts w:ascii="GHEA Grapalat" w:hAnsi="GHEA Grapalat" w:cs="Sylfaen"/>
                <w:b/>
                <w:lang w:eastAsia="en-US"/>
              </w:rPr>
              <w:t>Եզրակացություն</w:t>
            </w:r>
            <w:proofErr w:type="spellEnd"/>
          </w:p>
        </w:tc>
      </w:tr>
      <w:tr w:rsidR="005F7357" w:rsidRPr="004A3DDA" w:rsidTr="00DC6F41">
        <w:tc>
          <w:tcPr>
            <w:tcW w:w="385" w:type="dxa"/>
            <w:tcBorders>
              <w:top w:val="single" w:sz="4" w:space="0" w:color="auto"/>
              <w:left w:val="single" w:sz="4" w:space="0" w:color="auto"/>
              <w:bottom w:val="single" w:sz="4" w:space="0" w:color="auto"/>
              <w:right w:val="single" w:sz="4" w:space="0" w:color="auto"/>
            </w:tcBorders>
          </w:tcPr>
          <w:p w:rsidR="005F7357" w:rsidRPr="004A3DDA" w:rsidRDefault="005F7357">
            <w:pPr>
              <w:rPr>
                <w:rFonts w:ascii="GHEA Grapalat" w:hAnsi="GHEA Grapalat"/>
                <w:sz w:val="24"/>
                <w:szCs w:val="24"/>
                <w:lang w:val="pt-BR" w:eastAsia="en-US"/>
              </w:rPr>
            </w:pPr>
            <w:r w:rsidRPr="004A3DDA">
              <w:rPr>
                <w:rFonts w:ascii="GHEA Grapalat" w:hAnsi="GHEA Grapalat"/>
                <w:sz w:val="24"/>
                <w:szCs w:val="24"/>
                <w:lang w:val="pt-BR" w:eastAsia="en-US"/>
              </w:rPr>
              <w:t>1.</w:t>
            </w:r>
          </w:p>
        </w:tc>
        <w:tc>
          <w:tcPr>
            <w:tcW w:w="2521" w:type="dxa"/>
            <w:tcBorders>
              <w:top w:val="single" w:sz="4" w:space="0" w:color="auto"/>
              <w:left w:val="single" w:sz="4" w:space="0" w:color="auto"/>
              <w:bottom w:val="single" w:sz="4" w:space="0" w:color="auto"/>
              <w:right w:val="single" w:sz="4" w:space="0" w:color="auto"/>
            </w:tcBorders>
          </w:tcPr>
          <w:p w:rsidR="005F7357" w:rsidRPr="004A3DDA" w:rsidRDefault="005F7357">
            <w:pPr>
              <w:rPr>
                <w:rFonts w:ascii="GHEA Grapalat" w:hAnsi="GHEA Grapalat" w:cs="Sylfaen"/>
                <w:sz w:val="24"/>
                <w:szCs w:val="24"/>
                <w:lang w:val="en-US" w:eastAsia="en-US"/>
              </w:rPr>
            </w:pPr>
            <w:r w:rsidRPr="004A3DDA">
              <w:rPr>
                <w:rFonts w:ascii="GHEA Grapalat" w:hAnsi="GHEA Grapalat" w:cs="Sylfaen"/>
                <w:sz w:val="24"/>
                <w:szCs w:val="24"/>
                <w:lang w:val="en-US" w:eastAsia="en-US"/>
              </w:rPr>
              <w:t xml:space="preserve">ՀՀ </w:t>
            </w:r>
            <w:proofErr w:type="spellStart"/>
            <w:r w:rsidRPr="004A3DDA">
              <w:rPr>
                <w:rFonts w:ascii="GHEA Grapalat" w:hAnsi="GHEA Grapalat" w:cs="Sylfaen"/>
                <w:sz w:val="24"/>
                <w:szCs w:val="24"/>
                <w:lang w:val="en-US" w:eastAsia="en-US"/>
              </w:rPr>
              <w:t>արդարադատության</w:t>
            </w:r>
            <w:proofErr w:type="spellEnd"/>
            <w:r w:rsidRPr="004A3DDA">
              <w:rPr>
                <w:rFonts w:ascii="GHEA Grapalat" w:hAnsi="GHEA Grapalat" w:cs="Sylfaen"/>
                <w:sz w:val="24"/>
                <w:szCs w:val="24"/>
                <w:lang w:val="en-US" w:eastAsia="en-US"/>
              </w:rPr>
              <w:t xml:space="preserve"> </w:t>
            </w:r>
            <w:proofErr w:type="spellStart"/>
            <w:r w:rsidRPr="004A3DDA">
              <w:rPr>
                <w:rFonts w:ascii="GHEA Grapalat" w:hAnsi="GHEA Grapalat" w:cs="Sylfaen"/>
                <w:sz w:val="24"/>
                <w:szCs w:val="24"/>
                <w:lang w:val="en-US" w:eastAsia="en-US"/>
              </w:rPr>
              <w:t>նախարարություն</w:t>
            </w:r>
            <w:proofErr w:type="spellEnd"/>
          </w:p>
          <w:p w:rsidR="005F7357" w:rsidRPr="004A3DDA" w:rsidRDefault="005F7357">
            <w:pPr>
              <w:rPr>
                <w:rFonts w:ascii="GHEA Grapalat" w:hAnsi="GHEA Grapalat" w:cs="Sylfaen"/>
                <w:sz w:val="24"/>
                <w:szCs w:val="24"/>
                <w:lang w:val="en-US" w:eastAsia="en-US"/>
              </w:rPr>
            </w:pPr>
          </w:p>
        </w:tc>
        <w:tc>
          <w:tcPr>
            <w:tcW w:w="8254" w:type="dxa"/>
            <w:tcBorders>
              <w:top w:val="single" w:sz="4" w:space="0" w:color="auto"/>
              <w:left w:val="single" w:sz="4" w:space="0" w:color="auto"/>
              <w:bottom w:val="single" w:sz="4" w:space="0" w:color="auto"/>
              <w:right w:val="single" w:sz="4" w:space="0" w:color="auto"/>
            </w:tcBorders>
          </w:tcPr>
          <w:p w:rsidR="005F7357" w:rsidRPr="004810C4" w:rsidRDefault="004A3DDA" w:rsidP="004810C4">
            <w:pPr>
              <w:pStyle w:val="a7"/>
              <w:widowControl w:val="0"/>
              <w:adjustRightInd w:val="0"/>
              <w:spacing w:before="120" w:beforeAutospacing="0" w:after="120" w:afterAutospacing="0" w:line="276" w:lineRule="auto"/>
              <w:jc w:val="both"/>
              <w:textAlignment w:val="baseline"/>
              <w:rPr>
                <w:rFonts w:ascii="GHEA Grapalat" w:hAnsi="GHEA Grapalat"/>
                <w:color w:val="000000"/>
              </w:rPr>
            </w:pPr>
            <w:r>
              <w:rPr>
                <w:rFonts w:ascii="GHEA Grapalat" w:hAnsi="GHEA Grapalat"/>
                <w:color w:val="000000"/>
                <w:shd w:val="clear" w:color="auto" w:fill="FFFFFF"/>
                <w:lang w:val="en-US"/>
              </w:rPr>
              <w:t xml:space="preserve"> </w:t>
            </w:r>
            <w:proofErr w:type="spellStart"/>
            <w:r w:rsidRPr="004A3DDA">
              <w:rPr>
                <w:rFonts w:ascii="GHEA Grapalat" w:hAnsi="GHEA Grapalat"/>
                <w:color w:val="000000"/>
                <w:shd w:val="clear" w:color="auto" w:fill="FFFFFF"/>
              </w:rPr>
              <w:t>Հիշյալ</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նախագծերի</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լրամշակված</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տարբերակներում</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նախատեսված</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են</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նոր</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իրավակարգավորումներ</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մինչդեռ</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նախագծերին</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կցված</w:t>
            </w:r>
            <w:proofErr w:type="spellEnd"/>
            <w:r w:rsidRPr="004A3DDA">
              <w:rPr>
                <w:rFonts w:ascii="GHEA Grapalat" w:hAnsi="GHEA Grapalat"/>
                <w:color w:val="000000"/>
                <w:shd w:val="clear" w:color="auto" w:fill="FFFFFF"/>
              </w:rPr>
              <w:t xml:space="preserve"> է </w:t>
            </w:r>
            <w:proofErr w:type="spellStart"/>
            <w:r w:rsidRPr="004A3DDA">
              <w:rPr>
                <w:rFonts w:ascii="GHEA Grapalat" w:hAnsi="GHEA Grapalat"/>
                <w:color w:val="000000"/>
                <w:shd w:val="clear" w:color="auto" w:fill="FFFFFF"/>
              </w:rPr>
              <w:t>սկզբնական</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տարբերակի</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հիմնավորումը</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ինչը</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չի</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արտացոլում</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լրամշակված</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նախագծերով</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նախատեսված</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դրույթների</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առանձնահատկությունները</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Հիշյալ</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դիտողությունը</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բխում</w:t>
            </w:r>
            <w:proofErr w:type="spellEnd"/>
            <w:r w:rsidRPr="004A3DDA">
              <w:rPr>
                <w:rFonts w:ascii="GHEA Grapalat" w:hAnsi="GHEA Grapalat"/>
                <w:color w:val="000000"/>
                <w:shd w:val="clear" w:color="auto" w:fill="FFFFFF"/>
              </w:rPr>
              <w:t xml:space="preserve"> է ՀՀ</w:t>
            </w:r>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կառավարության</w:t>
            </w:r>
            <w:proofErr w:type="spellEnd"/>
            <w:r w:rsidRPr="004A3DDA">
              <w:rPr>
                <w:rFonts w:ascii="GHEA Grapalat" w:hAnsi="GHEA Grapalat"/>
                <w:color w:val="000000"/>
                <w:shd w:val="clear" w:color="auto" w:fill="FFFFFF"/>
                <w:lang w:val="af-ZA"/>
              </w:rPr>
              <w:t xml:space="preserve"> 2012 </w:t>
            </w:r>
            <w:proofErr w:type="spellStart"/>
            <w:r w:rsidRPr="004A3DDA">
              <w:rPr>
                <w:rFonts w:ascii="GHEA Grapalat" w:hAnsi="GHEA Grapalat"/>
                <w:color w:val="000000"/>
                <w:shd w:val="clear" w:color="auto" w:fill="FFFFFF"/>
              </w:rPr>
              <w:t>թվականի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ապրիլի</w:t>
            </w:r>
            <w:proofErr w:type="spellEnd"/>
            <w:r w:rsidRPr="004A3DDA">
              <w:rPr>
                <w:rFonts w:ascii="GHEA Grapalat" w:hAnsi="GHEA Grapalat"/>
                <w:color w:val="000000"/>
                <w:shd w:val="clear" w:color="auto" w:fill="FFFFFF"/>
                <w:lang w:val="af-ZA"/>
              </w:rPr>
              <w:t xml:space="preserve"> 5-</w:t>
            </w:r>
            <w:r w:rsidRPr="004A3DDA">
              <w:rPr>
                <w:rFonts w:ascii="GHEA Grapalat" w:hAnsi="GHEA Grapalat"/>
                <w:color w:val="000000"/>
                <w:shd w:val="clear" w:color="auto" w:fill="FFFFFF"/>
              </w:rPr>
              <w:t>ի</w:t>
            </w:r>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Իրավական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ակտերի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նախագծերի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մշակման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մեթոդական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ցուցումներին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հավանություն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տալու</w:t>
            </w:r>
            <w:proofErr w:type="spellEnd"/>
            <w:r w:rsidRPr="004A3DDA">
              <w:rPr>
                <w:rFonts w:ascii="GHEA Grapalat" w:hAnsi="GHEA Grapalat"/>
                <w:color w:val="000000"/>
                <w:shd w:val="clear" w:color="auto" w:fill="FFFFFF"/>
                <w:lang w:val="af-ZA"/>
              </w:rPr>
              <w:t xml:space="preserve"> </w:t>
            </w:r>
            <w:r w:rsidRPr="004A3DDA">
              <w:rPr>
                <w:rFonts w:ascii="GHEA Grapalat" w:hAnsi="GHEA Grapalat"/>
                <w:color w:val="000000"/>
                <w:shd w:val="clear" w:color="auto" w:fill="FFFFFF"/>
              </w:rPr>
              <w:t>և</w:t>
            </w:r>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Հայաստանի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Հանրապետության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կառավարության</w:t>
            </w:r>
            <w:proofErr w:type="spellEnd"/>
            <w:r w:rsidRPr="004A3DDA">
              <w:rPr>
                <w:rFonts w:ascii="GHEA Grapalat" w:hAnsi="GHEA Grapalat"/>
                <w:color w:val="000000"/>
                <w:shd w:val="clear" w:color="auto" w:fill="FFFFFF"/>
                <w:lang w:val="af-ZA"/>
              </w:rPr>
              <w:t xml:space="preserve"> 2010 </w:t>
            </w:r>
            <w:proofErr w:type="spellStart"/>
            <w:r w:rsidRPr="004A3DDA">
              <w:rPr>
                <w:rFonts w:ascii="GHEA Grapalat" w:hAnsi="GHEA Grapalat"/>
                <w:color w:val="000000"/>
                <w:shd w:val="clear" w:color="auto" w:fill="FFFFFF"/>
              </w:rPr>
              <w:t>թվականի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հոկտեմբերի</w:t>
            </w:r>
            <w:proofErr w:type="spellEnd"/>
            <w:r w:rsidRPr="004A3DDA">
              <w:rPr>
                <w:rFonts w:ascii="GHEA Grapalat" w:hAnsi="GHEA Grapalat"/>
                <w:color w:val="000000"/>
                <w:shd w:val="clear" w:color="auto" w:fill="FFFFFF"/>
                <w:lang w:val="af-ZA"/>
              </w:rPr>
              <w:t xml:space="preserve"> 28-</w:t>
            </w:r>
            <w:r w:rsidRPr="004A3DDA">
              <w:rPr>
                <w:rFonts w:ascii="GHEA Grapalat" w:hAnsi="GHEA Grapalat"/>
                <w:color w:val="000000"/>
                <w:shd w:val="clear" w:color="auto" w:fill="FFFFFF"/>
              </w:rPr>
              <w:t>ի</w:t>
            </w:r>
            <w:r w:rsidRPr="004A3DDA">
              <w:rPr>
                <w:rFonts w:ascii="GHEA Grapalat" w:hAnsi="GHEA Grapalat"/>
                <w:color w:val="000000"/>
                <w:shd w:val="clear" w:color="auto" w:fill="FFFFFF"/>
                <w:lang w:val="af-ZA"/>
              </w:rPr>
              <w:t xml:space="preserve"> N 42 </w:t>
            </w:r>
            <w:proofErr w:type="spellStart"/>
            <w:r w:rsidRPr="004A3DDA">
              <w:rPr>
                <w:rFonts w:ascii="GHEA Grapalat" w:hAnsi="GHEA Grapalat"/>
                <w:color w:val="000000"/>
                <w:shd w:val="clear" w:color="auto" w:fill="FFFFFF"/>
              </w:rPr>
              <w:t>արձանագրային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որոշումն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ուժը</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կորցրած</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ճանաչելու</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մասին</w:t>
            </w:r>
            <w:proofErr w:type="spellEnd"/>
            <w:r w:rsidRPr="004A3DDA">
              <w:rPr>
                <w:rFonts w:ascii="GHEA Grapalat" w:hAnsi="GHEA Grapalat"/>
                <w:color w:val="000000"/>
                <w:shd w:val="clear" w:color="auto" w:fill="FFFFFF"/>
                <w:lang w:val="af-ZA"/>
              </w:rPr>
              <w:t xml:space="preserve"> N 13 </w:t>
            </w:r>
            <w:proofErr w:type="spellStart"/>
            <w:r w:rsidRPr="004A3DDA">
              <w:rPr>
                <w:rFonts w:ascii="GHEA Grapalat" w:hAnsi="GHEA Grapalat"/>
                <w:color w:val="000000"/>
                <w:shd w:val="clear" w:color="auto" w:fill="FFFFFF"/>
              </w:rPr>
              <w:t>արձանագրային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որոշման</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հավելվածի</w:t>
            </w:r>
            <w:proofErr w:type="spellEnd"/>
            <w:r w:rsidRPr="004A3DDA">
              <w:rPr>
                <w:rFonts w:ascii="GHEA Grapalat" w:hAnsi="GHEA Grapalat"/>
                <w:color w:val="000000"/>
                <w:shd w:val="clear" w:color="auto" w:fill="FFFFFF"/>
                <w:lang w:val="af-ZA"/>
              </w:rPr>
              <w:t xml:space="preserve"> </w:t>
            </w:r>
            <w:proofErr w:type="spellStart"/>
            <w:r w:rsidRPr="004A3DDA">
              <w:rPr>
                <w:rFonts w:ascii="GHEA Grapalat" w:hAnsi="GHEA Grapalat"/>
                <w:color w:val="000000"/>
                <w:shd w:val="clear" w:color="auto" w:fill="FFFFFF"/>
              </w:rPr>
              <w:t>պահանջներից</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որոնց</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համաձայն</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նախագծի</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հիմնավորման</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մեջ</w:t>
            </w:r>
            <w:proofErr w:type="spellEnd"/>
            <w:r w:rsidRPr="004A3DDA">
              <w:rPr>
                <w:rFonts w:ascii="GHEA Grapalat" w:hAnsi="GHEA Grapalat"/>
                <w:color w:val="000000"/>
                <w:shd w:val="clear" w:color="auto" w:fill="FFFFFF"/>
              </w:rPr>
              <w:t xml:space="preserve"> </w:t>
            </w:r>
            <w:proofErr w:type="spellStart"/>
            <w:r w:rsidRPr="004A3DDA">
              <w:rPr>
                <w:rFonts w:ascii="GHEA Grapalat" w:hAnsi="GHEA Grapalat"/>
                <w:color w:val="000000"/>
                <w:shd w:val="clear" w:color="auto" w:fill="FFFFFF"/>
              </w:rPr>
              <w:t>պետք</w:t>
            </w:r>
            <w:proofErr w:type="spellEnd"/>
            <w:r w:rsidRPr="004A3DDA">
              <w:rPr>
                <w:rFonts w:ascii="GHEA Grapalat" w:hAnsi="GHEA Grapalat"/>
                <w:color w:val="000000"/>
                <w:shd w:val="clear" w:color="auto" w:fill="FFFFFF"/>
              </w:rPr>
              <w:t xml:space="preserve"> է </w:t>
            </w:r>
            <w:proofErr w:type="spellStart"/>
            <w:r w:rsidRPr="004A3DDA">
              <w:rPr>
                <w:rFonts w:ascii="GHEA Grapalat" w:hAnsi="GHEA Grapalat"/>
                <w:color w:val="000000"/>
                <w:shd w:val="clear" w:color="auto" w:fill="FFFFFF"/>
              </w:rPr>
              <w:t>արտացոլվի</w:t>
            </w:r>
            <w:proofErr w:type="spellEnd"/>
            <w:r w:rsidRPr="004A3DDA">
              <w:rPr>
                <w:rFonts w:ascii="GHEA Grapalat" w:hAnsi="GHEA Grapalat"/>
                <w:color w:val="000000"/>
                <w:shd w:val="clear" w:color="auto" w:fill="FFFFFF"/>
              </w:rPr>
              <w:t xml:space="preserve"> </w:t>
            </w:r>
            <w:r w:rsidRPr="004A3DDA">
              <w:rPr>
                <w:rFonts w:ascii="GHEA Grapalat" w:hAnsi="GHEA Grapalat"/>
                <w:color w:val="000000"/>
                <w:lang w:val="hy-AM"/>
              </w:rPr>
              <w:t xml:space="preserve">նախագծով առաջարկվող իրավական կարգավորումների բովանդակությունը, այն խնդիրները, որոնց լուծմանն ուղղված է </w:t>
            </w:r>
            <w:r w:rsidRPr="004A3DDA">
              <w:rPr>
                <w:rFonts w:ascii="GHEA Grapalat" w:hAnsi="GHEA Grapalat"/>
                <w:color w:val="000000"/>
                <w:lang w:val="hy-AM"/>
              </w:rPr>
              <w:lastRenderedPageBreak/>
              <w:t xml:space="preserve">նախագծով առաջարկվող իրավական կարգավորումը: </w:t>
            </w:r>
            <w:proofErr w:type="spellStart"/>
            <w:r w:rsidRPr="004A3DDA">
              <w:rPr>
                <w:rFonts w:ascii="GHEA Grapalat" w:hAnsi="GHEA Grapalat"/>
                <w:color w:val="000000"/>
              </w:rPr>
              <w:t>Ելնելով</w:t>
            </w:r>
            <w:proofErr w:type="spellEnd"/>
            <w:r w:rsidRPr="004A3DDA">
              <w:rPr>
                <w:rFonts w:ascii="GHEA Grapalat" w:hAnsi="GHEA Grapalat"/>
                <w:color w:val="000000"/>
              </w:rPr>
              <w:t xml:space="preserve"> </w:t>
            </w:r>
            <w:proofErr w:type="spellStart"/>
            <w:r w:rsidRPr="004A3DDA">
              <w:rPr>
                <w:rFonts w:ascii="GHEA Grapalat" w:hAnsi="GHEA Grapalat"/>
                <w:color w:val="000000"/>
              </w:rPr>
              <w:t>վերոգրյալից</w:t>
            </w:r>
            <w:proofErr w:type="spellEnd"/>
            <w:r w:rsidRPr="004A3DDA">
              <w:rPr>
                <w:rFonts w:ascii="GHEA Grapalat" w:hAnsi="GHEA Grapalat"/>
                <w:color w:val="000000"/>
              </w:rPr>
              <w:t xml:space="preserve"> </w:t>
            </w:r>
            <w:proofErr w:type="spellStart"/>
            <w:r w:rsidRPr="004A3DDA">
              <w:rPr>
                <w:rFonts w:ascii="GHEA Grapalat" w:hAnsi="GHEA Grapalat"/>
                <w:color w:val="000000"/>
              </w:rPr>
              <w:t>ներկայացված</w:t>
            </w:r>
            <w:proofErr w:type="spellEnd"/>
            <w:r w:rsidRPr="004A3DDA">
              <w:rPr>
                <w:rFonts w:ascii="GHEA Grapalat" w:hAnsi="GHEA Grapalat"/>
                <w:color w:val="000000"/>
              </w:rPr>
              <w:t xml:space="preserve"> </w:t>
            </w:r>
            <w:proofErr w:type="spellStart"/>
            <w:r w:rsidRPr="004A3DDA">
              <w:rPr>
                <w:rFonts w:ascii="GHEA Grapalat" w:hAnsi="GHEA Grapalat"/>
                <w:color w:val="000000"/>
              </w:rPr>
              <w:t>նախագծերին</w:t>
            </w:r>
            <w:proofErr w:type="spellEnd"/>
            <w:r w:rsidRPr="004A3DDA">
              <w:rPr>
                <w:rFonts w:ascii="GHEA Grapalat" w:hAnsi="GHEA Grapalat"/>
                <w:color w:val="000000"/>
              </w:rPr>
              <w:t xml:space="preserve"> </w:t>
            </w:r>
            <w:proofErr w:type="spellStart"/>
            <w:r w:rsidRPr="004A3DDA">
              <w:rPr>
                <w:rFonts w:ascii="GHEA Grapalat" w:hAnsi="GHEA Grapalat"/>
                <w:color w:val="000000"/>
              </w:rPr>
              <w:t>ա</w:t>
            </w:r>
            <w:r w:rsidR="004810C4">
              <w:rPr>
                <w:rFonts w:ascii="GHEA Grapalat" w:hAnsi="GHEA Grapalat"/>
                <w:color w:val="000000"/>
              </w:rPr>
              <w:t>նհրաժեշտ</w:t>
            </w:r>
            <w:proofErr w:type="spellEnd"/>
            <w:r w:rsidR="004810C4">
              <w:rPr>
                <w:rFonts w:ascii="GHEA Grapalat" w:hAnsi="GHEA Grapalat"/>
                <w:color w:val="000000"/>
              </w:rPr>
              <w:t xml:space="preserve"> է </w:t>
            </w:r>
            <w:proofErr w:type="spellStart"/>
            <w:r w:rsidR="004810C4">
              <w:rPr>
                <w:rFonts w:ascii="GHEA Grapalat" w:hAnsi="GHEA Grapalat"/>
                <w:color w:val="000000"/>
              </w:rPr>
              <w:t>կցել</w:t>
            </w:r>
            <w:proofErr w:type="spellEnd"/>
            <w:r w:rsidR="004810C4">
              <w:rPr>
                <w:rFonts w:ascii="GHEA Grapalat" w:hAnsi="GHEA Grapalat"/>
                <w:color w:val="000000"/>
              </w:rPr>
              <w:t xml:space="preserve"> </w:t>
            </w:r>
            <w:proofErr w:type="spellStart"/>
            <w:r w:rsidR="004810C4">
              <w:rPr>
                <w:rFonts w:ascii="GHEA Grapalat" w:hAnsi="GHEA Grapalat"/>
                <w:color w:val="000000"/>
              </w:rPr>
              <w:t>նոր</w:t>
            </w:r>
            <w:proofErr w:type="spellEnd"/>
            <w:r w:rsidR="004810C4">
              <w:rPr>
                <w:rFonts w:ascii="GHEA Grapalat" w:hAnsi="GHEA Grapalat"/>
                <w:color w:val="000000"/>
              </w:rPr>
              <w:t xml:space="preserve"> </w:t>
            </w:r>
            <w:proofErr w:type="spellStart"/>
            <w:r w:rsidR="004810C4">
              <w:rPr>
                <w:rFonts w:ascii="GHEA Grapalat" w:hAnsi="GHEA Grapalat"/>
                <w:color w:val="000000"/>
              </w:rPr>
              <w:t>հիմնավորում</w:t>
            </w:r>
            <w:proofErr w:type="spellEnd"/>
          </w:p>
          <w:p w:rsidR="005F7357" w:rsidRPr="004A3DDA" w:rsidRDefault="005F7357" w:rsidP="007574E8">
            <w:pPr>
              <w:rPr>
                <w:rFonts w:ascii="GHEA Grapalat" w:hAnsi="GHEA Grapalat" w:cs="Sylfaen"/>
                <w:sz w:val="24"/>
                <w:szCs w:val="24"/>
                <w:lang w:val="af-ZA" w:eastAsia="en-US"/>
              </w:rPr>
            </w:pPr>
          </w:p>
        </w:tc>
        <w:tc>
          <w:tcPr>
            <w:tcW w:w="3690" w:type="dxa"/>
            <w:tcBorders>
              <w:top w:val="single" w:sz="4" w:space="0" w:color="auto"/>
              <w:left w:val="single" w:sz="4" w:space="0" w:color="auto"/>
              <w:bottom w:val="single" w:sz="4" w:space="0" w:color="auto"/>
              <w:right w:val="single" w:sz="4" w:space="0" w:color="auto"/>
            </w:tcBorders>
          </w:tcPr>
          <w:p w:rsidR="004A3DDA" w:rsidRDefault="004A3DDA">
            <w:pPr>
              <w:rPr>
                <w:rFonts w:ascii="GHEA Grapalat" w:hAnsi="GHEA Grapalat" w:cs="Sylfaen"/>
                <w:sz w:val="24"/>
                <w:szCs w:val="24"/>
                <w:lang w:val="af-ZA" w:eastAsia="en-US"/>
              </w:rPr>
            </w:pPr>
            <w:r w:rsidRPr="004A3DDA">
              <w:rPr>
                <w:rFonts w:ascii="GHEA Grapalat" w:hAnsi="GHEA Grapalat" w:cs="Sylfaen"/>
                <w:sz w:val="24"/>
                <w:szCs w:val="24"/>
                <w:lang w:val="af-ZA" w:eastAsia="en-US"/>
              </w:rPr>
              <w:lastRenderedPageBreak/>
              <w:t xml:space="preserve">Ընդունվել է, </w:t>
            </w:r>
          </w:p>
          <w:p w:rsidR="005F7357" w:rsidRPr="004A3DDA" w:rsidRDefault="004A3DDA">
            <w:pPr>
              <w:rPr>
                <w:rFonts w:ascii="GHEA Grapalat" w:hAnsi="GHEA Grapalat" w:cs="Sylfaen"/>
                <w:sz w:val="24"/>
                <w:szCs w:val="24"/>
                <w:lang w:val="af-ZA" w:eastAsia="en-US"/>
              </w:rPr>
            </w:pPr>
            <w:r w:rsidRPr="004A3DDA">
              <w:rPr>
                <w:rFonts w:ascii="GHEA Grapalat" w:hAnsi="GHEA Grapalat" w:cs="Sylfaen"/>
                <w:sz w:val="24"/>
                <w:szCs w:val="24"/>
                <w:lang w:val="af-ZA" w:eastAsia="en-US"/>
              </w:rPr>
              <w:t>նախագիծը խմբագրվել:</w:t>
            </w:r>
          </w:p>
        </w:tc>
      </w:tr>
      <w:tr w:rsidR="005D3456" w:rsidRPr="00320157" w:rsidTr="00DC6F41">
        <w:tc>
          <w:tcPr>
            <w:tcW w:w="385" w:type="dxa"/>
            <w:tcBorders>
              <w:top w:val="single" w:sz="4" w:space="0" w:color="auto"/>
              <w:left w:val="single" w:sz="4" w:space="0" w:color="auto"/>
              <w:bottom w:val="single" w:sz="4" w:space="0" w:color="auto"/>
              <w:right w:val="single" w:sz="4" w:space="0" w:color="auto"/>
            </w:tcBorders>
            <w:hideMark/>
          </w:tcPr>
          <w:p w:rsidR="005D3456" w:rsidRPr="00320157" w:rsidRDefault="005F7357">
            <w:pPr>
              <w:rPr>
                <w:rFonts w:ascii="GHEA Grapalat" w:hAnsi="GHEA Grapalat"/>
                <w:sz w:val="24"/>
                <w:szCs w:val="24"/>
                <w:lang w:val="pt-BR" w:eastAsia="en-US"/>
              </w:rPr>
            </w:pPr>
            <w:r>
              <w:rPr>
                <w:rFonts w:ascii="GHEA Grapalat" w:hAnsi="GHEA Grapalat"/>
                <w:sz w:val="24"/>
                <w:szCs w:val="24"/>
                <w:lang w:val="pt-BR" w:eastAsia="en-US"/>
              </w:rPr>
              <w:lastRenderedPageBreak/>
              <w:t>2</w:t>
            </w:r>
          </w:p>
        </w:tc>
        <w:tc>
          <w:tcPr>
            <w:tcW w:w="2521" w:type="dxa"/>
            <w:tcBorders>
              <w:top w:val="single" w:sz="4" w:space="0" w:color="auto"/>
              <w:left w:val="single" w:sz="4" w:space="0" w:color="auto"/>
              <w:bottom w:val="single" w:sz="4" w:space="0" w:color="auto"/>
              <w:right w:val="single" w:sz="4" w:space="0" w:color="auto"/>
            </w:tcBorders>
            <w:hideMark/>
          </w:tcPr>
          <w:p w:rsidR="005D3456" w:rsidRPr="00320157" w:rsidRDefault="00B77A4A">
            <w:pPr>
              <w:rPr>
                <w:rFonts w:ascii="GHEA Grapalat" w:hAnsi="GHEA Grapalat" w:cs="Sylfaen"/>
                <w:sz w:val="24"/>
                <w:szCs w:val="24"/>
                <w:lang w:val="pt-BR" w:eastAsia="en-US"/>
              </w:rPr>
            </w:pPr>
            <w:r w:rsidRPr="00320157">
              <w:rPr>
                <w:rFonts w:ascii="GHEA Grapalat" w:hAnsi="GHEA Grapalat" w:cs="Sylfaen"/>
                <w:sz w:val="24"/>
                <w:szCs w:val="24"/>
                <w:lang w:val="pt-BR" w:eastAsia="en-US"/>
              </w:rPr>
              <w:t xml:space="preserve">ՀՀ  </w:t>
            </w:r>
            <w:r w:rsidR="00320157">
              <w:rPr>
                <w:rFonts w:ascii="GHEA Grapalat" w:hAnsi="GHEA Grapalat" w:cs="Sylfaen"/>
                <w:sz w:val="24"/>
                <w:szCs w:val="24"/>
                <w:lang w:val="pt-BR" w:eastAsia="en-US"/>
              </w:rPr>
              <w:t>ԿԱ ՀՀ ոստիկանություն</w:t>
            </w:r>
            <w:r w:rsidRPr="00320157">
              <w:rPr>
                <w:rFonts w:ascii="GHEA Grapalat" w:hAnsi="GHEA Grapalat" w:cs="Sylfaen"/>
                <w:sz w:val="24"/>
                <w:szCs w:val="24"/>
                <w:lang w:val="pt-BR" w:eastAsia="en-US"/>
              </w:rPr>
              <w:t xml:space="preserve"> </w:t>
            </w:r>
          </w:p>
          <w:p w:rsidR="00320157" w:rsidRPr="005C4FCF" w:rsidRDefault="00320157" w:rsidP="00320157">
            <w:pPr>
              <w:rPr>
                <w:rFonts w:ascii="Sylfaen" w:hAnsi="Sylfaen"/>
                <w:color w:val="000000"/>
                <w:sz w:val="24"/>
                <w:szCs w:val="24"/>
                <w:lang w:val="pt-BR"/>
              </w:rPr>
            </w:pPr>
          </w:p>
          <w:p w:rsidR="00B77A4A" w:rsidRPr="00320157" w:rsidRDefault="00B77A4A">
            <w:pPr>
              <w:rPr>
                <w:rFonts w:ascii="GHEA Grapalat" w:hAnsi="GHEA Grapalat" w:cs="Sylfaen"/>
                <w:sz w:val="24"/>
                <w:szCs w:val="24"/>
                <w:lang w:val="pt-BR" w:eastAsia="en-US"/>
              </w:rPr>
            </w:pPr>
          </w:p>
        </w:tc>
        <w:tc>
          <w:tcPr>
            <w:tcW w:w="8254" w:type="dxa"/>
            <w:tcBorders>
              <w:top w:val="single" w:sz="4" w:space="0" w:color="auto"/>
              <w:left w:val="single" w:sz="4" w:space="0" w:color="auto"/>
              <w:bottom w:val="single" w:sz="4" w:space="0" w:color="auto"/>
              <w:right w:val="single" w:sz="4" w:space="0" w:color="auto"/>
            </w:tcBorders>
          </w:tcPr>
          <w:p w:rsidR="005D3456" w:rsidRPr="005C4FCF" w:rsidRDefault="004810C4" w:rsidP="004810C4">
            <w:pPr>
              <w:shd w:val="clear" w:color="auto" w:fill="FFFFFF"/>
              <w:jc w:val="both"/>
              <w:rPr>
                <w:rFonts w:ascii="GHEA Grapalat" w:hAnsi="GHEA Grapalat" w:cs="Sylfaen"/>
                <w:sz w:val="24"/>
                <w:szCs w:val="24"/>
                <w:lang w:val="pt-BR"/>
              </w:rPr>
            </w:pPr>
            <w:r>
              <w:rPr>
                <w:rFonts w:ascii="GHEA Grapalat" w:hAnsi="GHEA Grapalat" w:cs="Sylfaen"/>
                <w:sz w:val="24"/>
                <w:szCs w:val="24"/>
                <w:lang w:val="pt-BR"/>
              </w:rPr>
              <w:t>Առաջարկություններ և առարկություններ չկան:</w:t>
            </w:r>
          </w:p>
        </w:tc>
        <w:tc>
          <w:tcPr>
            <w:tcW w:w="3690" w:type="dxa"/>
            <w:tcBorders>
              <w:top w:val="single" w:sz="4" w:space="0" w:color="auto"/>
              <w:left w:val="single" w:sz="4" w:space="0" w:color="auto"/>
              <w:bottom w:val="single" w:sz="4" w:space="0" w:color="auto"/>
              <w:right w:val="single" w:sz="4" w:space="0" w:color="auto"/>
            </w:tcBorders>
          </w:tcPr>
          <w:p w:rsidR="00B77A4A" w:rsidRPr="00B77A4A" w:rsidRDefault="00B77A4A">
            <w:pPr>
              <w:rPr>
                <w:rFonts w:ascii="GHEA Grapalat" w:hAnsi="GHEA Grapalat" w:cs="Sylfaen"/>
                <w:lang w:val="pt-BR" w:eastAsia="en-US"/>
              </w:rPr>
            </w:pPr>
          </w:p>
        </w:tc>
      </w:tr>
      <w:tr w:rsidR="005D3456" w:rsidRPr="0019364F" w:rsidTr="00DC6F41">
        <w:tc>
          <w:tcPr>
            <w:tcW w:w="385" w:type="dxa"/>
            <w:tcBorders>
              <w:top w:val="single" w:sz="4" w:space="0" w:color="auto"/>
              <w:left w:val="single" w:sz="4" w:space="0" w:color="auto"/>
              <w:bottom w:val="single" w:sz="4" w:space="0" w:color="auto"/>
              <w:right w:val="single" w:sz="4" w:space="0" w:color="auto"/>
            </w:tcBorders>
            <w:hideMark/>
          </w:tcPr>
          <w:p w:rsidR="005D3456" w:rsidRDefault="005F7357">
            <w:pPr>
              <w:rPr>
                <w:rFonts w:ascii="GHEA Grapalat" w:hAnsi="GHEA Grapalat"/>
                <w:lang w:val="pt-BR" w:eastAsia="en-US"/>
              </w:rPr>
            </w:pPr>
            <w:r>
              <w:rPr>
                <w:rFonts w:ascii="GHEA Grapalat" w:hAnsi="GHEA Grapalat"/>
                <w:lang w:val="pt-BR" w:eastAsia="en-US"/>
              </w:rPr>
              <w:t>3</w:t>
            </w:r>
          </w:p>
        </w:tc>
        <w:tc>
          <w:tcPr>
            <w:tcW w:w="2521" w:type="dxa"/>
            <w:tcBorders>
              <w:top w:val="single" w:sz="4" w:space="0" w:color="auto"/>
              <w:left w:val="single" w:sz="4" w:space="0" w:color="auto"/>
              <w:bottom w:val="single" w:sz="4" w:space="0" w:color="auto"/>
              <w:right w:val="single" w:sz="4" w:space="0" w:color="auto"/>
            </w:tcBorders>
            <w:hideMark/>
          </w:tcPr>
          <w:p w:rsidR="007574E8" w:rsidRPr="00D840BF" w:rsidRDefault="005F7357" w:rsidP="00320157">
            <w:pPr>
              <w:rPr>
                <w:rFonts w:ascii="GHEA Grapalat" w:hAnsi="GHEA Grapalat" w:cs="Sylfaen"/>
                <w:lang w:val="pt-BR" w:eastAsia="en-US"/>
              </w:rPr>
            </w:pPr>
            <w:r>
              <w:rPr>
                <w:rFonts w:ascii="GHEA Grapalat" w:hAnsi="GHEA Grapalat" w:cs="Sylfaen"/>
                <w:lang w:val="pt-BR" w:eastAsia="en-US"/>
              </w:rPr>
              <w:t>ՀՀ ֆինանսների նախարարություն</w:t>
            </w:r>
          </w:p>
        </w:tc>
        <w:tc>
          <w:tcPr>
            <w:tcW w:w="8254" w:type="dxa"/>
            <w:tcBorders>
              <w:top w:val="single" w:sz="4" w:space="0" w:color="auto"/>
              <w:left w:val="single" w:sz="4" w:space="0" w:color="auto"/>
              <w:bottom w:val="single" w:sz="4" w:space="0" w:color="auto"/>
              <w:right w:val="single" w:sz="4" w:space="0" w:color="auto"/>
            </w:tcBorders>
            <w:hideMark/>
          </w:tcPr>
          <w:p w:rsidR="00837D05" w:rsidRDefault="00837D05" w:rsidP="00837D05">
            <w:pPr>
              <w:ind w:firstLine="567"/>
              <w:jc w:val="both"/>
              <w:rPr>
                <w:rFonts w:ascii="GHEA Grapalat" w:hAnsi="GHEA Grapalat" w:cs="Sylfaen"/>
                <w:sz w:val="24"/>
                <w:lang w:val="hy-AM"/>
              </w:rPr>
            </w:pPr>
            <w:r>
              <w:rPr>
                <w:rFonts w:ascii="GHEA Grapalat" w:hAnsi="GHEA Grapalat" w:cs="Sylfaen"/>
                <w:sz w:val="24"/>
                <w:lang w:val="hy-AM"/>
              </w:rPr>
              <w:t>Հաշվի առնելով վերոգրյալը` առաջարկում ենք Նախագծի 1-ին կետում հստակեցնել, թե արդյոք ներմուծման արգելքը տարածվում է ԵԱՏՄ անդամ երկրներից նեմուծվող համա</w:t>
            </w:r>
            <w:r>
              <w:rPr>
                <w:rFonts w:ascii="GHEA Grapalat" w:hAnsi="GHEA Grapalat" w:cs="Sylfaen"/>
                <w:sz w:val="24"/>
                <w:lang w:val="hy-AM"/>
              </w:rPr>
              <w:softHyphen/>
              <w:t>պա</w:t>
            </w:r>
            <w:r>
              <w:rPr>
                <w:rFonts w:ascii="GHEA Grapalat" w:hAnsi="GHEA Grapalat" w:cs="Sylfaen"/>
                <w:sz w:val="24"/>
                <w:lang w:val="hy-AM"/>
              </w:rPr>
              <w:softHyphen/>
              <w:t>տաս</w:t>
            </w:r>
            <w:r>
              <w:rPr>
                <w:rFonts w:ascii="GHEA Grapalat" w:hAnsi="GHEA Grapalat" w:cs="Sylfaen"/>
                <w:sz w:val="24"/>
                <w:lang w:val="hy-AM"/>
              </w:rPr>
              <w:softHyphen/>
              <w:t>խան ավտոմեքենաների վրա, քանի որ.</w:t>
            </w:r>
          </w:p>
          <w:p w:rsidR="00837D05" w:rsidRDefault="00837D05" w:rsidP="00837D05">
            <w:pPr>
              <w:tabs>
                <w:tab w:val="left" w:pos="993"/>
              </w:tabs>
              <w:ind w:firstLine="567"/>
              <w:jc w:val="both"/>
              <w:rPr>
                <w:rFonts w:ascii="GHEA Grapalat" w:hAnsi="GHEA Grapalat" w:cs="Sylfaen"/>
                <w:sz w:val="24"/>
                <w:lang w:val="hy-AM"/>
              </w:rPr>
            </w:pPr>
            <w:r>
              <w:rPr>
                <w:rFonts w:ascii="GHEA Grapalat" w:hAnsi="GHEA Grapalat" w:cs="Sylfaen"/>
                <w:sz w:val="24"/>
                <w:lang w:val="hy-AM"/>
              </w:rPr>
              <w:t>ա) եթե որոշումը տարածվում է միայն երրորդ երկրներից ներմուծվող ավտո</w:t>
            </w:r>
            <w:r>
              <w:rPr>
                <w:rFonts w:ascii="GHEA Grapalat" w:hAnsi="GHEA Grapalat" w:cs="Sylfaen"/>
                <w:sz w:val="24"/>
                <w:lang w:val="hy-AM"/>
              </w:rPr>
              <w:softHyphen/>
              <w:t>մե</w:t>
            </w:r>
            <w:r>
              <w:rPr>
                <w:rFonts w:ascii="GHEA Grapalat" w:hAnsi="GHEA Grapalat" w:cs="Sylfaen"/>
                <w:sz w:val="24"/>
                <w:lang w:val="hy-AM"/>
              </w:rPr>
              <w:softHyphen/>
              <w:t>քե</w:t>
            </w:r>
            <w:r>
              <w:rPr>
                <w:rFonts w:ascii="GHEA Grapalat" w:hAnsi="GHEA Grapalat" w:cs="Sylfaen"/>
                <w:sz w:val="24"/>
                <w:lang w:val="hy-AM"/>
              </w:rPr>
              <w:softHyphen/>
              <w:t>նաների վրա, այդ դեպքում անհրաժեշտություն կառաջանա սահմանել նաև ներմուծ</w:t>
            </w:r>
            <w:r>
              <w:rPr>
                <w:rFonts w:ascii="GHEA Grapalat" w:hAnsi="GHEA Grapalat" w:cs="Sylfaen"/>
                <w:sz w:val="24"/>
                <w:lang w:val="hy-AM"/>
              </w:rPr>
              <w:softHyphen/>
              <w:t>ման համա</w:t>
            </w:r>
            <w:r>
              <w:rPr>
                <w:rFonts w:ascii="GHEA Grapalat" w:hAnsi="GHEA Grapalat" w:cs="Sylfaen"/>
                <w:sz w:val="24"/>
                <w:lang w:val="hy-AM"/>
              </w:rPr>
              <w:softHyphen/>
              <w:t>պատաս</w:t>
            </w:r>
            <w:r>
              <w:rPr>
                <w:rFonts w:ascii="GHEA Grapalat" w:hAnsi="GHEA Grapalat" w:cs="Sylfaen"/>
                <w:sz w:val="24"/>
                <w:lang w:val="hy-AM"/>
              </w:rPr>
              <w:softHyphen/>
              <w:t>խան մաքսային ընթացակարգ(եր)ը,</w:t>
            </w: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837D05" w:rsidRPr="00837D05" w:rsidRDefault="00837D05" w:rsidP="00837D05">
            <w:pPr>
              <w:tabs>
                <w:tab w:val="left" w:pos="993"/>
              </w:tabs>
              <w:ind w:firstLine="567"/>
              <w:jc w:val="both"/>
              <w:rPr>
                <w:rFonts w:ascii="GHEA Grapalat" w:hAnsi="GHEA Grapalat" w:cs="Sylfaen"/>
                <w:sz w:val="24"/>
                <w:lang w:val="hy-AM"/>
              </w:rPr>
            </w:pPr>
            <w:r>
              <w:rPr>
                <w:rFonts w:ascii="GHEA Grapalat" w:hAnsi="GHEA Grapalat" w:cs="Sylfaen"/>
                <w:sz w:val="24"/>
                <w:lang w:val="hy-AM"/>
              </w:rPr>
              <w:t>բ) եթե որոշումը տարածվում է նաև ԵԱՏՄ անդամ երկրներից ներմուծվող ավտո</w:t>
            </w:r>
            <w:r>
              <w:rPr>
                <w:rFonts w:ascii="GHEA Grapalat" w:hAnsi="GHEA Grapalat" w:cs="Sylfaen"/>
                <w:sz w:val="24"/>
                <w:lang w:val="hy-AM"/>
              </w:rPr>
              <w:softHyphen/>
              <w:t>մե</w:t>
            </w:r>
            <w:r>
              <w:rPr>
                <w:rFonts w:ascii="GHEA Grapalat" w:hAnsi="GHEA Grapalat" w:cs="Sylfaen"/>
                <w:sz w:val="24"/>
                <w:lang w:val="hy-AM"/>
              </w:rPr>
              <w:softHyphen/>
              <w:t>քե</w:t>
            </w:r>
            <w:r>
              <w:rPr>
                <w:rFonts w:ascii="GHEA Grapalat" w:hAnsi="GHEA Grapalat" w:cs="Sylfaen"/>
                <w:sz w:val="24"/>
                <w:lang w:val="hy-AM"/>
              </w:rPr>
              <w:softHyphen/>
              <w:t>նա</w:t>
            </w:r>
            <w:r>
              <w:rPr>
                <w:rFonts w:ascii="GHEA Grapalat" w:hAnsi="GHEA Grapalat" w:cs="Sylfaen"/>
                <w:sz w:val="24"/>
                <w:lang w:val="hy-AM"/>
              </w:rPr>
              <w:softHyphen/>
              <w:t>ների վրա, ապա անհրաժեշտ է Նախագծի նախաբանում հղում կատարել նաև Պայմանագրի 29-րդ հոդվածին:</w:t>
            </w:r>
          </w:p>
          <w:p w:rsidR="00837D05" w:rsidRPr="000D7C63" w:rsidRDefault="00837D05"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0C45CB" w:rsidRPr="000D7C63" w:rsidRDefault="000C45CB" w:rsidP="00837D05">
            <w:pPr>
              <w:tabs>
                <w:tab w:val="left" w:pos="993"/>
              </w:tabs>
              <w:ind w:firstLine="567"/>
              <w:jc w:val="both"/>
              <w:rPr>
                <w:rFonts w:ascii="GHEA Grapalat" w:hAnsi="GHEA Grapalat" w:cs="Sylfaen"/>
                <w:sz w:val="24"/>
                <w:lang w:val="hy-AM"/>
              </w:rPr>
            </w:pPr>
          </w:p>
          <w:p w:rsidR="00837D05" w:rsidRPr="000D7C63" w:rsidRDefault="00837D05" w:rsidP="00837D05">
            <w:pPr>
              <w:tabs>
                <w:tab w:val="left" w:pos="993"/>
              </w:tabs>
              <w:ind w:firstLine="567"/>
              <w:jc w:val="both"/>
              <w:rPr>
                <w:rFonts w:ascii="GHEA Grapalat" w:hAnsi="GHEA Grapalat" w:cs="Sylfaen"/>
                <w:sz w:val="24"/>
                <w:lang w:val="hy-AM"/>
              </w:rPr>
            </w:pPr>
            <w:r w:rsidRPr="000D7C63">
              <w:rPr>
                <w:rFonts w:ascii="GHEA Grapalat" w:hAnsi="GHEA Grapalat" w:cs="Sylfaen"/>
                <w:sz w:val="24"/>
                <w:lang w:val="hy-AM"/>
              </w:rPr>
              <w:t>Միաժամանակ, կարծում ենք, որ լրացուցիչ հիմնավորման և հստակեցման կարիք ունեն ներկայացված նախագծերի ուժի մեջ մտնելու ժամկետները` հաշվի առնելով այն հանգամանքը, որ նախագծերի ընդունման կապակցությամբ լրացուցիչ խոչընդոտներ կարող են առաջանալ այն դեպքերում, երբ, մինչև ներկայացված որոշումների ընդունումը արդեն իսկ ձեռքբերված աջակողմյան ղեկային տեղաբաշխմամբ ավտոմեքենաները Հայաստանի Հանրապետություն ներմուծվեն ներկայացված նախագծերի ուժի մեջ մտնելուց հետո:</w:t>
            </w:r>
          </w:p>
          <w:p w:rsidR="005D3456" w:rsidRPr="000D7C63" w:rsidRDefault="005D3456" w:rsidP="004A3DDA">
            <w:pPr>
              <w:tabs>
                <w:tab w:val="left" w:pos="993"/>
              </w:tabs>
              <w:ind w:firstLine="993"/>
              <w:jc w:val="both"/>
              <w:rPr>
                <w:rFonts w:ascii="GHEA Grapalat" w:hAnsi="GHEA Grapalat" w:cs="Sylfaen"/>
                <w:lang w:val="hy-AM" w:eastAsia="en-US"/>
              </w:rPr>
            </w:pPr>
          </w:p>
        </w:tc>
        <w:tc>
          <w:tcPr>
            <w:tcW w:w="3690" w:type="dxa"/>
            <w:tcBorders>
              <w:top w:val="single" w:sz="4" w:space="0" w:color="auto"/>
              <w:left w:val="single" w:sz="4" w:space="0" w:color="auto"/>
              <w:bottom w:val="single" w:sz="4" w:space="0" w:color="auto"/>
              <w:right w:val="single" w:sz="4" w:space="0" w:color="auto"/>
            </w:tcBorders>
          </w:tcPr>
          <w:p w:rsidR="005D3456" w:rsidRPr="000D7C63" w:rsidRDefault="005D3456">
            <w:pPr>
              <w:rPr>
                <w:rFonts w:ascii="GHEA Grapalat" w:hAnsi="GHEA Grapalat" w:cs="Sylfaen"/>
                <w:lang w:val="hy-AM" w:eastAsia="en-US"/>
              </w:rPr>
            </w:pPr>
          </w:p>
          <w:p w:rsidR="00837D05" w:rsidRDefault="00837D05">
            <w:pPr>
              <w:rPr>
                <w:rFonts w:ascii="GHEA Grapalat" w:hAnsi="GHEA Grapalat" w:cs="Sylfaen"/>
                <w:lang w:val="en-US" w:eastAsia="en-US"/>
              </w:rPr>
            </w:pPr>
          </w:p>
          <w:p w:rsidR="0097419D" w:rsidRPr="0097419D" w:rsidRDefault="0097419D">
            <w:pPr>
              <w:rPr>
                <w:rFonts w:ascii="GHEA Grapalat" w:hAnsi="GHEA Grapalat" w:cs="Sylfaen"/>
                <w:lang w:val="en-US" w:eastAsia="en-US"/>
              </w:rPr>
            </w:pPr>
          </w:p>
          <w:p w:rsidR="00837D05" w:rsidRPr="000D7C63" w:rsidRDefault="00837D05">
            <w:pPr>
              <w:rPr>
                <w:rFonts w:ascii="GHEA Grapalat" w:hAnsi="GHEA Grapalat" w:cs="Sylfaen"/>
                <w:lang w:val="hy-AM" w:eastAsia="en-US"/>
              </w:rPr>
            </w:pPr>
          </w:p>
          <w:p w:rsidR="00837D05" w:rsidRPr="000D7C63" w:rsidRDefault="000C45CB">
            <w:pPr>
              <w:rPr>
                <w:rFonts w:ascii="GHEA Grapalat" w:hAnsi="GHEA Grapalat" w:cs="Sylfaen"/>
                <w:sz w:val="24"/>
                <w:szCs w:val="24"/>
                <w:lang w:val="hy-AM" w:eastAsia="en-US"/>
              </w:rPr>
            </w:pPr>
            <w:r w:rsidRPr="000D7C63">
              <w:rPr>
                <w:rFonts w:ascii="GHEA Grapalat" w:hAnsi="GHEA Grapalat" w:cs="Sylfaen"/>
                <w:sz w:val="24"/>
                <w:szCs w:val="24"/>
                <w:lang w:val="hy-AM" w:eastAsia="en-US"/>
              </w:rPr>
              <w:t>Չի ընդունվել, Պայմանագրի 7-րդ հավելվածի 2-րդ կետով սահմանվում է, որ ներմուծման հասկացությունը &lt;&lt;Ներմուծում&gt;&gt; երրորդ երկրներից Միության մաքսային տարածք ապրանքի ներմուծում՝ առանց հետադարձ արտահանման պարտավորության&gt;&gt;</w:t>
            </w:r>
          </w:p>
          <w:p w:rsidR="00837D05" w:rsidRPr="0019364F" w:rsidRDefault="00837D05">
            <w:pPr>
              <w:rPr>
                <w:rFonts w:ascii="GHEA Grapalat" w:hAnsi="GHEA Grapalat" w:cs="Sylfaen"/>
                <w:lang w:val="hy-AM" w:eastAsia="en-US"/>
              </w:rPr>
            </w:pPr>
          </w:p>
          <w:p w:rsidR="001A0DC0" w:rsidRPr="0019364F" w:rsidRDefault="001A0DC0">
            <w:pPr>
              <w:rPr>
                <w:rFonts w:ascii="GHEA Grapalat" w:hAnsi="GHEA Grapalat" w:cs="Sylfaen"/>
                <w:lang w:val="hy-AM" w:eastAsia="en-US"/>
              </w:rPr>
            </w:pPr>
          </w:p>
          <w:p w:rsidR="001A0DC0" w:rsidRPr="0019364F" w:rsidRDefault="001A0DC0">
            <w:pPr>
              <w:rPr>
                <w:rFonts w:ascii="GHEA Grapalat" w:hAnsi="GHEA Grapalat" w:cs="Sylfaen"/>
                <w:lang w:val="hy-AM" w:eastAsia="en-US"/>
              </w:rPr>
            </w:pPr>
          </w:p>
          <w:p w:rsidR="00837D05" w:rsidRPr="000D7C63" w:rsidRDefault="00837D05">
            <w:pPr>
              <w:rPr>
                <w:rFonts w:ascii="GHEA Grapalat" w:hAnsi="GHEA Grapalat" w:cs="Sylfaen"/>
                <w:sz w:val="24"/>
                <w:szCs w:val="24"/>
                <w:lang w:val="hy-AM" w:eastAsia="en-US"/>
              </w:rPr>
            </w:pPr>
            <w:r w:rsidRPr="000D7C63">
              <w:rPr>
                <w:rFonts w:ascii="GHEA Grapalat" w:hAnsi="GHEA Grapalat" w:cs="Sylfaen"/>
                <w:sz w:val="24"/>
                <w:szCs w:val="24"/>
                <w:lang w:val="hy-AM" w:eastAsia="en-US"/>
              </w:rPr>
              <w:t>Նախագծի նախաբանում հղումը կատարված է  Պայմանագրի 7-րդ հավելվածին</w:t>
            </w:r>
          </w:p>
          <w:p w:rsidR="00837D05" w:rsidRPr="000D7C63" w:rsidRDefault="00837D05">
            <w:pPr>
              <w:rPr>
                <w:rFonts w:ascii="GHEA Grapalat" w:hAnsi="GHEA Grapalat" w:cs="Sylfaen"/>
                <w:lang w:val="hy-AM" w:eastAsia="en-US"/>
              </w:rPr>
            </w:pPr>
          </w:p>
          <w:p w:rsidR="00837D05" w:rsidRPr="000D7C63" w:rsidRDefault="00837D05">
            <w:pPr>
              <w:rPr>
                <w:rFonts w:ascii="GHEA Grapalat" w:hAnsi="GHEA Grapalat" w:cs="Sylfaen"/>
                <w:lang w:val="hy-AM" w:eastAsia="en-US"/>
              </w:rPr>
            </w:pPr>
          </w:p>
          <w:p w:rsidR="00837D05" w:rsidRPr="000D7C63" w:rsidRDefault="00837D05">
            <w:pPr>
              <w:rPr>
                <w:rFonts w:ascii="GHEA Grapalat" w:hAnsi="GHEA Grapalat" w:cs="Sylfaen"/>
                <w:lang w:val="hy-AM" w:eastAsia="en-US"/>
              </w:rPr>
            </w:pPr>
            <w:r w:rsidRPr="000D7C63">
              <w:rPr>
                <w:rFonts w:ascii="GHEA Grapalat" w:hAnsi="GHEA Grapalat" w:cs="Sylfaen"/>
                <w:lang w:val="hy-AM" w:eastAsia="en-US"/>
              </w:rPr>
              <w:lastRenderedPageBreak/>
              <w:t xml:space="preserve">Ներկայացված նախագծերը հանրային քննարկման է ներկայացված դեռևս 2017 թվականի  դեկտեմբերից: </w:t>
            </w:r>
          </w:p>
          <w:p w:rsidR="00837D05" w:rsidRPr="000D7C63" w:rsidRDefault="00837D05">
            <w:pPr>
              <w:rPr>
                <w:rFonts w:ascii="GHEA Grapalat" w:hAnsi="GHEA Grapalat" w:cs="Sylfaen"/>
                <w:lang w:val="hy-AM" w:eastAsia="en-US"/>
              </w:rPr>
            </w:pPr>
          </w:p>
        </w:tc>
      </w:tr>
      <w:tr w:rsidR="00F22B83" w:rsidRPr="0019364F" w:rsidTr="00DC6F41">
        <w:tc>
          <w:tcPr>
            <w:tcW w:w="385" w:type="dxa"/>
            <w:tcBorders>
              <w:top w:val="single" w:sz="4" w:space="0" w:color="auto"/>
              <w:left w:val="single" w:sz="4" w:space="0" w:color="auto"/>
              <w:bottom w:val="single" w:sz="4" w:space="0" w:color="auto"/>
              <w:right w:val="single" w:sz="4" w:space="0" w:color="auto"/>
            </w:tcBorders>
          </w:tcPr>
          <w:p w:rsidR="00F22B83" w:rsidRDefault="0019364F">
            <w:pPr>
              <w:rPr>
                <w:rFonts w:ascii="GHEA Grapalat" w:hAnsi="GHEA Grapalat"/>
                <w:lang w:val="pt-BR" w:eastAsia="en-US"/>
              </w:rPr>
            </w:pPr>
            <w:r>
              <w:rPr>
                <w:rFonts w:ascii="GHEA Grapalat" w:hAnsi="GHEA Grapalat"/>
                <w:lang w:val="pt-BR" w:eastAsia="en-US"/>
              </w:rPr>
              <w:lastRenderedPageBreak/>
              <w:t>4</w:t>
            </w:r>
          </w:p>
        </w:tc>
        <w:tc>
          <w:tcPr>
            <w:tcW w:w="2521" w:type="dxa"/>
            <w:tcBorders>
              <w:top w:val="single" w:sz="4" w:space="0" w:color="auto"/>
              <w:left w:val="single" w:sz="4" w:space="0" w:color="auto"/>
              <w:bottom w:val="single" w:sz="4" w:space="0" w:color="auto"/>
              <w:right w:val="single" w:sz="4" w:space="0" w:color="auto"/>
            </w:tcBorders>
          </w:tcPr>
          <w:p w:rsidR="00F22B83" w:rsidRDefault="00F22B83" w:rsidP="000B5F14">
            <w:pPr>
              <w:rPr>
                <w:rFonts w:ascii="GHEA Grapalat" w:hAnsi="GHEA Grapalat"/>
                <w:bCs/>
                <w:noProof/>
                <w:color w:val="000000"/>
                <w:lang w:val="pt-BR" w:eastAsia="en-GB"/>
              </w:rPr>
            </w:pPr>
            <w:r>
              <w:rPr>
                <w:rFonts w:ascii="GHEA Grapalat" w:hAnsi="GHEA Grapalat"/>
                <w:bCs/>
                <w:noProof/>
                <w:color w:val="000000"/>
                <w:lang w:val="pt-BR" w:eastAsia="en-GB"/>
              </w:rPr>
              <w:t>ՀՀ ԿԱ պետական եկամուտների կոմիտե</w:t>
            </w:r>
          </w:p>
        </w:tc>
        <w:tc>
          <w:tcPr>
            <w:tcW w:w="8254" w:type="dxa"/>
            <w:tcBorders>
              <w:top w:val="single" w:sz="4" w:space="0" w:color="auto"/>
              <w:left w:val="single" w:sz="4" w:space="0" w:color="auto"/>
              <w:bottom w:val="single" w:sz="4" w:space="0" w:color="auto"/>
              <w:right w:val="single" w:sz="4" w:space="0" w:color="auto"/>
            </w:tcBorders>
          </w:tcPr>
          <w:p w:rsidR="000D7C63" w:rsidRDefault="000D7C63" w:rsidP="000D7C63">
            <w:pPr>
              <w:tabs>
                <w:tab w:val="left" w:pos="851"/>
              </w:tabs>
              <w:ind w:firstLine="567"/>
              <w:jc w:val="both"/>
              <w:rPr>
                <w:rFonts w:ascii="GHEA Grapalat" w:hAnsi="GHEA Grapalat"/>
                <w:lang w:val="af-ZA"/>
              </w:rPr>
            </w:pPr>
            <w:r>
              <w:rPr>
                <w:rFonts w:ascii="GHEA Grapalat" w:hAnsi="GHEA Grapalat"/>
                <w:lang w:val="af-ZA"/>
              </w:rPr>
              <w:t>նախագծերով նախատեսվող փոփոխություններն առաջարկվում է չտարածել մինչև 2018 թվականի ապրիլի 1-ը ներմուծված աջակողմյան տեղաբաշխմամբ ղեկային համակարգ ունեցող տրանսպորտային միջոցների վրա: Միաժամանակ, նախատեսվում է, որ որոշումներն ուժի մեջ են մտնելու 2018 թվականի ապրիլի 15-ից: Հիմք ընդունելով վերոգրյալը` առաջարկում ենք որպես որոշումների ուժի մեջ մտնելու ժամկետ ևս սահմանել 2018 թվականի ապրիլի 1-ը` հաշվի առնելով այն, որ 2018 թվականի ապրիլի 1-ից մինչև ապրիլի 14-ը ներառյալ ներմուծված աջակողմյան տեղաբաշխմամբ ղեկային համակարգ ունեցող տրանսպորտային միջոցների շահագործման արգելքի և չգրանցելու վերաբերյալ պահանջի իրավակիրարկումը 2018 թվականի ապրիլի 15-ից ուժի մեջ մտնող իրավական ակտերի գործողությամբ գործնականում հնարավոր չէ ապահովել, ուստի իրավական ակտերի ուժի մեջ մտնելու այդպիսի ժամկետ սահմանելը համարում ենք ոչ իրավաչափ:</w:t>
            </w:r>
          </w:p>
          <w:p w:rsidR="00DC6F41" w:rsidRDefault="00DC6F41" w:rsidP="000D7C63">
            <w:pPr>
              <w:tabs>
                <w:tab w:val="left" w:pos="851"/>
              </w:tabs>
              <w:ind w:firstLine="567"/>
              <w:jc w:val="both"/>
              <w:rPr>
                <w:rFonts w:ascii="GHEA Grapalat" w:hAnsi="GHEA Grapalat"/>
                <w:lang w:val="af-ZA"/>
              </w:rPr>
            </w:pPr>
          </w:p>
          <w:p w:rsidR="00DC6F41" w:rsidRDefault="000D7C63" w:rsidP="000D7C63">
            <w:pPr>
              <w:tabs>
                <w:tab w:val="left" w:pos="851"/>
              </w:tabs>
              <w:ind w:firstLine="567"/>
              <w:jc w:val="both"/>
              <w:rPr>
                <w:rFonts w:ascii="GHEA Grapalat" w:hAnsi="GHEA Grapalat"/>
                <w:lang w:val="af-ZA"/>
              </w:rPr>
            </w:pPr>
            <w:r>
              <w:rPr>
                <w:rFonts w:ascii="GHEA Grapalat" w:hAnsi="GHEA Grapalat"/>
                <w:lang w:val="af-ZA"/>
              </w:rPr>
              <w:t xml:space="preserve">Ինչ վերաբերում է «Աջակողմյան ղեկային տեղաբաշխմամբ տրանսպորտային միջոցների ներմուծման ժամանակավոր արգելքի մասին» ՀՀ կառավարության որոշման նախագծին, ապա հայտնում ենք, որ «Մաքսային կարգավորման մասին» ՀՀ օրենքի 2-րդ հոդվածի 4-րդ մասի համաձայն` Եվրասիական տնտեսական միության իրավապայմանագրային բազան կազմող միջազգային պայմանագրերով և այլ իրավական ակտերով նախատեսված դեպքերում և կարգով Հայաստանի Հանրապետությունը միակողմանի կիրառում է մաքսասակագնային կարգավորման առանձին </w:t>
            </w:r>
            <w:r>
              <w:rPr>
                <w:rFonts w:ascii="GHEA Grapalat" w:hAnsi="GHEA Grapalat"/>
                <w:lang w:val="af-ZA"/>
              </w:rPr>
              <w:lastRenderedPageBreak/>
              <w:t>միջոցներ, արգելքներ ու սահմանափակումներ` Հայաստանի Հանրապետության օրենքներին համապատասխան: Նույն հոդվածի 5-րդ մասին համապատասխան` Հայաստանի Հանրապետության կողմից միակողմանի սահմանված արգելքների ու սահմանափակումների կիրառման նպատակով անձանց գործողությունները կարող են սահմանվել այդ արգելքներն ու սահմանափակումները սահմանող Հայաստանի Հանրապետության օրենքով:</w:t>
            </w: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DC6F41" w:rsidRDefault="00DC6F41" w:rsidP="000D7C63">
            <w:pPr>
              <w:tabs>
                <w:tab w:val="left" w:pos="851"/>
              </w:tabs>
              <w:ind w:firstLine="567"/>
              <w:jc w:val="both"/>
              <w:rPr>
                <w:rFonts w:ascii="GHEA Grapalat" w:hAnsi="GHEA Grapalat"/>
                <w:lang w:val="af-ZA"/>
              </w:rPr>
            </w:pPr>
          </w:p>
          <w:p w:rsidR="000D7C63" w:rsidRDefault="000D7C63" w:rsidP="000D7C63">
            <w:pPr>
              <w:tabs>
                <w:tab w:val="left" w:pos="851"/>
              </w:tabs>
              <w:ind w:firstLine="567"/>
              <w:jc w:val="both"/>
              <w:rPr>
                <w:rFonts w:ascii="GHEA Grapalat" w:hAnsi="GHEA Grapalat"/>
                <w:lang w:val="af-ZA"/>
              </w:rPr>
            </w:pPr>
            <w:r>
              <w:rPr>
                <w:rFonts w:ascii="GHEA Grapalat" w:hAnsi="GHEA Grapalat"/>
                <w:lang w:val="af-ZA"/>
              </w:rPr>
              <w:t xml:space="preserve"> Հաշվի առնելով վերը նշվածը` առաջարկում ենք քննարկել կառավարության որոշման նախագծով աջակողմյան ղեկային տեղաբաշխմամբ տրանսպորտային միջոցների համար ներմուծման ժամանակավոր արգելքի սահմանելու հնարավորությունը: Միաժամանակ, որպես նշված խնդրի լուծման այլընտրանքային տարբերակ առաջարկում ենք Մաքսային միության հանձնաժողովի 2011 թվականի դեկտեմբերի 9-ի «Անվավոր տրանսպորտային միջոցների անվտանգության մասին տեխնիկական կանոնակարգը հաստատելու մասին» թիվ 877 որոշման մեջ Հայաստանի Հանրապետության համար ևս սահմանել արգելք` աջակողմյան ղեկային տեղաբաշխմամբ տրանսպորտային միջոցների շրջանառության մեջ բացթողելու հետ կապված:</w:t>
            </w:r>
          </w:p>
          <w:p w:rsidR="00F22B83" w:rsidRPr="000D7C63" w:rsidRDefault="00F22B83" w:rsidP="004A3DDA">
            <w:pPr>
              <w:pStyle w:val="a7"/>
              <w:spacing w:before="0" w:beforeAutospacing="0" w:after="0" w:afterAutospacing="0"/>
              <w:ind w:firstLine="630"/>
              <w:jc w:val="both"/>
              <w:rPr>
                <w:rFonts w:ascii="GHEA Grapalat" w:hAnsi="GHEA Grapalat"/>
                <w:lang w:val="af-ZA"/>
              </w:rPr>
            </w:pPr>
          </w:p>
        </w:tc>
        <w:tc>
          <w:tcPr>
            <w:tcW w:w="3690" w:type="dxa"/>
            <w:tcBorders>
              <w:top w:val="single" w:sz="4" w:space="0" w:color="auto"/>
              <w:left w:val="single" w:sz="4" w:space="0" w:color="auto"/>
              <w:bottom w:val="single" w:sz="4" w:space="0" w:color="auto"/>
              <w:right w:val="single" w:sz="4" w:space="0" w:color="auto"/>
            </w:tcBorders>
          </w:tcPr>
          <w:p w:rsidR="008D69B3" w:rsidRDefault="000D7C63" w:rsidP="000D7C63">
            <w:pPr>
              <w:rPr>
                <w:rFonts w:ascii="GHEA Grapalat" w:hAnsi="GHEA Grapalat" w:cs="Sylfaen"/>
                <w:lang w:val="af-ZA" w:eastAsia="en-US"/>
              </w:rPr>
            </w:pPr>
            <w:proofErr w:type="spellStart"/>
            <w:r>
              <w:rPr>
                <w:rFonts w:ascii="GHEA Grapalat" w:hAnsi="GHEA Grapalat" w:cs="Sylfaen"/>
                <w:lang w:val="en-US" w:eastAsia="en-US"/>
              </w:rPr>
              <w:lastRenderedPageBreak/>
              <w:t>Չի</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ընդունվել</w:t>
            </w:r>
            <w:proofErr w:type="spellEnd"/>
            <w:r w:rsidRPr="000D7C63">
              <w:rPr>
                <w:rFonts w:ascii="GHEA Grapalat" w:hAnsi="GHEA Grapalat" w:cs="Sylfaen"/>
                <w:lang w:val="af-ZA" w:eastAsia="en-US"/>
              </w:rPr>
              <w:t xml:space="preserve">: </w:t>
            </w:r>
          </w:p>
          <w:p w:rsidR="00F22B83" w:rsidRDefault="000D7C63" w:rsidP="000D7C63">
            <w:pPr>
              <w:rPr>
                <w:rFonts w:ascii="GHEA Grapalat" w:hAnsi="GHEA Grapalat" w:cs="Sylfaen"/>
                <w:lang w:val="af-ZA" w:eastAsia="en-US"/>
              </w:rPr>
            </w:pPr>
            <w:proofErr w:type="spellStart"/>
            <w:r>
              <w:rPr>
                <w:rFonts w:ascii="GHEA Grapalat" w:hAnsi="GHEA Grapalat" w:cs="Sylfaen"/>
                <w:lang w:val="en-US" w:eastAsia="en-US"/>
              </w:rPr>
              <w:t>Նախագծով</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սահմանվում</w:t>
            </w:r>
            <w:proofErr w:type="spellEnd"/>
            <w:r w:rsidRPr="000D7C63">
              <w:rPr>
                <w:rFonts w:ascii="GHEA Grapalat" w:hAnsi="GHEA Grapalat" w:cs="Sylfaen"/>
                <w:lang w:val="af-ZA" w:eastAsia="en-US"/>
              </w:rPr>
              <w:t xml:space="preserve"> </w:t>
            </w:r>
            <w:r>
              <w:rPr>
                <w:rFonts w:ascii="GHEA Grapalat" w:hAnsi="GHEA Grapalat" w:cs="Sylfaen"/>
                <w:lang w:val="en-US" w:eastAsia="en-US"/>
              </w:rPr>
              <w:t>է</w:t>
            </w:r>
            <w:r w:rsidRPr="000D7C63">
              <w:rPr>
                <w:rFonts w:ascii="GHEA Grapalat" w:hAnsi="GHEA Grapalat" w:cs="Sylfaen"/>
                <w:lang w:val="af-ZA" w:eastAsia="en-US"/>
              </w:rPr>
              <w:t xml:space="preserve">  15 </w:t>
            </w:r>
            <w:proofErr w:type="spellStart"/>
            <w:r>
              <w:rPr>
                <w:rFonts w:ascii="GHEA Grapalat" w:hAnsi="GHEA Grapalat" w:cs="Sylfaen"/>
                <w:lang w:val="en-US" w:eastAsia="en-US"/>
              </w:rPr>
              <w:t>օրյա</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ժամկետ</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արդեն</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իսկ</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ներմուծված</w:t>
            </w:r>
            <w:proofErr w:type="spellEnd"/>
            <w:r w:rsidRPr="000D7C63">
              <w:rPr>
                <w:rFonts w:ascii="GHEA Grapalat" w:hAnsi="GHEA Grapalat" w:cs="Sylfaen"/>
                <w:lang w:val="af-ZA" w:eastAsia="en-US"/>
              </w:rPr>
              <w:t xml:space="preserve"> </w:t>
            </w:r>
            <w:r w:rsidR="008D69B3">
              <w:rPr>
                <w:rFonts w:ascii="GHEA Grapalat" w:hAnsi="GHEA Grapalat" w:cs="Sylfaen"/>
                <w:lang w:val="af-ZA" w:eastAsia="en-US"/>
              </w:rPr>
              <w:t>(մարտի 3-րդ տասնօրյակ)</w:t>
            </w:r>
            <w:r>
              <w:rPr>
                <w:rFonts w:ascii="GHEA Grapalat" w:hAnsi="GHEA Grapalat" w:cs="Sylfaen"/>
                <w:lang w:val="af-ZA" w:eastAsia="en-US"/>
              </w:rPr>
              <w:t xml:space="preserve"> </w:t>
            </w:r>
            <w:proofErr w:type="spellStart"/>
            <w:r>
              <w:rPr>
                <w:rFonts w:ascii="GHEA Grapalat" w:hAnsi="GHEA Grapalat" w:cs="Sylfaen"/>
                <w:lang w:val="en-US" w:eastAsia="en-US"/>
              </w:rPr>
              <w:t>տրանսպորտային</w:t>
            </w:r>
            <w:proofErr w:type="spellEnd"/>
            <w:r w:rsidRPr="000D7C63">
              <w:rPr>
                <w:rFonts w:ascii="GHEA Grapalat" w:hAnsi="GHEA Grapalat" w:cs="Sylfaen"/>
                <w:lang w:val="af-ZA" w:eastAsia="en-US"/>
              </w:rPr>
              <w:t xml:space="preserve"> </w:t>
            </w:r>
            <w:proofErr w:type="spellStart"/>
            <w:r>
              <w:rPr>
                <w:rFonts w:ascii="GHEA Grapalat" w:hAnsi="GHEA Grapalat" w:cs="Sylfaen"/>
                <w:lang w:val="en-US" w:eastAsia="en-US"/>
              </w:rPr>
              <w:t>միջոցների</w:t>
            </w:r>
            <w:proofErr w:type="spellEnd"/>
            <w:r w:rsidRPr="000D7C63">
              <w:rPr>
                <w:rFonts w:ascii="GHEA Grapalat" w:hAnsi="GHEA Grapalat" w:cs="Sylfaen"/>
                <w:lang w:val="af-ZA" w:eastAsia="en-US"/>
              </w:rPr>
              <w:t xml:space="preserve"> </w:t>
            </w:r>
            <w:r>
              <w:rPr>
                <w:rFonts w:ascii="GHEA Grapalat" w:hAnsi="GHEA Grapalat" w:cs="Sylfaen"/>
                <w:lang w:val="af-ZA" w:eastAsia="en-US"/>
              </w:rPr>
              <w:t xml:space="preserve"> հաշվառման  համար նախատեսված  ժամկետների պահպանման նպատակով: </w:t>
            </w:r>
          </w:p>
          <w:p w:rsidR="000D7C63" w:rsidRDefault="000D7C63" w:rsidP="000D7C63">
            <w:pPr>
              <w:rPr>
                <w:rFonts w:ascii="GHEA Grapalat" w:hAnsi="GHEA Grapalat" w:cs="Sylfaen"/>
                <w:lang w:val="af-ZA" w:eastAsia="en-US"/>
              </w:rPr>
            </w:pPr>
          </w:p>
          <w:p w:rsidR="000D7C63" w:rsidRDefault="000D7C63" w:rsidP="000D7C63">
            <w:pPr>
              <w:rPr>
                <w:rFonts w:ascii="GHEA Grapalat" w:hAnsi="GHEA Grapalat" w:cs="Sylfaen"/>
                <w:lang w:val="af-ZA" w:eastAsia="en-US"/>
              </w:rPr>
            </w:pPr>
          </w:p>
          <w:p w:rsidR="000D7C63" w:rsidRDefault="000D7C63" w:rsidP="000D7C63">
            <w:pPr>
              <w:rPr>
                <w:rFonts w:ascii="GHEA Grapalat" w:hAnsi="GHEA Grapalat" w:cs="Sylfaen"/>
                <w:lang w:val="af-ZA" w:eastAsia="en-US"/>
              </w:rPr>
            </w:pPr>
          </w:p>
          <w:p w:rsidR="00DC6F41" w:rsidRDefault="00DC6F41" w:rsidP="000D7C63">
            <w:pPr>
              <w:rPr>
                <w:rFonts w:ascii="GHEA Grapalat" w:hAnsi="GHEA Grapalat" w:cs="Sylfaen"/>
                <w:lang w:val="af-ZA" w:eastAsia="en-US"/>
              </w:rPr>
            </w:pPr>
          </w:p>
          <w:p w:rsidR="00DC6F41" w:rsidRDefault="00DC6F41" w:rsidP="000D7C63">
            <w:pPr>
              <w:rPr>
                <w:rFonts w:ascii="GHEA Grapalat" w:hAnsi="GHEA Grapalat" w:cs="Sylfaen"/>
                <w:lang w:val="af-ZA" w:eastAsia="en-US"/>
              </w:rPr>
            </w:pPr>
          </w:p>
          <w:p w:rsidR="00DC6F41" w:rsidRDefault="00DC6F41" w:rsidP="000D7C63">
            <w:pPr>
              <w:rPr>
                <w:rFonts w:ascii="GHEA Grapalat" w:hAnsi="GHEA Grapalat" w:cs="Sylfaen"/>
                <w:lang w:val="af-ZA" w:eastAsia="en-US"/>
              </w:rPr>
            </w:pPr>
          </w:p>
          <w:p w:rsidR="000D7C63" w:rsidRPr="00EC05A9" w:rsidRDefault="000D7C63" w:rsidP="000D7C63">
            <w:pPr>
              <w:rPr>
                <w:rFonts w:ascii="GHEA Grapalat" w:hAnsi="GHEA Grapalat" w:cs="Sylfaen"/>
                <w:lang w:val="af-ZA" w:eastAsia="en-US"/>
              </w:rPr>
            </w:pPr>
            <w:r w:rsidRPr="00EC05A9">
              <w:rPr>
                <w:rFonts w:ascii="GHEA Grapalat" w:hAnsi="GHEA Grapalat" w:cs="Sylfaen"/>
                <w:lang w:val="af-ZA" w:eastAsia="en-US"/>
              </w:rPr>
              <w:t>Չի ընդունվել:</w:t>
            </w:r>
          </w:p>
          <w:p w:rsidR="00DC6F41" w:rsidRPr="00DC6F41" w:rsidRDefault="00DC6F41" w:rsidP="00EC05A9">
            <w:pPr>
              <w:jc w:val="both"/>
              <w:rPr>
                <w:rFonts w:ascii="Sylfaen" w:hAnsi="Sylfaen" w:cs="Sylfaen"/>
                <w:sz w:val="24"/>
                <w:szCs w:val="24"/>
                <w:lang w:val="af-ZA"/>
              </w:rPr>
            </w:pPr>
            <w:r w:rsidRPr="00EC05A9">
              <w:rPr>
                <w:rFonts w:ascii="GHEA Grapalat" w:hAnsi="GHEA Grapalat" w:cs="Sylfaen"/>
                <w:lang w:val="af-ZA"/>
              </w:rPr>
              <w:t>&lt;&lt;</w:t>
            </w:r>
            <w:proofErr w:type="spellStart"/>
            <w:r w:rsidRPr="00EC05A9">
              <w:rPr>
                <w:rFonts w:ascii="GHEA Grapalat" w:hAnsi="GHEA Grapalat" w:cs="Sylfaen"/>
              </w:rPr>
              <w:t>Ճանապարհային</w:t>
            </w:r>
            <w:proofErr w:type="spellEnd"/>
            <w:r w:rsidRPr="00EC05A9">
              <w:rPr>
                <w:rFonts w:ascii="GHEA Grapalat" w:hAnsi="GHEA Grapalat" w:cs="Sylfaen"/>
                <w:lang w:val="af-ZA"/>
              </w:rPr>
              <w:t xml:space="preserve"> </w:t>
            </w:r>
            <w:proofErr w:type="spellStart"/>
            <w:r w:rsidRPr="00EC05A9">
              <w:rPr>
                <w:rFonts w:ascii="GHEA Grapalat" w:hAnsi="GHEA Grapalat" w:cs="Sylfaen"/>
              </w:rPr>
              <w:t>երթևեկության</w:t>
            </w:r>
            <w:proofErr w:type="spellEnd"/>
            <w:r w:rsidRPr="00DC6F41">
              <w:rPr>
                <w:rFonts w:ascii="Sylfaen" w:hAnsi="Sylfaen" w:cs="Sylfaen"/>
                <w:sz w:val="24"/>
                <w:szCs w:val="24"/>
                <w:lang w:val="af-ZA"/>
              </w:rPr>
              <w:t xml:space="preserve"> </w:t>
            </w:r>
            <w:proofErr w:type="spellStart"/>
            <w:r w:rsidRPr="00E93798">
              <w:rPr>
                <w:rFonts w:ascii="Sylfaen" w:hAnsi="Sylfaen" w:cs="Sylfaen"/>
                <w:sz w:val="24"/>
                <w:szCs w:val="24"/>
              </w:rPr>
              <w:t>անվտանգության</w:t>
            </w:r>
            <w:proofErr w:type="spellEnd"/>
            <w:r w:rsidRPr="00DC6F41">
              <w:rPr>
                <w:rFonts w:ascii="Sylfaen" w:hAnsi="Sylfaen" w:cs="Sylfaen"/>
                <w:sz w:val="24"/>
                <w:szCs w:val="24"/>
                <w:lang w:val="af-ZA"/>
              </w:rPr>
              <w:t xml:space="preserve"> </w:t>
            </w:r>
            <w:proofErr w:type="spellStart"/>
            <w:r w:rsidRPr="00E93798">
              <w:rPr>
                <w:rFonts w:ascii="Sylfaen" w:hAnsi="Sylfaen" w:cs="Sylfaen"/>
                <w:sz w:val="24"/>
                <w:szCs w:val="24"/>
              </w:rPr>
              <w:t>ապահովման</w:t>
            </w:r>
            <w:proofErr w:type="spellEnd"/>
            <w:r w:rsidRPr="00DC6F41">
              <w:rPr>
                <w:rFonts w:ascii="Sylfaen" w:hAnsi="Sylfaen" w:cs="Sylfaen"/>
                <w:sz w:val="24"/>
                <w:szCs w:val="24"/>
                <w:lang w:val="af-ZA"/>
              </w:rPr>
              <w:t xml:space="preserve"> </w:t>
            </w:r>
            <w:proofErr w:type="spellStart"/>
            <w:r w:rsidRPr="00E93798">
              <w:rPr>
                <w:rFonts w:ascii="Sylfaen" w:hAnsi="Sylfaen" w:cs="Sylfaen"/>
                <w:sz w:val="24"/>
                <w:szCs w:val="24"/>
              </w:rPr>
              <w:t>մասին</w:t>
            </w:r>
            <w:proofErr w:type="spellEnd"/>
            <w:r w:rsidRPr="00DC6F41">
              <w:rPr>
                <w:rFonts w:ascii="Sylfaen" w:hAnsi="Sylfaen" w:cs="Sylfaen"/>
                <w:sz w:val="24"/>
                <w:szCs w:val="24"/>
                <w:lang w:val="af-ZA"/>
              </w:rPr>
              <w:t xml:space="preserve">&gt;&gt; </w:t>
            </w:r>
            <w:r w:rsidRPr="00E93798">
              <w:rPr>
                <w:rFonts w:ascii="Sylfaen" w:hAnsi="Sylfaen" w:cs="Sylfaen"/>
                <w:sz w:val="24"/>
                <w:szCs w:val="24"/>
              </w:rPr>
              <w:t>ՀՀ</w:t>
            </w:r>
            <w:r w:rsidRPr="00DC6F41">
              <w:rPr>
                <w:rFonts w:ascii="Sylfaen" w:hAnsi="Sylfaen" w:cs="Sylfaen"/>
                <w:sz w:val="24"/>
                <w:szCs w:val="24"/>
                <w:lang w:val="af-ZA"/>
              </w:rPr>
              <w:t xml:space="preserve"> </w:t>
            </w:r>
            <w:proofErr w:type="spellStart"/>
            <w:r>
              <w:rPr>
                <w:rFonts w:ascii="Sylfaen" w:hAnsi="Sylfaen" w:cs="Sylfaen"/>
                <w:sz w:val="24"/>
                <w:szCs w:val="24"/>
              </w:rPr>
              <w:t>օրենք</w:t>
            </w:r>
            <w:proofErr w:type="spellEnd"/>
            <w:r>
              <w:rPr>
                <w:rFonts w:ascii="Sylfaen" w:hAnsi="Sylfaen" w:cs="Sylfaen"/>
                <w:sz w:val="24"/>
                <w:szCs w:val="24"/>
                <w:lang w:val="en-US"/>
              </w:rPr>
              <w:t>ի</w:t>
            </w:r>
            <w:r w:rsidRPr="00DC6F41">
              <w:rPr>
                <w:rFonts w:ascii="Sylfaen" w:hAnsi="Sylfaen" w:cs="Sylfaen"/>
                <w:sz w:val="24"/>
                <w:szCs w:val="24"/>
                <w:lang w:val="af-ZA"/>
              </w:rPr>
              <w:t xml:space="preserve">, </w:t>
            </w:r>
            <w:proofErr w:type="spellStart"/>
            <w:r w:rsidRPr="00E93798">
              <w:rPr>
                <w:rFonts w:ascii="Sylfaen" w:hAnsi="Sylfaen" w:cs="Sylfaen"/>
                <w:sz w:val="24"/>
                <w:szCs w:val="24"/>
              </w:rPr>
              <w:t>համաձայն</w:t>
            </w:r>
            <w:proofErr w:type="spellEnd"/>
            <w:r w:rsidRPr="00DC6F41">
              <w:rPr>
                <w:rFonts w:ascii="Sylfaen" w:hAnsi="Sylfaen" w:cs="Sylfaen"/>
                <w:sz w:val="24"/>
                <w:szCs w:val="24"/>
                <w:lang w:val="af-ZA"/>
              </w:rPr>
              <w:t xml:space="preserve">  </w:t>
            </w:r>
            <w:proofErr w:type="spellStart"/>
            <w:r w:rsidRPr="008D69B3">
              <w:rPr>
                <w:rFonts w:ascii="GHEA Grapalat" w:hAnsi="GHEA Grapalat" w:cs="Sylfaen"/>
                <w:sz w:val="24"/>
                <w:szCs w:val="24"/>
              </w:rPr>
              <w:t>Հայաստանի</w:t>
            </w:r>
            <w:proofErr w:type="spellEnd"/>
            <w:r w:rsidRPr="008D69B3">
              <w:rPr>
                <w:rFonts w:ascii="GHEA Grapalat" w:hAnsi="GHEA Grapalat" w:cs="Sylfaen"/>
                <w:sz w:val="24"/>
                <w:szCs w:val="24"/>
                <w:lang w:val="af-ZA"/>
              </w:rPr>
              <w:t xml:space="preserve"> </w:t>
            </w:r>
            <w:proofErr w:type="spellStart"/>
            <w:r w:rsidRPr="008D69B3">
              <w:rPr>
                <w:rFonts w:ascii="GHEA Grapalat" w:hAnsi="GHEA Grapalat" w:cs="Sylfaen"/>
              </w:rPr>
              <w:t>Հանրապետության</w:t>
            </w:r>
            <w:proofErr w:type="spellEnd"/>
            <w:r w:rsidRPr="008D69B3">
              <w:rPr>
                <w:rFonts w:ascii="GHEA Grapalat" w:hAnsi="GHEA Grapalat" w:cs="Sylfaen"/>
                <w:lang w:val="af-ZA"/>
              </w:rPr>
              <w:t xml:space="preserve"> </w:t>
            </w:r>
            <w:proofErr w:type="spellStart"/>
            <w:r w:rsidRPr="008D69B3">
              <w:rPr>
                <w:rFonts w:ascii="GHEA Grapalat" w:hAnsi="GHEA Grapalat" w:cs="Sylfaen"/>
              </w:rPr>
              <w:t>ճանապարհներին</w:t>
            </w:r>
            <w:proofErr w:type="spellEnd"/>
            <w:r w:rsidRPr="008D69B3">
              <w:rPr>
                <w:rFonts w:ascii="GHEA Grapalat" w:hAnsi="GHEA Grapalat" w:cs="Sylfaen"/>
                <w:lang w:val="af-ZA"/>
              </w:rPr>
              <w:t xml:space="preserve"> </w:t>
            </w:r>
            <w:proofErr w:type="spellStart"/>
            <w:r w:rsidRPr="008D69B3">
              <w:rPr>
                <w:rFonts w:ascii="GHEA Grapalat" w:hAnsi="GHEA Grapalat" w:cs="Sylfaen"/>
              </w:rPr>
              <w:t>սահմանված</w:t>
            </w:r>
            <w:proofErr w:type="spellEnd"/>
            <w:r w:rsidRPr="008D69B3">
              <w:rPr>
                <w:rFonts w:ascii="GHEA Grapalat" w:hAnsi="GHEA Grapalat" w:cs="Sylfaen"/>
                <w:lang w:val="af-ZA"/>
              </w:rPr>
              <w:t xml:space="preserve"> </w:t>
            </w:r>
            <w:r w:rsidRPr="008D69B3">
              <w:rPr>
                <w:rFonts w:ascii="GHEA Grapalat" w:hAnsi="GHEA Grapalat" w:cs="Sylfaen"/>
              </w:rPr>
              <w:t>է</w:t>
            </w:r>
            <w:r w:rsidRPr="008D69B3">
              <w:rPr>
                <w:rFonts w:ascii="GHEA Grapalat" w:hAnsi="GHEA Grapalat" w:cs="Sylfaen"/>
                <w:lang w:val="af-ZA"/>
              </w:rPr>
              <w:t xml:space="preserve"> </w:t>
            </w:r>
            <w:proofErr w:type="spellStart"/>
            <w:r w:rsidRPr="008D69B3">
              <w:rPr>
                <w:rFonts w:ascii="GHEA Grapalat" w:hAnsi="GHEA Grapalat" w:cs="Sylfaen"/>
              </w:rPr>
              <w:t>տրանսպորտային</w:t>
            </w:r>
            <w:proofErr w:type="spellEnd"/>
            <w:r w:rsidRPr="008D69B3">
              <w:rPr>
                <w:rFonts w:ascii="GHEA Grapalat" w:hAnsi="GHEA Grapalat" w:cs="Sylfaen"/>
                <w:lang w:val="af-ZA"/>
              </w:rPr>
              <w:t xml:space="preserve"> </w:t>
            </w:r>
            <w:proofErr w:type="spellStart"/>
            <w:r w:rsidRPr="008D69B3">
              <w:rPr>
                <w:rFonts w:ascii="GHEA Grapalat" w:hAnsi="GHEA Grapalat" w:cs="Sylfaen"/>
              </w:rPr>
              <w:t>միջոցների</w:t>
            </w:r>
            <w:proofErr w:type="spellEnd"/>
            <w:r w:rsidRPr="008D69B3">
              <w:rPr>
                <w:rFonts w:ascii="GHEA Grapalat" w:hAnsi="GHEA Grapalat" w:cs="Sylfaen"/>
                <w:lang w:val="af-ZA"/>
              </w:rPr>
              <w:t xml:space="preserve"> </w:t>
            </w:r>
            <w:proofErr w:type="spellStart"/>
            <w:r w:rsidRPr="008D69B3">
              <w:rPr>
                <w:rFonts w:ascii="GHEA Grapalat" w:hAnsi="GHEA Grapalat" w:cs="Sylfaen"/>
              </w:rPr>
              <w:lastRenderedPageBreak/>
              <w:t>աջակողմյան</w:t>
            </w:r>
            <w:proofErr w:type="spellEnd"/>
            <w:r w:rsidRPr="008D69B3">
              <w:rPr>
                <w:rFonts w:ascii="GHEA Grapalat" w:hAnsi="GHEA Grapalat" w:cs="Sylfaen"/>
                <w:lang w:val="af-ZA"/>
              </w:rPr>
              <w:t xml:space="preserve"> </w:t>
            </w:r>
            <w:proofErr w:type="spellStart"/>
            <w:r w:rsidRPr="008D69B3">
              <w:rPr>
                <w:rFonts w:ascii="GHEA Grapalat" w:hAnsi="GHEA Grapalat" w:cs="Sylfaen"/>
              </w:rPr>
              <w:t>երթևեկություն</w:t>
            </w:r>
            <w:proofErr w:type="spellEnd"/>
            <w:r w:rsidRPr="008D69B3">
              <w:rPr>
                <w:rFonts w:ascii="GHEA Grapalat" w:hAnsi="GHEA Grapalat" w:cs="Sylfaen"/>
                <w:lang w:val="af-ZA"/>
              </w:rPr>
              <w:t xml:space="preserve">:  Միաժամանակ օրենքի 9-րդ հոդվածի համաձայն </w:t>
            </w:r>
            <w:proofErr w:type="spellStart"/>
            <w:r w:rsidRPr="008D69B3">
              <w:rPr>
                <w:rFonts w:ascii="GHEA Grapalat" w:hAnsi="GHEA Grapalat"/>
                <w:color w:val="000000"/>
                <w:shd w:val="clear" w:color="auto" w:fill="FFFFFF"/>
              </w:rPr>
              <w:t>ճանապարհային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երթևեկության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կանոններ</w:t>
            </w:r>
            <w:proofErr w:type="spellEnd"/>
            <w:r w:rsidRPr="008D69B3">
              <w:rPr>
                <w:rFonts w:ascii="GHEA Grapalat" w:hAnsi="GHEA Grapalat"/>
                <w:color w:val="000000"/>
                <w:shd w:val="clear" w:color="auto" w:fill="FFFFFF"/>
                <w:lang w:val="en-US"/>
              </w:rPr>
              <w:t>ի</w:t>
            </w:r>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lang w:val="en-US"/>
              </w:rPr>
              <w:t>տրանսպորտային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lang w:val="en-US"/>
              </w:rPr>
              <w:t>միջոցների</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պետական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հաշվառման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կարգ</w:t>
            </w:r>
            <w:proofErr w:type="spellEnd"/>
            <w:r w:rsidRPr="008D69B3">
              <w:rPr>
                <w:rFonts w:ascii="GHEA Grapalat" w:hAnsi="GHEA Grapalat"/>
                <w:color w:val="000000"/>
                <w:shd w:val="clear" w:color="auto" w:fill="FFFFFF"/>
                <w:lang w:val="en-US"/>
              </w:rPr>
              <w:t>ի</w:t>
            </w:r>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պետական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գրանցման</w:t>
            </w:r>
            <w:proofErr w:type="spellEnd"/>
            <w:r w:rsidRPr="008D69B3">
              <w:rPr>
                <w:rFonts w:ascii="GHEA Grapalat" w:hAnsi="GHEA Grapalat"/>
                <w:color w:val="000000"/>
                <w:shd w:val="clear" w:color="auto" w:fill="FFFFFF"/>
                <w:lang w:val="af-ZA"/>
              </w:rPr>
              <w:t xml:space="preserve"> </w:t>
            </w:r>
            <w:r w:rsidRPr="008D69B3">
              <w:rPr>
                <w:rFonts w:ascii="GHEA Grapalat" w:hAnsi="GHEA Grapalat"/>
                <w:color w:val="000000"/>
                <w:shd w:val="clear" w:color="auto" w:fill="FFFFFF"/>
              </w:rPr>
              <w:t>և</w:t>
            </w:r>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պետական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հաշվառման</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համար</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պարտադիր</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ներկայացվող</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փաստաթղթերի</w:t>
            </w:r>
            <w:proofErr w:type="spellEnd"/>
            <w:r w:rsidRPr="008D69B3">
              <w:rPr>
                <w:rFonts w:ascii="GHEA Grapalat" w:hAnsi="GHEA Grapalat"/>
                <w:color w:val="000000"/>
                <w:shd w:val="clear" w:color="auto" w:fill="FFFFFF"/>
                <w:lang w:val="af-ZA"/>
              </w:rPr>
              <w:t xml:space="preserve"> </w:t>
            </w:r>
            <w:proofErr w:type="spellStart"/>
            <w:r w:rsidRPr="008D69B3">
              <w:rPr>
                <w:rFonts w:ascii="GHEA Grapalat" w:hAnsi="GHEA Grapalat"/>
                <w:color w:val="000000"/>
                <w:shd w:val="clear" w:color="auto" w:fill="FFFFFF"/>
              </w:rPr>
              <w:t>ցանկեր</w:t>
            </w:r>
            <w:proofErr w:type="spellEnd"/>
            <w:r w:rsidRPr="008D69B3">
              <w:rPr>
                <w:rFonts w:ascii="GHEA Grapalat" w:hAnsi="GHEA Grapalat"/>
                <w:color w:val="000000"/>
                <w:shd w:val="clear" w:color="auto" w:fill="FFFFFF"/>
                <w:lang w:val="af-ZA"/>
              </w:rPr>
              <w:t>ի և այլնի հաստատման իրավասությունները վերապահված են ՀՀ կառավարությանը:</w:t>
            </w:r>
            <w:r>
              <w:rPr>
                <w:rFonts w:ascii="Arial Unicode" w:hAnsi="Arial Unicode"/>
                <w:color w:val="000000"/>
                <w:sz w:val="21"/>
                <w:szCs w:val="21"/>
                <w:shd w:val="clear" w:color="auto" w:fill="FFFFFF"/>
                <w:lang w:val="af-ZA"/>
              </w:rPr>
              <w:t xml:space="preserve"> </w:t>
            </w:r>
          </w:p>
          <w:p w:rsidR="000D7C63" w:rsidRDefault="000D7C63" w:rsidP="000D7C63">
            <w:pPr>
              <w:rPr>
                <w:rFonts w:ascii="GHEA Grapalat" w:hAnsi="GHEA Grapalat" w:cs="Sylfaen"/>
                <w:lang w:val="af-ZA" w:eastAsia="en-US"/>
              </w:rPr>
            </w:pPr>
          </w:p>
          <w:p w:rsidR="00DC6F41" w:rsidRDefault="00DC6F41" w:rsidP="000D7C63">
            <w:pPr>
              <w:rPr>
                <w:rFonts w:ascii="GHEA Grapalat" w:hAnsi="GHEA Grapalat" w:cs="Sylfaen"/>
                <w:lang w:val="af-ZA" w:eastAsia="en-US"/>
              </w:rPr>
            </w:pPr>
            <w:r>
              <w:rPr>
                <w:rFonts w:ascii="GHEA Grapalat" w:hAnsi="GHEA Grapalat" w:cs="Sylfaen"/>
                <w:lang w:val="af-ZA" w:eastAsia="en-US"/>
              </w:rPr>
              <w:t>Չի ընդունվել:</w:t>
            </w:r>
          </w:p>
          <w:p w:rsidR="00DC6F41" w:rsidRPr="008D69B3" w:rsidRDefault="008D69B3" w:rsidP="008D69B3">
            <w:pPr>
              <w:rPr>
                <w:rFonts w:ascii="GHEA Grapalat" w:hAnsi="GHEA Grapalat" w:cs="Sylfaen"/>
                <w:lang w:val="af-ZA" w:eastAsia="en-US"/>
              </w:rPr>
            </w:pPr>
            <w:proofErr w:type="spellStart"/>
            <w:r>
              <w:rPr>
                <w:rFonts w:ascii="GHEA Grapalat" w:hAnsi="GHEA Grapalat" w:cs="Sylfaen"/>
                <w:sz w:val="24"/>
                <w:szCs w:val="24"/>
                <w:lang w:val="en-US" w:eastAsia="en-US"/>
              </w:rPr>
              <w:t>Նկատի</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ունենալով</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որ</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նախագիծը</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մշակվել</w:t>
            </w:r>
            <w:proofErr w:type="spellEnd"/>
            <w:r w:rsidRPr="008D69B3">
              <w:rPr>
                <w:rFonts w:ascii="GHEA Grapalat" w:hAnsi="GHEA Grapalat" w:cs="Sylfaen"/>
                <w:sz w:val="24"/>
                <w:szCs w:val="24"/>
                <w:lang w:val="af-ZA" w:eastAsia="en-US"/>
              </w:rPr>
              <w:t xml:space="preserve"> </w:t>
            </w:r>
            <w:r>
              <w:rPr>
                <w:rFonts w:ascii="GHEA Grapalat" w:hAnsi="GHEA Grapalat" w:cs="Sylfaen"/>
                <w:sz w:val="24"/>
                <w:szCs w:val="24"/>
                <w:lang w:val="en-US" w:eastAsia="en-US"/>
              </w:rPr>
              <w:t>է</w:t>
            </w:r>
            <w:r w:rsidRPr="008D69B3">
              <w:rPr>
                <w:rFonts w:ascii="GHEA Grapalat" w:hAnsi="GHEA Grapalat" w:cs="Sylfaen"/>
                <w:sz w:val="24"/>
                <w:szCs w:val="24"/>
                <w:lang w:val="af-ZA" w:eastAsia="en-US"/>
              </w:rPr>
              <w:t xml:space="preserve"> </w:t>
            </w:r>
            <w:r w:rsidRPr="000D7C63">
              <w:rPr>
                <w:rFonts w:ascii="GHEA Grapalat" w:hAnsi="GHEA Grapalat" w:cs="Sylfaen"/>
                <w:sz w:val="24"/>
                <w:szCs w:val="24"/>
                <w:lang w:val="hy-AM" w:eastAsia="en-US"/>
              </w:rPr>
              <w:t xml:space="preserve">Պայմանագրի 7-րդ </w:t>
            </w:r>
            <w:r>
              <w:rPr>
                <w:rFonts w:ascii="GHEA Grapalat" w:hAnsi="GHEA Grapalat" w:cs="Sylfaen"/>
                <w:sz w:val="24"/>
                <w:szCs w:val="24"/>
                <w:lang w:val="hy-AM" w:eastAsia="en-US"/>
              </w:rPr>
              <w:t>հավելվածի</w:t>
            </w:r>
            <w:r w:rsidRPr="008D69B3">
              <w:rPr>
                <w:rFonts w:ascii="GHEA Grapalat" w:hAnsi="GHEA Grapalat" w:cs="Sylfaen"/>
                <w:sz w:val="24"/>
                <w:szCs w:val="24"/>
                <w:lang w:val="af-ZA" w:eastAsia="en-US"/>
              </w:rPr>
              <w:t xml:space="preserve"> 10-</w:t>
            </w:r>
            <w:proofErr w:type="spellStart"/>
            <w:r>
              <w:rPr>
                <w:rFonts w:ascii="GHEA Grapalat" w:hAnsi="GHEA Grapalat" w:cs="Sylfaen"/>
                <w:sz w:val="24"/>
                <w:szCs w:val="24"/>
                <w:lang w:val="en-US" w:eastAsia="en-US"/>
              </w:rPr>
              <w:t>րդ</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բաժնի</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համաձայն</w:t>
            </w:r>
            <w:proofErr w:type="spellEnd"/>
            <w:r w:rsidRPr="008D69B3">
              <w:rPr>
                <w:rFonts w:ascii="GHEA Grapalat" w:hAnsi="GHEA Grapalat" w:cs="Sylfaen"/>
                <w:sz w:val="24"/>
                <w:szCs w:val="24"/>
                <w:lang w:val="af-ZA" w:eastAsia="en-US"/>
              </w:rPr>
              <w:t xml:space="preserve"> </w:t>
            </w:r>
            <w:r>
              <w:rPr>
                <w:rFonts w:ascii="GHEA Grapalat" w:hAnsi="GHEA Grapalat" w:cs="Sylfaen"/>
                <w:sz w:val="24"/>
                <w:szCs w:val="24"/>
                <w:lang w:val="en-US" w:eastAsia="en-US"/>
              </w:rPr>
              <w:t>և</w:t>
            </w:r>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նախագծի</w:t>
            </w:r>
            <w:proofErr w:type="spellEnd"/>
            <w:r w:rsidRPr="008D69B3">
              <w:rPr>
                <w:rFonts w:ascii="GHEA Grapalat" w:hAnsi="GHEA Grapalat" w:cs="Sylfaen"/>
                <w:sz w:val="24"/>
                <w:szCs w:val="24"/>
                <w:lang w:val="af-ZA" w:eastAsia="en-US"/>
              </w:rPr>
              <w:t xml:space="preserve"> 2-</w:t>
            </w:r>
            <w:proofErr w:type="spellStart"/>
            <w:r>
              <w:rPr>
                <w:rFonts w:ascii="GHEA Grapalat" w:hAnsi="GHEA Grapalat" w:cs="Sylfaen"/>
                <w:sz w:val="24"/>
                <w:szCs w:val="24"/>
                <w:lang w:val="en-US" w:eastAsia="en-US"/>
              </w:rPr>
              <w:t>րդ</w:t>
            </w:r>
            <w:proofErr w:type="spellEnd"/>
            <w:r w:rsidRPr="008D69B3">
              <w:rPr>
                <w:rFonts w:ascii="GHEA Grapalat" w:hAnsi="GHEA Grapalat" w:cs="Sylfaen"/>
                <w:sz w:val="24"/>
                <w:szCs w:val="24"/>
                <w:lang w:val="af-ZA" w:eastAsia="en-US"/>
              </w:rPr>
              <w:t xml:space="preserve"> </w:t>
            </w:r>
            <w:proofErr w:type="spellStart"/>
            <w:r>
              <w:rPr>
                <w:rFonts w:ascii="GHEA Grapalat" w:hAnsi="GHEA Grapalat" w:cs="Sylfaen"/>
                <w:sz w:val="24"/>
                <w:szCs w:val="24"/>
                <w:lang w:val="en-US" w:eastAsia="en-US"/>
              </w:rPr>
              <w:t>կետով</w:t>
            </w:r>
            <w:proofErr w:type="spellEnd"/>
            <w:r w:rsidRPr="008D69B3">
              <w:rPr>
                <w:rFonts w:ascii="GHEA Grapalat" w:hAnsi="GHEA Grapalat" w:cs="Sylfaen"/>
                <w:sz w:val="24"/>
                <w:szCs w:val="24"/>
                <w:lang w:val="af-ZA" w:eastAsia="en-US"/>
              </w:rPr>
              <w:t xml:space="preserve"> </w:t>
            </w:r>
            <w:r>
              <w:rPr>
                <w:rFonts w:ascii="GHEA Grapalat" w:hAnsi="GHEA Grapalat"/>
                <w:bCs/>
                <w:noProof/>
                <w:color w:val="000000"/>
                <w:lang w:val="pt-BR" w:eastAsia="en-GB"/>
              </w:rPr>
              <w:t xml:space="preserve">ՀՀ տնտեսական զարգացման և ներդրումների նախարարին  </w:t>
            </w:r>
            <w:proofErr w:type="spellStart"/>
            <w:r>
              <w:rPr>
                <w:rFonts w:ascii="GHEA Grapalat" w:hAnsi="GHEA Grapalat" w:cs="Sylfaen"/>
                <w:sz w:val="24"/>
                <w:szCs w:val="24"/>
                <w:lang w:val="en-US" w:eastAsia="en-US"/>
              </w:rPr>
              <w:t>հանձնարարվում</w:t>
            </w:r>
            <w:proofErr w:type="spellEnd"/>
            <w:r w:rsidRPr="008D69B3">
              <w:rPr>
                <w:rFonts w:ascii="GHEA Grapalat" w:hAnsi="GHEA Grapalat" w:cs="Sylfaen"/>
                <w:sz w:val="24"/>
                <w:szCs w:val="24"/>
                <w:lang w:val="af-ZA" w:eastAsia="en-US"/>
              </w:rPr>
              <w:t xml:space="preserve"> </w:t>
            </w:r>
            <w:r>
              <w:rPr>
                <w:rFonts w:ascii="GHEA Grapalat" w:hAnsi="GHEA Grapalat" w:cs="Sylfaen"/>
                <w:sz w:val="24"/>
                <w:szCs w:val="24"/>
                <w:lang w:val="en-US" w:eastAsia="en-US"/>
              </w:rPr>
              <w:t>է</w:t>
            </w:r>
            <w:r w:rsidRPr="008D69B3">
              <w:rPr>
                <w:rFonts w:ascii="GHEA Grapalat" w:hAnsi="GHEA Grapalat" w:cs="Sylfaen"/>
                <w:sz w:val="24"/>
                <w:szCs w:val="24"/>
                <w:lang w:val="af-ZA" w:eastAsia="en-US"/>
              </w:rPr>
              <w:t xml:space="preserve"> </w:t>
            </w:r>
            <w:proofErr w:type="spellStart"/>
            <w:r w:rsidRPr="0000078B">
              <w:rPr>
                <w:rFonts w:ascii="GHEA Grapalat" w:hAnsi="GHEA Grapalat"/>
                <w:sz w:val="24"/>
                <w:szCs w:val="24"/>
              </w:rPr>
              <w:t>Եվրասիական</w:t>
            </w:r>
            <w:proofErr w:type="spellEnd"/>
            <w:r w:rsidRPr="008D69B3">
              <w:rPr>
                <w:rFonts w:ascii="GHEA Grapalat" w:hAnsi="GHEA Grapalat"/>
                <w:sz w:val="24"/>
                <w:szCs w:val="24"/>
                <w:lang w:val="af-ZA"/>
              </w:rPr>
              <w:t xml:space="preserve"> </w:t>
            </w:r>
            <w:proofErr w:type="spellStart"/>
            <w:r w:rsidRPr="0000078B">
              <w:rPr>
                <w:rFonts w:ascii="GHEA Grapalat" w:hAnsi="GHEA Grapalat"/>
                <w:sz w:val="24"/>
                <w:szCs w:val="24"/>
              </w:rPr>
              <w:t>տնտեսական</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խորհրդի</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քնարկմանը</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ներկայացնել</w:t>
            </w:r>
            <w:proofErr w:type="spellEnd"/>
            <w:r w:rsidRPr="008D69B3">
              <w:rPr>
                <w:rFonts w:ascii="GHEA Grapalat" w:hAnsi="GHEA Grapalat"/>
                <w:sz w:val="24"/>
                <w:szCs w:val="24"/>
                <w:lang w:val="af-ZA"/>
              </w:rPr>
              <w:t xml:space="preserve"> </w:t>
            </w:r>
            <w:r>
              <w:rPr>
                <w:rFonts w:ascii="GHEA Grapalat" w:hAnsi="GHEA Grapalat"/>
                <w:sz w:val="24"/>
                <w:szCs w:val="24"/>
                <w:lang w:val="af-ZA"/>
              </w:rPr>
              <w:t xml:space="preserve"> առաջարկություն </w:t>
            </w:r>
            <w:proofErr w:type="spellStart"/>
            <w:r>
              <w:rPr>
                <w:rFonts w:ascii="GHEA Grapalat" w:hAnsi="GHEA Grapalat"/>
                <w:sz w:val="24"/>
                <w:szCs w:val="24"/>
              </w:rPr>
              <w:t>Մաքսային</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միության</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հանձնաժողովի</w:t>
            </w:r>
            <w:proofErr w:type="spellEnd"/>
            <w:r w:rsidRPr="008D69B3">
              <w:rPr>
                <w:rFonts w:ascii="GHEA Grapalat" w:hAnsi="GHEA Grapalat"/>
                <w:sz w:val="24"/>
                <w:szCs w:val="24"/>
                <w:lang w:val="af-ZA"/>
              </w:rPr>
              <w:t xml:space="preserve"> 2011 </w:t>
            </w:r>
            <w:proofErr w:type="spellStart"/>
            <w:r>
              <w:rPr>
                <w:rFonts w:ascii="GHEA Grapalat" w:hAnsi="GHEA Grapalat"/>
                <w:sz w:val="24"/>
                <w:szCs w:val="24"/>
              </w:rPr>
              <w:t>թվականի</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դեկտեմբերի</w:t>
            </w:r>
            <w:proofErr w:type="spellEnd"/>
            <w:r w:rsidRPr="008D69B3">
              <w:rPr>
                <w:rFonts w:ascii="GHEA Grapalat" w:hAnsi="GHEA Grapalat"/>
                <w:sz w:val="24"/>
                <w:szCs w:val="24"/>
                <w:lang w:val="af-ZA"/>
              </w:rPr>
              <w:t xml:space="preserve"> 9-</w:t>
            </w:r>
            <w:r>
              <w:rPr>
                <w:rFonts w:ascii="GHEA Grapalat" w:hAnsi="GHEA Grapalat"/>
                <w:sz w:val="24"/>
                <w:szCs w:val="24"/>
              </w:rPr>
              <w:t>ի</w:t>
            </w:r>
            <w:r w:rsidRPr="008D69B3">
              <w:rPr>
                <w:rFonts w:ascii="GHEA Grapalat" w:hAnsi="GHEA Grapalat"/>
                <w:sz w:val="24"/>
                <w:szCs w:val="24"/>
                <w:lang w:val="af-ZA"/>
              </w:rPr>
              <w:t xml:space="preserve">  </w:t>
            </w:r>
            <w:proofErr w:type="spellStart"/>
            <w:r>
              <w:rPr>
                <w:rFonts w:ascii="GHEA Grapalat" w:hAnsi="GHEA Grapalat"/>
                <w:sz w:val="24"/>
                <w:szCs w:val="24"/>
              </w:rPr>
              <w:t>թիվ</w:t>
            </w:r>
            <w:proofErr w:type="spellEnd"/>
            <w:r w:rsidRPr="008D69B3">
              <w:rPr>
                <w:rFonts w:ascii="GHEA Grapalat" w:hAnsi="GHEA Grapalat"/>
                <w:sz w:val="24"/>
                <w:szCs w:val="24"/>
                <w:lang w:val="af-ZA"/>
              </w:rPr>
              <w:t xml:space="preserve"> 877   </w:t>
            </w:r>
            <w:proofErr w:type="spellStart"/>
            <w:r>
              <w:rPr>
                <w:rFonts w:ascii="GHEA Grapalat" w:hAnsi="GHEA Grapalat"/>
                <w:sz w:val="24"/>
                <w:szCs w:val="24"/>
              </w:rPr>
              <w:t>որոշման</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մեջ</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համապատասխան</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լրացում</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lastRenderedPageBreak/>
              <w:t>կատարելու</w:t>
            </w:r>
            <w:proofErr w:type="spellEnd"/>
            <w:r w:rsidRPr="008D69B3">
              <w:rPr>
                <w:rFonts w:ascii="GHEA Grapalat" w:hAnsi="GHEA Grapalat"/>
                <w:sz w:val="24"/>
                <w:szCs w:val="24"/>
                <w:lang w:val="af-ZA"/>
              </w:rPr>
              <w:t xml:space="preserve"> </w:t>
            </w:r>
            <w:proofErr w:type="spellStart"/>
            <w:r>
              <w:rPr>
                <w:rFonts w:ascii="GHEA Grapalat" w:hAnsi="GHEA Grapalat"/>
                <w:sz w:val="24"/>
                <w:szCs w:val="24"/>
              </w:rPr>
              <w:t>վերաբերյ</w:t>
            </w:r>
            <w:r>
              <w:rPr>
                <w:rFonts w:ascii="GHEA Grapalat" w:hAnsi="GHEA Grapalat"/>
                <w:sz w:val="24"/>
                <w:szCs w:val="24"/>
                <w:lang w:val="en-US"/>
              </w:rPr>
              <w:t>ալ</w:t>
            </w:r>
            <w:proofErr w:type="spellEnd"/>
            <w:r w:rsidRPr="008D69B3">
              <w:rPr>
                <w:rFonts w:ascii="GHEA Grapalat" w:hAnsi="GHEA Grapalat"/>
                <w:sz w:val="24"/>
                <w:szCs w:val="24"/>
                <w:lang w:val="af-ZA"/>
              </w:rPr>
              <w:t>:</w:t>
            </w:r>
          </w:p>
        </w:tc>
      </w:tr>
      <w:tr w:rsidR="00315CCB" w:rsidRPr="0019364F" w:rsidTr="00DC6F41">
        <w:tc>
          <w:tcPr>
            <w:tcW w:w="385" w:type="dxa"/>
            <w:tcBorders>
              <w:top w:val="single" w:sz="4" w:space="0" w:color="auto"/>
              <w:left w:val="single" w:sz="4" w:space="0" w:color="auto"/>
              <w:bottom w:val="single" w:sz="4" w:space="0" w:color="auto"/>
              <w:right w:val="single" w:sz="4" w:space="0" w:color="auto"/>
            </w:tcBorders>
          </w:tcPr>
          <w:p w:rsidR="00315CCB" w:rsidRDefault="0019364F">
            <w:pPr>
              <w:rPr>
                <w:rFonts w:ascii="GHEA Grapalat" w:hAnsi="GHEA Grapalat"/>
                <w:lang w:val="pt-BR" w:eastAsia="en-US"/>
              </w:rPr>
            </w:pPr>
            <w:r>
              <w:rPr>
                <w:rFonts w:ascii="GHEA Grapalat" w:hAnsi="GHEA Grapalat"/>
                <w:lang w:val="pt-BR" w:eastAsia="en-US"/>
              </w:rPr>
              <w:lastRenderedPageBreak/>
              <w:t>5</w:t>
            </w:r>
          </w:p>
        </w:tc>
        <w:tc>
          <w:tcPr>
            <w:tcW w:w="2521" w:type="dxa"/>
            <w:tcBorders>
              <w:top w:val="single" w:sz="4" w:space="0" w:color="auto"/>
              <w:left w:val="single" w:sz="4" w:space="0" w:color="auto"/>
              <w:bottom w:val="single" w:sz="4" w:space="0" w:color="auto"/>
              <w:right w:val="single" w:sz="4" w:space="0" w:color="auto"/>
            </w:tcBorders>
          </w:tcPr>
          <w:p w:rsidR="00315CCB" w:rsidRPr="00315CCB" w:rsidRDefault="00315CCB" w:rsidP="000B5F14">
            <w:pPr>
              <w:rPr>
                <w:rFonts w:ascii="GHEA Grapalat" w:hAnsi="GHEA Grapalat"/>
                <w:bCs/>
                <w:noProof/>
                <w:color w:val="000000"/>
                <w:lang w:val="pt-BR" w:eastAsia="en-GB"/>
              </w:rPr>
            </w:pPr>
            <w:r w:rsidRPr="001536F6">
              <w:rPr>
                <w:rFonts w:ascii="GHEA Grapalat" w:hAnsi="GHEA Grapalat" w:cs="Sylfaen"/>
                <w:lang w:val="hy-AM"/>
              </w:rPr>
              <w:t>ՀՀ միջազգային տնտեսական ինտեգրման և բ</w:t>
            </w:r>
            <w:r>
              <w:rPr>
                <w:rFonts w:ascii="GHEA Grapalat" w:hAnsi="GHEA Grapalat" w:cs="Sylfaen"/>
                <w:lang w:val="hy-AM"/>
              </w:rPr>
              <w:t>արեփոխումների նախարարություն</w:t>
            </w:r>
          </w:p>
        </w:tc>
        <w:tc>
          <w:tcPr>
            <w:tcW w:w="8254" w:type="dxa"/>
            <w:tcBorders>
              <w:top w:val="single" w:sz="4" w:space="0" w:color="auto"/>
              <w:left w:val="single" w:sz="4" w:space="0" w:color="auto"/>
              <w:bottom w:val="single" w:sz="4" w:space="0" w:color="auto"/>
              <w:right w:val="single" w:sz="4" w:space="0" w:color="auto"/>
            </w:tcBorders>
          </w:tcPr>
          <w:p w:rsidR="00315CCB" w:rsidRPr="001536F6" w:rsidRDefault="00315CCB" w:rsidP="00315CCB">
            <w:pPr>
              <w:ind w:firstLine="720"/>
              <w:jc w:val="both"/>
              <w:rPr>
                <w:rFonts w:ascii="GHEA Grapalat" w:hAnsi="GHEA Grapalat" w:cs="Sylfaen"/>
                <w:lang w:val="hy-AM"/>
              </w:rPr>
            </w:pPr>
            <w:r w:rsidRPr="001536F6">
              <w:rPr>
                <w:rFonts w:ascii="GHEA Grapalat" w:hAnsi="GHEA Grapalat" w:cs="Sylfaen"/>
                <w:lang w:val="hy-AM"/>
              </w:rPr>
              <w:t>ՀՀ միջազգային տնտեսական ինտեգրման և բ</w:t>
            </w:r>
            <w:r>
              <w:rPr>
                <w:rFonts w:ascii="GHEA Grapalat" w:hAnsi="GHEA Grapalat" w:cs="Sylfaen"/>
                <w:lang w:val="hy-AM"/>
              </w:rPr>
              <w:t>արեփոխումների նախարարությունը հարկ է համարում հենվել տեխնոլոգիական պահանջների և փաստացի տվյալների վրա և</w:t>
            </w:r>
            <w:r w:rsidRPr="001536F6">
              <w:rPr>
                <w:rFonts w:ascii="GHEA Grapalat" w:hAnsi="GHEA Grapalat" w:cs="Sylfaen"/>
                <w:lang w:val="hy-AM"/>
              </w:rPr>
              <w:t xml:space="preserve"> իրականացնել նաև ՀՀ-ում գրանցված վթար</w:t>
            </w:r>
            <w:r>
              <w:rPr>
                <w:rFonts w:ascii="GHEA Grapalat" w:hAnsi="GHEA Grapalat" w:cs="Sylfaen"/>
                <w:lang w:val="hy-AM"/>
              </w:rPr>
              <w:t>ն</w:t>
            </w:r>
            <w:r w:rsidRPr="001536F6">
              <w:rPr>
                <w:rFonts w:ascii="GHEA Grapalat" w:hAnsi="GHEA Grapalat" w:cs="Sylfaen"/>
                <w:lang w:val="hy-AM"/>
              </w:rPr>
              <w:t xml:space="preserve">երի վերաբերյալ առկա տվյալների հետազոտություն: </w:t>
            </w:r>
            <w:r>
              <w:rPr>
                <w:rFonts w:ascii="GHEA Grapalat" w:hAnsi="GHEA Grapalat" w:cs="Sylfaen"/>
                <w:lang w:val="hy-AM"/>
              </w:rPr>
              <w:t xml:space="preserve">Հետազոտությունը , բացի տեխնոլոգիական պահանջներից /օրինակ, լուսարձակների թեքության անկյունը և այլն/, կարող է ներառել նաև տվյալներ առաջարկվող ձևաչափով: </w:t>
            </w:r>
          </w:p>
          <w:p w:rsidR="00315CCB" w:rsidRPr="00315CCB" w:rsidRDefault="00315CCB" w:rsidP="004A3DDA">
            <w:pPr>
              <w:pStyle w:val="a7"/>
              <w:spacing w:before="0" w:beforeAutospacing="0" w:after="0" w:afterAutospacing="0"/>
              <w:ind w:firstLine="630"/>
              <w:jc w:val="both"/>
              <w:rPr>
                <w:rFonts w:ascii="GHEA Grapalat" w:hAnsi="GHEA Grapalat"/>
                <w:lang w:val="hy-AM"/>
              </w:rPr>
            </w:pPr>
          </w:p>
        </w:tc>
        <w:tc>
          <w:tcPr>
            <w:tcW w:w="3690" w:type="dxa"/>
            <w:tcBorders>
              <w:top w:val="single" w:sz="4" w:space="0" w:color="auto"/>
              <w:left w:val="single" w:sz="4" w:space="0" w:color="auto"/>
              <w:bottom w:val="single" w:sz="4" w:space="0" w:color="auto"/>
              <w:right w:val="single" w:sz="4" w:space="0" w:color="auto"/>
            </w:tcBorders>
          </w:tcPr>
          <w:p w:rsidR="00315CCB" w:rsidRPr="00837D05" w:rsidRDefault="00315CCB">
            <w:pPr>
              <w:rPr>
                <w:rFonts w:ascii="GHEA Grapalat" w:hAnsi="GHEA Grapalat" w:cs="Sylfaen"/>
                <w:lang w:val="hy-AM" w:eastAsia="en-US"/>
              </w:rPr>
            </w:pPr>
            <w:r w:rsidRPr="00315CCB">
              <w:rPr>
                <w:rFonts w:ascii="GHEA Grapalat" w:hAnsi="GHEA Grapalat" w:cs="Sylfaen"/>
                <w:lang w:val="hy-AM" w:eastAsia="en-US"/>
              </w:rPr>
              <w:t>ՀՀ ոստիկանության կողմից  հրապարակվել է համապատասխան տեղեկատվություն:</w:t>
            </w:r>
          </w:p>
          <w:p w:rsidR="00315CCB" w:rsidRPr="00837D05" w:rsidRDefault="00315CCB">
            <w:pPr>
              <w:rPr>
                <w:rFonts w:ascii="GHEA Grapalat" w:hAnsi="GHEA Grapalat" w:cs="Sylfaen"/>
                <w:lang w:val="hy-AM" w:eastAsia="en-US"/>
              </w:rPr>
            </w:pPr>
            <w:r w:rsidRPr="00837D05">
              <w:rPr>
                <w:rFonts w:ascii="GHEA Grapalat" w:hAnsi="GHEA Grapalat" w:cs="Sylfaen"/>
                <w:lang w:val="hy-AM" w:eastAsia="en-US"/>
              </w:rPr>
              <w:t>Նախագծին կից ներկայացված է տրանսպորտային միջոցների տեխնիկական հագեցվածության վերաբերյալ տեղեկանք:</w:t>
            </w:r>
          </w:p>
        </w:tc>
      </w:tr>
    </w:tbl>
    <w:p w:rsidR="00BD6D76" w:rsidRPr="00B77A4A" w:rsidRDefault="00BD6D76">
      <w:pPr>
        <w:rPr>
          <w:lang w:val="hy-AM"/>
        </w:rPr>
      </w:pPr>
    </w:p>
    <w:sectPr w:rsidR="00BD6D76" w:rsidRPr="00B77A4A" w:rsidSect="000856D5">
      <w:pgSz w:w="16838" w:h="11906" w:orient="landscape"/>
      <w:pgMar w:top="90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60E7"/>
    <w:multiLevelType w:val="hybridMultilevel"/>
    <w:tmpl w:val="B888BAC0"/>
    <w:lvl w:ilvl="0" w:tplc="0409000F">
      <w:start w:val="1"/>
      <w:numFmt w:val="decimal"/>
      <w:lvlText w:val="%1."/>
      <w:lvlJc w:val="left"/>
      <w:pPr>
        <w:ind w:left="1369" w:hanging="360"/>
      </w:pPr>
    </w:lvl>
    <w:lvl w:ilvl="1" w:tplc="04090019">
      <w:start w:val="1"/>
      <w:numFmt w:val="lowerLetter"/>
      <w:lvlText w:val="%2."/>
      <w:lvlJc w:val="left"/>
      <w:pPr>
        <w:ind w:left="2089" w:hanging="360"/>
      </w:pPr>
    </w:lvl>
    <w:lvl w:ilvl="2" w:tplc="0409001B">
      <w:start w:val="1"/>
      <w:numFmt w:val="lowerRoman"/>
      <w:lvlText w:val="%3."/>
      <w:lvlJc w:val="right"/>
      <w:pPr>
        <w:ind w:left="2809" w:hanging="180"/>
      </w:pPr>
    </w:lvl>
    <w:lvl w:ilvl="3" w:tplc="0409000F">
      <w:start w:val="1"/>
      <w:numFmt w:val="decimal"/>
      <w:lvlText w:val="%4."/>
      <w:lvlJc w:val="left"/>
      <w:pPr>
        <w:ind w:left="3529" w:hanging="360"/>
      </w:pPr>
    </w:lvl>
    <w:lvl w:ilvl="4" w:tplc="04090019">
      <w:start w:val="1"/>
      <w:numFmt w:val="lowerLetter"/>
      <w:lvlText w:val="%5."/>
      <w:lvlJc w:val="left"/>
      <w:pPr>
        <w:ind w:left="4249" w:hanging="360"/>
      </w:pPr>
    </w:lvl>
    <w:lvl w:ilvl="5" w:tplc="0409001B">
      <w:start w:val="1"/>
      <w:numFmt w:val="lowerRoman"/>
      <w:lvlText w:val="%6."/>
      <w:lvlJc w:val="right"/>
      <w:pPr>
        <w:ind w:left="4969" w:hanging="180"/>
      </w:pPr>
    </w:lvl>
    <w:lvl w:ilvl="6" w:tplc="0409000F">
      <w:start w:val="1"/>
      <w:numFmt w:val="decimal"/>
      <w:lvlText w:val="%7."/>
      <w:lvlJc w:val="left"/>
      <w:pPr>
        <w:ind w:left="5689" w:hanging="360"/>
      </w:pPr>
    </w:lvl>
    <w:lvl w:ilvl="7" w:tplc="04090019">
      <w:start w:val="1"/>
      <w:numFmt w:val="lowerLetter"/>
      <w:lvlText w:val="%8."/>
      <w:lvlJc w:val="left"/>
      <w:pPr>
        <w:ind w:left="6409" w:hanging="360"/>
      </w:pPr>
    </w:lvl>
    <w:lvl w:ilvl="8" w:tplc="0409001B">
      <w:start w:val="1"/>
      <w:numFmt w:val="lowerRoman"/>
      <w:lvlText w:val="%9."/>
      <w:lvlJc w:val="right"/>
      <w:pPr>
        <w:ind w:left="7129" w:hanging="180"/>
      </w:pPr>
    </w:lvl>
  </w:abstractNum>
  <w:abstractNum w:abstractNumId="1">
    <w:nsid w:val="2CE513EB"/>
    <w:multiLevelType w:val="hybridMultilevel"/>
    <w:tmpl w:val="09F44FC6"/>
    <w:lvl w:ilvl="0" w:tplc="0409000F">
      <w:start w:val="1"/>
      <w:numFmt w:val="decimal"/>
      <w:lvlText w:val="%1."/>
      <w:lvlJc w:val="left"/>
      <w:pPr>
        <w:ind w:left="927" w:hanging="360"/>
      </w:pPr>
    </w:lvl>
    <w:lvl w:ilvl="1" w:tplc="042B0019">
      <w:start w:val="1"/>
      <w:numFmt w:val="lowerLetter"/>
      <w:lvlText w:val="%2."/>
      <w:lvlJc w:val="left"/>
      <w:pPr>
        <w:ind w:left="1647" w:hanging="360"/>
      </w:pPr>
    </w:lvl>
    <w:lvl w:ilvl="2" w:tplc="042B001B">
      <w:start w:val="1"/>
      <w:numFmt w:val="lowerRoman"/>
      <w:lvlText w:val="%3."/>
      <w:lvlJc w:val="right"/>
      <w:pPr>
        <w:ind w:left="2367" w:hanging="180"/>
      </w:pPr>
    </w:lvl>
    <w:lvl w:ilvl="3" w:tplc="042B000F">
      <w:start w:val="1"/>
      <w:numFmt w:val="decimal"/>
      <w:lvlText w:val="%4."/>
      <w:lvlJc w:val="left"/>
      <w:pPr>
        <w:ind w:left="3087" w:hanging="360"/>
      </w:pPr>
    </w:lvl>
    <w:lvl w:ilvl="4" w:tplc="042B0019">
      <w:start w:val="1"/>
      <w:numFmt w:val="lowerLetter"/>
      <w:lvlText w:val="%5."/>
      <w:lvlJc w:val="left"/>
      <w:pPr>
        <w:ind w:left="3807" w:hanging="360"/>
      </w:pPr>
    </w:lvl>
    <w:lvl w:ilvl="5" w:tplc="042B001B">
      <w:start w:val="1"/>
      <w:numFmt w:val="lowerRoman"/>
      <w:lvlText w:val="%6."/>
      <w:lvlJc w:val="right"/>
      <w:pPr>
        <w:ind w:left="4527" w:hanging="180"/>
      </w:pPr>
    </w:lvl>
    <w:lvl w:ilvl="6" w:tplc="042B000F">
      <w:start w:val="1"/>
      <w:numFmt w:val="decimal"/>
      <w:lvlText w:val="%7."/>
      <w:lvlJc w:val="left"/>
      <w:pPr>
        <w:ind w:left="5247" w:hanging="360"/>
      </w:pPr>
    </w:lvl>
    <w:lvl w:ilvl="7" w:tplc="042B0019">
      <w:start w:val="1"/>
      <w:numFmt w:val="lowerLetter"/>
      <w:lvlText w:val="%8."/>
      <w:lvlJc w:val="left"/>
      <w:pPr>
        <w:ind w:left="5967" w:hanging="360"/>
      </w:pPr>
    </w:lvl>
    <w:lvl w:ilvl="8" w:tplc="042B001B">
      <w:start w:val="1"/>
      <w:numFmt w:val="lowerRoman"/>
      <w:lvlText w:val="%9."/>
      <w:lvlJc w:val="right"/>
      <w:pPr>
        <w:ind w:left="6687" w:hanging="180"/>
      </w:pPr>
    </w:lvl>
  </w:abstractNum>
  <w:abstractNum w:abstractNumId="2">
    <w:nsid w:val="65FE1996"/>
    <w:multiLevelType w:val="hybridMultilevel"/>
    <w:tmpl w:val="8902A70C"/>
    <w:lvl w:ilvl="0" w:tplc="C4A46AB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D1"/>
    <w:rsid w:val="000856D5"/>
    <w:rsid w:val="000B5F14"/>
    <w:rsid w:val="000C45CB"/>
    <w:rsid w:val="000D7C63"/>
    <w:rsid w:val="0013282C"/>
    <w:rsid w:val="0019364F"/>
    <w:rsid w:val="001A0DC0"/>
    <w:rsid w:val="00315CCB"/>
    <w:rsid w:val="00320157"/>
    <w:rsid w:val="004810C4"/>
    <w:rsid w:val="004A3DDA"/>
    <w:rsid w:val="00512712"/>
    <w:rsid w:val="00512AC0"/>
    <w:rsid w:val="005947B3"/>
    <w:rsid w:val="005C4FCF"/>
    <w:rsid w:val="005D12A2"/>
    <w:rsid w:val="005D3456"/>
    <w:rsid w:val="005F7357"/>
    <w:rsid w:val="006A7248"/>
    <w:rsid w:val="007574E8"/>
    <w:rsid w:val="007F6EAD"/>
    <w:rsid w:val="00837D05"/>
    <w:rsid w:val="008D69B3"/>
    <w:rsid w:val="0097419D"/>
    <w:rsid w:val="00AF5ED1"/>
    <w:rsid w:val="00B25DCD"/>
    <w:rsid w:val="00B77A4A"/>
    <w:rsid w:val="00BD6D76"/>
    <w:rsid w:val="00D840BF"/>
    <w:rsid w:val="00DC6F41"/>
    <w:rsid w:val="00EA401A"/>
    <w:rsid w:val="00EC05A9"/>
    <w:rsid w:val="00F22B83"/>
    <w:rsid w:val="00FC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link w:val="1"/>
    <w:locked/>
    <w:rsid w:val="005D3456"/>
    <w:rPr>
      <w:rFonts w:ascii="Arial Unicode MS" w:eastAsia="Arial Unicode MS" w:hAnsi="Arial Unicode MS" w:cs="Arial Unicode MS"/>
      <w:shd w:val="clear" w:color="auto" w:fill="FFFFFF"/>
    </w:rPr>
  </w:style>
  <w:style w:type="paragraph" w:customStyle="1" w:styleId="1">
    <w:name w:val="Основной текст1"/>
    <w:basedOn w:val="a"/>
    <w:link w:val="Bodytext"/>
    <w:rsid w:val="005D3456"/>
    <w:pPr>
      <w:widowControl w:val="0"/>
      <w:shd w:val="clear" w:color="auto" w:fill="FFFFFF"/>
      <w:spacing w:after="240" w:line="317" w:lineRule="exact"/>
      <w:ind w:hanging="380"/>
    </w:pPr>
    <w:rPr>
      <w:rFonts w:ascii="Arial Unicode MS" w:eastAsia="Arial Unicode MS" w:hAnsi="Arial Unicode MS" w:cs="Arial Unicode MS"/>
      <w:lang w:eastAsia="en-US"/>
    </w:rPr>
  </w:style>
  <w:style w:type="table" w:styleId="a3">
    <w:name w:val="Table Grid"/>
    <w:basedOn w:val="a1"/>
    <w:uiPriority w:val="59"/>
    <w:rsid w:val="005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3456"/>
    <w:rPr>
      <w:b/>
      <w:bCs/>
    </w:rPr>
  </w:style>
  <w:style w:type="paragraph" w:styleId="a5">
    <w:name w:val="List Paragraph"/>
    <w:basedOn w:val="a"/>
    <w:uiPriority w:val="34"/>
    <w:qFormat/>
    <w:rsid w:val="000856D5"/>
    <w:pPr>
      <w:ind w:left="720"/>
      <w:contextualSpacing/>
    </w:pPr>
  </w:style>
  <w:style w:type="character" w:styleId="a6">
    <w:name w:val="Emphasis"/>
    <w:qFormat/>
    <w:rsid w:val="00320157"/>
    <w:rPr>
      <w:i/>
      <w:iCs/>
    </w:rPr>
  </w:style>
  <w:style w:type="paragraph" w:styleId="a7">
    <w:name w:val="Normal (Web)"/>
    <w:basedOn w:val="a"/>
    <w:uiPriority w:val="99"/>
    <w:unhideWhenUsed/>
    <w:rsid w:val="00F22B8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4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link w:val="1"/>
    <w:locked/>
    <w:rsid w:val="005D3456"/>
    <w:rPr>
      <w:rFonts w:ascii="Arial Unicode MS" w:eastAsia="Arial Unicode MS" w:hAnsi="Arial Unicode MS" w:cs="Arial Unicode MS"/>
      <w:shd w:val="clear" w:color="auto" w:fill="FFFFFF"/>
    </w:rPr>
  </w:style>
  <w:style w:type="paragraph" w:customStyle="1" w:styleId="1">
    <w:name w:val="Основной текст1"/>
    <w:basedOn w:val="a"/>
    <w:link w:val="Bodytext"/>
    <w:rsid w:val="005D3456"/>
    <w:pPr>
      <w:widowControl w:val="0"/>
      <w:shd w:val="clear" w:color="auto" w:fill="FFFFFF"/>
      <w:spacing w:after="240" w:line="317" w:lineRule="exact"/>
      <w:ind w:hanging="380"/>
    </w:pPr>
    <w:rPr>
      <w:rFonts w:ascii="Arial Unicode MS" w:eastAsia="Arial Unicode MS" w:hAnsi="Arial Unicode MS" w:cs="Arial Unicode MS"/>
      <w:lang w:eastAsia="en-US"/>
    </w:rPr>
  </w:style>
  <w:style w:type="table" w:styleId="a3">
    <w:name w:val="Table Grid"/>
    <w:basedOn w:val="a1"/>
    <w:uiPriority w:val="59"/>
    <w:rsid w:val="005D34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D3456"/>
    <w:rPr>
      <w:b/>
      <w:bCs/>
    </w:rPr>
  </w:style>
  <w:style w:type="paragraph" w:styleId="a5">
    <w:name w:val="List Paragraph"/>
    <w:basedOn w:val="a"/>
    <w:uiPriority w:val="34"/>
    <w:qFormat/>
    <w:rsid w:val="000856D5"/>
    <w:pPr>
      <w:ind w:left="720"/>
      <w:contextualSpacing/>
    </w:pPr>
  </w:style>
  <w:style w:type="character" w:styleId="a6">
    <w:name w:val="Emphasis"/>
    <w:qFormat/>
    <w:rsid w:val="00320157"/>
    <w:rPr>
      <w:i/>
      <w:iCs/>
    </w:rPr>
  </w:style>
  <w:style w:type="paragraph" w:styleId="a7">
    <w:name w:val="Normal (Web)"/>
    <w:basedOn w:val="a"/>
    <w:uiPriority w:val="99"/>
    <w:unhideWhenUsed/>
    <w:rsid w:val="00F22B8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165">
      <w:bodyDiv w:val="1"/>
      <w:marLeft w:val="0"/>
      <w:marRight w:val="0"/>
      <w:marTop w:val="0"/>
      <w:marBottom w:val="0"/>
      <w:divBdr>
        <w:top w:val="none" w:sz="0" w:space="0" w:color="auto"/>
        <w:left w:val="none" w:sz="0" w:space="0" w:color="auto"/>
        <w:bottom w:val="none" w:sz="0" w:space="0" w:color="auto"/>
        <w:right w:val="none" w:sz="0" w:space="0" w:color="auto"/>
      </w:divBdr>
    </w:div>
    <w:div w:id="187723312">
      <w:bodyDiv w:val="1"/>
      <w:marLeft w:val="0"/>
      <w:marRight w:val="0"/>
      <w:marTop w:val="0"/>
      <w:marBottom w:val="0"/>
      <w:divBdr>
        <w:top w:val="none" w:sz="0" w:space="0" w:color="auto"/>
        <w:left w:val="none" w:sz="0" w:space="0" w:color="auto"/>
        <w:bottom w:val="none" w:sz="0" w:space="0" w:color="auto"/>
        <w:right w:val="none" w:sz="0" w:space="0" w:color="auto"/>
      </w:divBdr>
    </w:div>
    <w:div w:id="218246398">
      <w:bodyDiv w:val="1"/>
      <w:marLeft w:val="0"/>
      <w:marRight w:val="0"/>
      <w:marTop w:val="0"/>
      <w:marBottom w:val="0"/>
      <w:divBdr>
        <w:top w:val="none" w:sz="0" w:space="0" w:color="auto"/>
        <w:left w:val="none" w:sz="0" w:space="0" w:color="auto"/>
        <w:bottom w:val="none" w:sz="0" w:space="0" w:color="auto"/>
        <w:right w:val="none" w:sz="0" w:space="0" w:color="auto"/>
      </w:divBdr>
    </w:div>
    <w:div w:id="352727542">
      <w:bodyDiv w:val="1"/>
      <w:marLeft w:val="0"/>
      <w:marRight w:val="0"/>
      <w:marTop w:val="0"/>
      <w:marBottom w:val="0"/>
      <w:divBdr>
        <w:top w:val="none" w:sz="0" w:space="0" w:color="auto"/>
        <w:left w:val="none" w:sz="0" w:space="0" w:color="auto"/>
        <w:bottom w:val="none" w:sz="0" w:space="0" w:color="auto"/>
        <w:right w:val="none" w:sz="0" w:space="0" w:color="auto"/>
      </w:divBdr>
    </w:div>
    <w:div w:id="358161734">
      <w:bodyDiv w:val="1"/>
      <w:marLeft w:val="0"/>
      <w:marRight w:val="0"/>
      <w:marTop w:val="0"/>
      <w:marBottom w:val="0"/>
      <w:divBdr>
        <w:top w:val="none" w:sz="0" w:space="0" w:color="auto"/>
        <w:left w:val="none" w:sz="0" w:space="0" w:color="auto"/>
        <w:bottom w:val="none" w:sz="0" w:space="0" w:color="auto"/>
        <w:right w:val="none" w:sz="0" w:space="0" w:color="auto"/>
      </w:divBdr>
    </w:div>
    <w:div w:id="448746609">
      <w:bodyDiv w:val="1"/>
      <w:marLeft w:val="0"/>
      <w:marRight w:val="0"/>
      <w:marTop w:val="0"/>
      <w:marBottom w:val="0"/>
      <w:divBdr>
        <w:top w:val="none" w:sz="0" w:space="0" w:color="auto"/>
        <w:left w:val="none" w:sz="0" w:space="0" w:color="auto"/>
        <w:bottom w:val="none" w:sz="0" w:space="0" w:color="auto"/>
        <w:right w:val="none" w:sz="0" w:space="0" w:color="auto"/>
      </w:divBdr>
    </w:div>
    <w:div w:id="1023821237">
      <w:bodyDiv w:val="1"/>
      <w:marLeft w:val="0"/>
      <w:marRight w:val="0"/>
      <w:marTop w:val="0"/>
      <w:marBottom w:val="0"/>
      <w:divBdr>
        <w:top w:val="none" w:sz="0" w:space="0" w:color="auto"/>
        <w:left w:val="none" w:sz="0" w:space="0" w:color="auto"/>
        <w:bottom w:val="none" w:sz="0" w:space="0" w:color="auto"/>
        <w:right w:val="none" w:sz="0" w:space="0" w:color="auto"/>
      </w:divBdr>
    </w:div>
    <w:div w:id="1054282029">
      <w:bodyDiv w:val="1"/>
      <w:marLeft w:val="0"/>
      <w:marRight w:val="0"/>
      <w:marTop w:val="0"/>
      <w:marBottom w:val="0"/>
      <w:divBdr>
        <w:top w:val="none" w:sz="0" w:space="0" w:color="auto"/>
        <w:left w:val="none" w:sz="0" w:space="0" w:color="auto"/>
        <w:bottom w:val="none" w:sz="0" w:space="0" w:color="auto"/>
        <w:right w:val="none" w:sz="0" w:space="0" w:color="auto"/>
      </w:divBdr>
    </w:div>
    <w:div w:id="1230460187">
      <w:bodyDiv w:val="1"/>
      <w:marLeft w:val="0"/>
      <w:marRight w:val="0"/>
      <w:marTop w:val="0"/>
      <w:marBottom w:val="0"/>
      <w:divBdr>
        <w:top w:val="none" w:sz="0" w:space="0" w:color="auto"/>
        <w:left w:val="none" w:sz="0" w:space="0" w:color="auto"/>
        <w:bottom w:val="none" w:sz="0" w:space="0" w:color="auto"/>
        <w:right w:val="none" w:sz="0" w:space="0" w:color="auto"/>
      </w:divBdr>
    </w:div>
    <w:div w:id="1345790395">
      <w:bodyDiv w:val="1"/>
      <w:marLeft w:val="0"/>
      <w:marRight w:val="0"/>
      <w:marTop w:val="0"/>
      <w:marBottom w:val="0"/>
      <w:divBdr>
        <w:top w:val="none" w:sz="0" w:space="0" w:color="auto"/>
        <w:left w:val="none" w:sz="0" w:space="0" w:color="auto"/>
        <w:bottom w:val="none" w:sz="0" w:space="0" w:color="auto"/>
        <w:right w:val="none" w:sz="0" w:space="0" w:color="auto"/>
      </w:divBdr>
    </w:div>
    <w:div w:id="1367371542">
      <w:bodyDiv w:val="1"/>
      <w:marLeft w:val="0"/>
      <w:marRight w:val="0"/>
      <w:marTop w:val="0"/>
      <w:marBottom w:val="0"/>
      <w:divBdr>
        <w:top w:val="none" w:sz="0" w:space="0" w:color="auto"/>
        <w:left w:val="none" w:sz="0" w:space="0" w:color="auto"/>
        <w:bottom w:val="none" w:sz="0" w:space="0" w:color="auto"/>
        <w:right w:val="none" w:sz="0" w:space="0" w:color="auto"/>
      </w:divBdr>
    </w:div>
    <w:div w:id="1604531027">
      <w:bodyDiv w:val="1"/>
      <w:marLeft w:val="0"/>
      <w:marRight w:val="0"/>
      <w:marTop w:val="0"/>
      <w:marBottom w:val="0"/>
      <w:divBdr>
        <w:top w:val="none" w:sz="0" w:space="0" w:color="auto"/>
        <w:left w:val="none" w:sz="0" w:space="0" w:color="auto"/>
        <w:bottom w:val="none" w:sz="0" w:space="0" w:color="auto"/>
        <w:right w:val="none" w:sz="0" w:space="0" w:color="auto"/>
      </w:divBdr>
    </w:div>
    <w:div w:id="2078436191">
      <w:bodyDiv w:val="1"/>
      <w:marLeft w:val="0"/>
      <w:marRight w:val="0"/>
      <w:marTop w:val="0"/>
      <w:marBottom w:val="0"/>
      <w:divBdr>
        <w:top w:val="none" w:sz="0" w:space="0" w:color="auto"/>
        <w:left w:val="none" w:sz="0" w:space="0" w:color="auto"/>
        <w:bottom w:val="none" w:sz="0" w:space="0" w:color="auto"/>
        <w:right w:val="none" w:sz="0" w:space="0" w:color="auto"/>
      </w:divBdr>
    </w:div>
    <w:div w:id="2079210388">
      <w:bodyDiv w:val="1"/>
      <w:marLeft w:val="0"/>
      <w:marRight w:val="0"/>
      <w:marTop w:val="0"/>
      <w:marBottom w:val="0"/>
      <w:divBdr>
        <w:top w:val="none" w:sz="0" w:space="0" w:color="auto"/>
        <w:left w:val="none" w:sz="0" w:space="0" w:color="auto"/>
        <w:bottom w:val="none" w:sz="0" w:space="0" w:color="auto"/>
        <w:right w:val="none" w:sz="0" w:space="0" w:color="auto"/>
      </w:divBdr>
    </w:div>
    <w:div w:id="211832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Mtc</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lusine.voskanyan</dc:creator>
  <cp:lastModifiedBy>Lusine Voskanyan</cp:lastModifiedBy>
  <cp:revision>12</cp:revision>
  <cp:lastPrinted>2017-03-16T06:36:00Z</cp:lastPrinted>
  <dcterms:created xsi:type="dcterms:W3CDTF">2018-01-09T11:30:00Z</dcterms:created>
  <dcterms:modified xsi:type="dcterms:W3CDTF">2018-01-10T11:42:00Z</dcterms:modified>
</cp:coreProperties>
</file>