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2F" w:rsidRPr="007E29E5" w:rsidRDefault="007E052F" w:rsidP="005E2A83">
      <w:pPr>
        <w:pStyle w:val="Footer"/>
        <w:jc w:val="center"/>
        <w:rPr>
          <w:rFonts w:ascii="GHEA Grapalat" w:hAnsi="GHEA Grapalat" w:cs="Sylfaen"/>
          <w:b/>
          <w:sz w:val="24"/>
          <w:szCs w:val="24"/>
        </w:rPr>
      </w:pPr>
      <w:r w:rsidRPr="007E29E5">
        <w:rPr>
          <w:rFonts w:ascii="GHEA Grapalat" w:hAnsi="GHEA Grapalat" w:cs="Sylfaen"/>
          <w:b/>
          <w:sz w:val="24"/>
          <w:szCs w:val="24"/>
        </w:rPr>
        <w:t>ԱՄՓՈՓԱԹԵՐԹ</w:t>
      </w:r>
    </w:p>
    <w:p w:rsidR="007E052F" w:rsidRPr="007E29E5" w:rsidRDefault="007E052F" w:rsidP="005E2A83">
      <w:pPr>
        <w:ind w:firstLine="709"/>
        <w:jc w:val="center"/>
        <w:rPr>
          <w:rFonts w:ascii="GHEA Grapalat" w:hAnsi="GHEA Grapalat" w:cs="GHEA Grapalat"/>
          <w:color w:val="000000"/>
          <w:sz w:val="24"/>
          <w:szCs w:val="24"/>
          <w:lang w:val="en-US"/>
        </w:rPr>
      </w:pPr>
      <w:r w:rsidRPr="007E29E5">
        <w:rPr>
          <w:rFonts w:ascii="GHEA Grapalat" w:hAnsi="GHEA Grapalat"/>
          <w:sz w:val="24"/>
          <w:szCs w:val="24"/>
          <w:lang w:val="en-US"/>
        </w:rPr>
        <w:t>«</w:t>
      </w:r>
      <w:r>
        <w:rPr>
          <w:rFonts w:ascii="GHEA Grapalat" w:hAnsi="GHEA Grapalat"/>
          <w:sz w:val="24"/>
          <w:szCs w:val="24"/>
          <w:lang w:val="en-US"/>
        </w:rPr>
        <w:t>Վ</w:t>
      </w:r>
      <w:r w:rsidRPr="007E29E5">
        <w:rPr>
          <w:rFonts w:ascii="GHEA Grapalat" w:hAnsi="GHEA Grapalat"/>
          <w:sz w:val="24"/>
          <w:szCs w:val="24"/>
          <w:lang w:val="en-US"/>
        </w:rPr>
        <w:t>ճարումների պետական էլեկտրոնային համակարգի ներդրման և գործարկման մասին»</w:t>
      </w:r>
      <w:r w:rsidRPr="007E29E5">
        <w:rPr>
          <w:rFonts w:ascii="GHEA Grapalat" w:hAnsi="GHEA Grapalat" w:cs="Sylfaen"/>
          <w:sz w:val="24"/>
          <w:szCs w:val="24"/>
          <w:lang w:val="hy-AM"/>
        </w:rPr>
        <w:t xml:space="preserve"> ՀՀ կառավարության որոշման նախագծի</w:t>
      </w:r>
      <w:r w:rsidRPr="007E29E5">
        <w:rPr>
          <w:rFonts w:ascii="GHEA Grapalat" w:hAnsi="GHEA Grapalat" w:cs="Sylfaen"/>
          <w:sz w:val="24"/>
          <w:szCs w:val="24"/>
          <w:lang w:val="af-ZA"/>
        </w:rPr>
        <w:t xml:space="preserve"> </w:t>
      </w:r>
      <w:r w:rsidRPr="007E29E5">
        <w:rPr>
          <w:rFonts w:ascii="GHEA Grapalat" w:hAnsi="GHEA Grapalat" w:cs="GHEA Grapalat"/>
          <w:color w:val="000000"/>
          <w:sz w:val="24"/>
          <w:szCs w:val="24"/>
          <w:lang w:val="hy-AM"/>
        </w:rPr>
        <w:t>վերաբերյալ</w:t>
      </w:r>
      <w:r w:rsidRPr="007E29E5">
        <w:rPr>
          <w:rFonts w:ascii="GHEA Grapalat" w:hAnsi="GHEA Grapalat" w:cs="GHEA Grapalat"/>
          <w:color w:val="000000"/>
          <w:sz w:val="24"/>
          <w:szCs w:val="24"/>
          <w:lang w:val="en-US"/>
        </w:rPr>
        <w:t xml:space="preserve"> ստացված դիտողությունների և առաջարկությունների, դրանց ընդունման կամ չընդունման վերաբերյալ </w:t>
      </w:r>
    </w:p>
    <w:p w:rsidR="007E052F" w:rsidRPr="006405CF" w:rsidRDefault="007E052F" w:rsidP="005E2A83">
      <w:pPr>
        <w:ind w:firstLine="709"/>
        <w:jc w:val="center"/>
        <w:rPr>
          <w:rFonts w:ascii="GHEA Grapalat" w:hAnsi="GHEA Grapalat" w:cs="GHEA Grapalat"/>
          <w:color w:val="000000"/>
          <w:sz w:val="22"/>
          <w:szCs w:val="22"/>
          <w:lang w:val="en-US"/>
        </w:rPr>
      </w:pPr>
    </w:p>
    <w:tbl>
      <w:tblPr>
        <w:tblW w:w="5121" w:type="pct"/>
        <w:jc w:val="center"/>
        <w:tblInd w:w="-5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1"/>
        <w:gridCol w:w="3309"/>
        <w:gridCol w:w="3922"/>
        <w:gridCol w:w="3603"/>
      </w:tblGrid>
      <w:tr w:rsidR="007E052F" w:rsidRPr="006405CF" w:rsidTr="005E2A83">
        <w:trPr>
          <w:trHeight w:val="730"/>
          <w:jc w:val="center"/>
        </w:trPr>
        <w:tc>
          <w:tcPr>
            <w:tcW w:w="986" w:type="pct"/>
          </w:tcPr>
          <w:p w:rsidR="007E052F" w:rsidRPr="006405CF" w:rsidRDefault="007E052F">
            <w:pPr>
              <w:pStyle w:val="BodyText"/>
              <w:spacing w:line="23" w:lineRule="atLeast"/>
              <w:jc w:val="center"/>
              <w:rPr>
                <w:rFonts w:ascii="GHEA Grapalat" w:hAnsi="GHEA Grapalat"/>
                <w:b/>
                <w:sz w:val="22"/>
                <w:szCs w:val="22"/>
                <w:lang w:val="hy-AM"/>
              </w:rPr>
            </w:pPr>
            <w:r w:rsidRPr="006405CF">
              <w:rPr>
                <w:rFonts w:ascii="GHEA Grapalat" w:hAnsi="GHEA Grapalat"/>
                <w:b/>
                <w:sz w:val="22"/>
                <w:szCs w:val="22"/>
                <w:lang w:val="en-US"/>
              </w:rPr>
              <w:t>Ա</w:t>
            </w:r>
            <w:r w:rsidRPr="006405CF">
              <w:rPr>
                <w:rFonts w:ascii="GHEA Grapalat" w:hAnsi="GHEA Grapalat"/>
                <w:b/>
                <w:sz w:val="22"/>
                <w:szCs w:val="22"/>
                <w:lang w:val="hy-AM"/>
              </w:rPr>
              <w:t>ռարկության, առաջարկության հեղինակը¸</w:t>
            </w:r>
            <w:r w:rsidRPr="006405CF">
              <w:rPr>
                <w:rFonts w:ascii="GHEA Grapalat" w:hAnsi="GHEA Grapalat"/>
                <w:b/>
                <w:sz w:val="22"/>
                <w:szCs w:val="22"/>
                <w:lang w:val="en-US"/>
              </w:rPr>
              <w:t xml:space="preserve"> </w:t>
            </w:r>
            <w:r w:rsidRPr="006405CF">
              <w:rPr>
                <w:rFonts w:ascii="GHEA Grapalat" w:hAnsi="GHEA Grapalat"/>
                <w:b/>
                <w:sz w:val="22"/>
                <w:szCs w:val="22"/>
                <w:lang w:val="hy-AM"/>
              </w:rPr>
              <w:t>գրության ստացման ամսաթիվը, գրության համարը</w:t>
            </w:r>
          </w:p>
        </w:tc>
        <w:tc>
          <w:tcPr>
            <w:tcW w:w="1226" w:type="pct"/>
          </w:tcPr>
          <w:p w:rsidR="007E052F" w:rsidRPr="006405CF" w:rsidRDefault="007E052F">
            <w:pPr>
              <w:jc w:val="center"/>
              <w:rPr>
                <w:rFonts w:ascii="GHEA Grapalat" w:hAnsi="GHEA Grapalat"/>
                <w:b/>
                <w:sz w:val="22"/>
                <w:szCs w:val="22"/>
                <w:lang w:val="en-US"/>
              </w:rPr>
            </w:pPr>
            <w:r w:rsidRPr="006405CF">
              <w:rPr>
                <w:rFonts w:ascii="GHEA Grapalat" w:hAnsi="GHEA Grapalat"/>
                <w:b/>
                <w:sz w:val="22"/>
                <w:szCs w:val="22"/>
                <w:lang w:val="en-US"/>
              </w:rPr>
              <w:t>Առարկության, առաջարկության բովանդակությունը</w:t>
            </w:r>
          </w:p>
        </w:tc>
        <w:tc>
          <w:tcPr>
            <w:tcW w:w="1453" w:type="pct"/>
          </w:tcPr>
          <w:p w:rsidR="007E052F" w:rsidRPr="006405CF" w:rsidRDefault="007E052F">
            <w:pPr>
              <w:jc w:val="center"/>
              <w:rPr>
                <w:rFonts w:ascii="GHEA Grapalat" w:hAnsi="GHEA Grapalat"/>
                <w:b/>
                <w:sz w:val="22"/>
                <w:szCs w:val="22"/>
                <w:lang w:val="en-US"/>
              </w:rPr>
            </w:pPr>
            <w:r w:rsidRPr="006405CF">
              <w:rPr>
                <w:rFonts w:ascii="GHEA Grapalat" w:hAnsi="GHEA Grapalat"/>
                <w:b/>
                <w:sz w:val="22"/>
                <w:szCs w:val="22"/>
                <w:lang w:val="en-US"/>
              </w:rPr>
              <w:t>Եզրակացություն</w:t>
            </w:r>
          </w:p>
        </w:tc>
        <w:tc>
          <w:tcPr>
            <w:tcW w:w="1335" w:type="pct"/>
          </w:tcPr>
          <w:p w:rsidR="007E052F" w:rsidRPr="006405CF" w:rsidRDefault="007E052F">
            <w:pPr>
              <w:tabs>
                <w:tab w:val="left" w:pos="3343"/>
              </w:tabs>
              <w:ind w:right="449"/>
              <w:jc w:val="center"/>
              <w:rPr>
                <w:rFonts w:ascii="GHEA Grapalat" w:hAnsi="GHEA Grapalat"/>
                <w:b/>
                <w:sz w:val="22"/>
                <w:szCs w:val="22"/>
                <w:lang w:val="en-US"/>
              </w:rPr>
            </w:pPr>
            <w:r w:rsidRPr="006405CF">
              <w:rPr>
                <w:rFonts w:ascii="GHEA Grapalat" w:hAnsi="GHEA Grapalat"/>
                <w:b/>
                <w:sz w:val="22"/>
                <w:szCs w:val="22"/>
              </w:rPr>
              <w:t>Կատարված փոփոխությունները</w:t>
            </w:r>
          </w:p>
        </w:tc>
      </w:tr>
      <w:tr w:rsidR="007E052F" w:rsidRPr="00360E12" w:rsidTr="005E2A83">
        <w:trPr>
          <w:trHeight w:val="3800"/>
          <w:jc w:val="center"/>
        </w:trPr>
        <w:tc>
          <w:tcPr>
            <w:tcW w:w="986" w:type="pct"/>
          </w:tcPr>
          <w:p w:rsidR="007E052F" w:rsidRPr="007E29E5" w:rsidRDefault="007E052F" w:rsidP="00EB45C0">
            <w:pPr>
              <w:jc w:val="center"/>
              <w:rPr>
                <w:rFonts w:ascii="GHEA Grapalat" w:hAnsi="GHEA Grapalat"/>
                <w:sz w:val="24"/>
                <w:szCs w:val="24"/>
              </w:rPr>
            </w:pPr>
            <w:r w:rsidRPr="007E29E5">
              <w:rPr>
                <w:rFonts w:ascii="GHEA Grapalat" w:hAnsi="GHEA Grapalat" w:cs="Sylfaen"/>
                <w:sz w:val="24"/>
                <w:szCs w:val="24"/>
              </w:rPr>
              <w:t>ՀՀ</w:t>
            </w:r>
            <w:r w:rsidRPr="007E29E5">
              <w:rPr>
                <w:rFonts w:ascii="GHEA Grapalat" w:hAnsi="GHEA Grapalat"/>
                <w:sz w:val="24"/>
                <w:szCs w:val="24"/>
                <w:lang w:val="en-US"/>
              </w:rPr>
              <w:t xml:space="preserve"> </w:t>
            </w:r>
            <w:r w:rsidRPr="007E29E5">
              <w:rPr>
                <w:rFonts w:ascii="GHEA Grapalat" w:hAnsi="GHEA Grapalat"/>
                <w:sz w:val="24"/>
                <w:szCs w:val="24"/>
                <w:lang w:val="fr-FR"/>
              </w:rPr>
              <w:t>արդարադատության</w:t>
            </w:r>
            <w:r w:rsidRPr="007E29E5">
              <w:rPr>
                <w:rFonts w:ascii="GHEA Grapalat" w:hAnsi="GHEA Grapalat"/>
                <w:sz w:val="24"/>
                <w:szCs w:val="24"/>
                <w:lang w:val="en-US"/>
              </w:rPr>
              <w:t xml:space="preserve"> </w:t>
            </w:r>
            <w:r w:rsidRPr="007E29E5">
              <w:rPr>
                <w:rFonts w:ascii="GHEA Grapalat" w:hAnsi="GHEA Grapalat"/>
                <w:sz w:val="24"/>
                <w:szCs w:val="24"/>
                <w:lang w:val="fr-FR"/>
              </w:rPr>
              <w:t>նախարարություն</w:t>
            </w:r>
          </w:p>
          <w:p w:rsidR="007E052F" w:rsidRPr="007E29E5" w:rsidRDefault="007E052F">
            <w:pPr>
              <w:jc w:val="both"/>
              <w:rPr>
                <w:rFonts w:ascii="GHEA Grapalat" w:hAnsi="GHEA Grapalat"/>
                <w:b/>
                <w:i/>
                <w:sz w:val="24"/>
                <w:szCs w:val="24"/>
                <w:lang w:val="hy-AM"/>
              </w:rPr>
            </w:pPr>
          </w:p>
        </w:tc>
        <w:tc>
          <w:tcPr>
            <w:tcW w:w="1226" w:type="pct"/>
          </w:tcPr>
          <w:p w:rsidR="007E052F" w:rsidRPr="007E29E5" w:rsidRDefault="007E052F">
            <w:pPr>
              <w:tabs>
                <w:tab w:val="left" w:pos="252"/>
              </w:tabs>
              <w:ind w:hanging="18"/>
              <w:jc w:val="both"/>
              <w:rPr>
                <w:rFonts w:ascii="GHEA Grapalat" w:hAnsi="GHEA Grapalat" w:cs="Sylfaen"/>
                <w:sz w:val="24"/>
                <w:szCs w:val="24"/>
                <w:lang w:val="af-ZA"/>
              </w:rPr>
            </w:pPr>
            <w:r w:rsidRPr="007E29E5">
              <w:rPr>
                <w:rFonts w:ascii="GHEA Grapalat" w:hAnsi="GHEA Grapalat" w:cs="Sylfaen"/>
                <w:sz w:val="24"/>
                <w:szCs w:val="24"/>
                <w:lang w:val="af-ZA"/>
              </w:rPr>
              <w:t>1.</w:t>
            </w:r>
            <w:r w:rsidRPr="007E29E5">
              <w:rPr>
                <w:rFonts w:ascii="GHEA Grapalat" w:hAnsi="GHEA Grapalat" w:cs="Sylfaen"/>
                <w:bCs/>
                <w:sz w:val="24"/>
                <w:szCs w:val="24"/>
                <w:lang w:val="af-ZA"/>
              </w:rPr>
              <w:t xml:space="preserve"> Նախագծի վերնագիրն անհրաժեշտ է խմբագրել՝ նկատի ունենալով, որ խոսքը պետք է գնա վճարումների էլեկտրոնային համակարգի ներդրման մասին:</w:t>
            </w:r>
            <w:r w:rsidRPr="007E29E5">
              <w:rPr>
                <w:rFonts w:ascii="GHEA Grapalat" w:hAnsi="GHEA Grapalat" w:cs="Sylfaen"/>
                <w:sz w:val="24"/>
                <w:szCs w:val="24"/>
                <w:lang w:val="af-ZA"/>
              </w:rPr>
              <w:t xml:space="preserve"> </w:t>
            </w:r>
          </w:p>
          <w:p w:rsidR="007E052F" w:rsidRPr="007E29E5" w:rsidRDefault="007E052F">
            <w:pPr>
              <w:tabs>
                <w:tab w:val="left" w:pos="252"/>
              </w:tabs>
              <w:ind w:hanging="18"/>
              <w:jc w:val="both"/>
              <w:rPr>
                <w:rFonts w:ascii="GHEA Grapalat" w:hAnsi="GHEA Grapalat" w:cs="Sylfaen"/>
                <w:sz w:val="24"/>
                <w:szCs w:val="24"/>
                <w:lang w:val="af-ZA"/>
              </w:rPr>
            </w:pPr>
          </w:p>
          <w:p w:rsidR="007E052F" w:rsidRPr="007E29E5" w:rsidRDefault="007E052F">
            <w:pPr>
              <w:tabs>
                <w:tab w:val="left" w:pos="252"/>
              </w:tabs>
              <w:ind w:hanging="18"/>
              <w:jc w:val="both"/>
              <w:rPr>
                <w:rFonts w:ascii="GHEA Grapalat" w:hAnsi="GHEA Grapalat" w:cs="Sylfaen"/>
                <w:sz w:val="24"/>
                <w:szCs w:val="24"/>
                <w:lang w:val="af-ZA"/>
              </w:rPr>
            </w:pPr>
          </w:p>
          <w:p w:rsidR="007E052F" w:rsidRPr="007E29E5" w:rsidRDefault="007E052F" w:rsidP="00EB45C0">
            <w:pPr>
              <w:tabs>
                <w:tab w:val="left" w:pos="162"/>
              </w:tabs>
              <w:ind w:hanging="18"/>
              <w:jc w:val="both"/>
              <w:rPr>
                <w:rFonts w:ascii="GHEA Grapalat" w:hAnsi="GHEA Grapalat" w:cs="Sylfaen"/>
                <w:sz w:val="24"/>
                <w:szCs w:val="24"/>
                <w:lang w:val="af-ZA"/>
              </w:rPr>
            </w:pPr>
            <w:r w:rsidRPr="007E29E5">
              <w:rPr>
                <w:rFonts w:ascii="GHEA Grapalat" w:hAnsi="GHEA Grapalat" w:cs="Sylfaen"/>
                <w:sz w:val="24"/>
                <w:szCs w:val="24"/>
                <w:lang w:val="af-ZA"/>
              </w:rPr>
              <w:t>2.</w:t>
            </w:r>
            <w:r w:rsidRPr="007E29E5">
              <w:rPr>
                <w:rFonts w:ascii="GHEA Grapalat" w:hAnsi="GHEA Grapalat" w:cs="Sylfaen"/>
                <w:bCs/>
                <w:iCs/>
                <w:sz w:val="24"/>
                <w:szCs w:val="24"/>
                <w:lang w:val="af-ZA"/>
              </w:rPr>
              <w:t xml:space="preserve"> Նախագծի 1-ին, 2-րդ և 7-րդ կետերի </w:t>
            </w:r>
            <w:r w:rsidRPr="007E29E5">
              <w:rPr>
                <w:rFonts w:ascii="GHEA Grapalat" w:hAnsi="GHEA Grapalat"/>
                <w:sz w:val="24"/>
                <w:szCs w:val="24"/>
                <w:lang w:val="af-ZA"/>
              </w:rPr>
              <w:t xml:space="preserve">կապակցությամբ հայտնում ենք, որ </w:t>
            </w:r>
            <w:r w:rsidRPr="007E29E5">
              <w:rPr>
                <w:rFonts w:ascii="GHEA Grapalat" w:hAnsi="GHEA Grapalat" w:cs="Sylfaen"/>
                <w:sz w:val="24"/>
                <w:szCs w:val="24"/>
                <w:lang w:val="af-ZA"/>
              </w:rPr>
              <w:t>«Իրավական ակտերի մասին» ՀՀ օրենքի 36-րդ հոդվածի պահանջների համաձայն` իրավական ակտերում թարգմանության ոչ ենթակա իրավական, ֆինանuական, տեխնիկական և այլ տերմինները պետք է նշվեն հայերեն տառադարձությամբ։ Առանձին դեպքերում հայերեն հապավումների և (կամ) տերմինների հետ միաժամանակ` փակագծերում, կարող են կիրառվել միջազգային ճանաչում uտացած կամ ընդունված լատիներեն կամ անգլերեն հապավումներ և (կամ) տերմիններ։</w:t>
            </w:r>
          </w:p>
          <w:p w:rsidR="007E052F" w:rsidRPr="007E29E5" w:rsidRDefault="007E052F" w:rsidP="00EB45C0">
            <w:pPr>
              <w:tabs>
                <w:tab w:val="left" w:pos="162"/>
              </w:tabs>
              <w:ind w:hanging="18"/>
              <w:jc w:val="both"/>
              <w:rPr>
                <w:rFonts w:ascii="GHEA Grapalat" w:hAnsi="GHEA Grapalat" w:cs="Sylfaen"/>
                <w:sz w:val="24"/>
                <w:szCs w:val="24"/>
                <w:lang w:val="af-ZA"/>
              </w:rPr>
            </w:pPr>
          </w:p>
          <w:p w:rsidR="007E052F" w:rsidRPr="007E29E5" w:rsidRDefault="007E052F" w:rsidP="00EB45C0">
            <w:pPr>
              <w:tabs>
                <w:tab w:val="left" w:pos="162"/>
              </w:tabs>
              <w:ind w:hanging="18"/>
              <w:jc w:val="both"/>
              <w:rPr>
                <w:rFonts w:ascii="GHEA Grapalat" w:hAnsi="GHEA Grapalat" w:cs="Sylfaen"/>
                <w:bCs/>
                <w:iCs/>
                <w:sz w:val="24"/>
                <w:szCs w:val="24"/>
                <w:lang w:val="af-ZA"/>
              </w:rPr>
            </w:pPr>
            <w:r w:rsidRPr="007E29E5">
              <w:rPr>
                <w:rFonts w:ascii="GHEA Grapalat" w:hAnsi="GHEA Grapalat" w:cs="Sylfaen"/>
                <w:sz w:val="24"/>
                <w:szCs w:val="24"/>
                <w:lang w:val="af-ZA"/>
              </w:rPr>
              <w:t>3.</w:t>
            </w:r>
            <w:r w:rsidRPr="007E29E5">
              <w:rPr>
                <w:rFonts w:ascii="GHEA Grapalat" w:hAnsi="GHEA Grapalat" w:cs="Sylfaen"/>
                <w:bCs/>
                <w:sz w:val="24"/>
                <w:szCs w:val="24"/>
                <w:lang w:val="af-ZA"/>
              </w:rPr>
              <w:t xml:space="preserve"> Նախագծի 2-րդ, 3-րդ և 4-րդ կետերում «անդորագիր» բառն անհրաժեշտ է փոխարինել «անդորրագիր» բառով՝ նկատի ունենալով </w:t>
            </w:r>
            <w:r w:rsidRPr="007E29E5">
              <w:rPr>
                <w:rFonts w:ascii="GHEA Grapalat" w:hAnsi="GHEA Grapalat" w:cs="Sylfaen"/>
                <w:bCs/>
                <w:iCs/>
                <w:sz w:val="24"/>
                <w:szCs w:val="24"/>
                <w:lang w:val="af-ZA"/>
              </w:rPr>
              <w:t>«Իրավական ակտերի մասին» ՀՀ օրենքի 36-րդ հոդվածի պահանջները:</w:t>
            </w:r>
          </w:p>
          <w:p w:rsidR="007E052F" w:rsidRPr="007E29E5" w:rsidRDefault="007E052F" w:rsidP="00EB45C0">
            <w:pPr>
              <w:tabs>
                <w:tab w:val="left" w:pos="162"/>
              </w:tabs>
              <w:ind w:hanging="18"/>
              <w:jc w:val="both"/>
              <w:rPr>
                <w:rFonts w:ascii="GHEA Grapalat" w:hAnsi="GHEA Grapalat" w:cs="Sylfaen"/>
                <w:bCs/>
                <w:iCs/>
                <w:sz w:val="24"/>
                <w:szCs w:val="24"/>
                <w:lang w:val="af-ZA"/>
              </w:rPr>
            </w:pPr>
          </w:p>
          <w:p w:rsidR="007E052F" w:rsidRPr="007E29E5" w:rsidRDefault="007E052F" w:rsidP="00EB45C0">
            <w:pPr>
              <w:tabs>
                <w:tab w:val="left" w:pos="162"/>
              </w:tabs>
              <w:ind w:hanging="18"/>
              <w:jc w:val="both"/>
              <w:rPr>
                <w:rFonts w:ascii="GHEA Grapalat" w:hAnsi="GHEA Grapalat" w:cs="Sylfaen"/>
                <w:bCs/>
                <w:iCs/>
                <w:sz w:val="24"/>
                <w:szCs w:val="24"/>
                <w:lang w:val="af-ZA"/>
              </w:rPr>
            </w:pPr>
            <w:r w:rsidRPr="007E29E5">
              <w:rPr>
                <w:rFonts w:ascii="GHEA Grapalat" w:hAnsi="GHEA Grapalat" w:cs="Sylfaen"/>
                <w:bCs/>
                <w:iCs/>
                <w:sz w:val="24"/>
                <w:szCs w:val="24"/>
                <w:lang w:val="af-ZA"/>
              </w:rPr>
              <w:t>4.</w:t>
            </w:r>
            <w:r w:rsidRPr="007E29E5">
              <w:rPr>
                <w:rFonts w:ascii="GHEA Grapalat" w:hAnsi="GHEA Grapalat" w:cs="Sylfaen"/>
                <w:bCs/>
                <w:sz w:val="24"/>
                <w:szCs w:val="24"/>
                <w:lang w:val="af-ZA"/>
              </w:rPr>
              <w:t xml:space="preserve"> Նախագծի 5-րդ, 7-րդ և 8-րդ </w:t>
            </w:r>
            <w:r w:rsidRPr="007E29E5">
              <w:rPr>
                <w:rFonts w:ascii="GHEA Grapalat" w:hAnsi="GHEA Grapalat" w:cs="Sylfaen"/>
                <w:bCs/>
                <w:iCs/>
                <w:sz w:val="24"/>
                <w:szCs w:val="24"/>
                <w:lang w:val="af-ZA"/>
              </w:rPr>
              <w:t>կետերից անհրաժեշտ է հանել «Հանձնարարել» բառը:</w:t>
            </w:r>
          </w:p>
          <w:p w:rsidR="007E052F" w:rsidRPr="007E29E5" w:rsidRDefault="007E052F" w:rsidP="00EB45C0">
            <w:pPr>
              <w:tabs>
                <w:tab w:val="left" w:pos="162"/>
              </w:tabs>
              <w:ind w:hanging="18"/>
              <w:jc w:val="both"/>
              <w:rPr>
                <w:rFonts w:ascii="GHEA Grapalat" w:hAnsi="GHEA Grapalat" w:cs="Sylfaen"/>
                <w:bCs/>
                <w:iCs/>
                <w:sz w:val="24"/>
                <w:szCs w:val="24"/>
                <w:lang w:val="af-ZA"/>
              </w:rPr>
            </w:pPr>
          </w:p>
          <w:p w:rsidR="007E052F" w:rsidRPr="007E29E5" w:rsidRDefault="007E052F" w:rsidP="00EB45C0">
            <w:pPr>
              <w:tabs>
                <w:tab w:val="left" w:pos="162"/>
              </w:tabs>
              <w:ind w:hanging="18"/>
              <w:jc w:val="both"/>
              <w:rPr>
                <w:rFonts w:ascii="GHEA Grapalat" w:hAnsi="GHEA Grapalat" w:cs="Sylfaen"/>
                <w:sz w:val="24"/>
                <w:szCs w:val="24"/>
                <w:lang w:val="af-ZA"/>
              </w:rPr>
            </w:pPr>
            <w:r w:rsidRPr="007E29E5">
              <w:rPr>
                <w:rFonts w:ascii="GHEA Grapalat" w:hAnsi="GHEA Grapalat" w:cs="Sylfaen"/>
                <w:bCs/>
                <w:iCs/>
                <w:sz w:val="24"/>
                <w:szCs w:val="24"/>
                <w:lang w:val="af-ZA"/>
              </w:rPr>
              <w:t>5. Նախագծի 5-րդ կետն անհրաժեշտ է խմբագրել, քանի որ ՀՀ կառավարության հանձնարարականը պետք է վերաբերի պետական կառավարման մարմինների ղեկավարներին, այլ ոչ թե հիշյալ մարմինների համապատասխան աշխատակիցներին: Այս առումով անհրա</w:t>
            </w:r>
            <w:r w:rsidRPr="007E29E5">
              <w:rPr>
                <w:rFonts w:ascii="GHEA Grapalat" w:hAnsi="GHEA Grapalat" w:cs="Sylfaen"/>
                <w:sz w:val="24"/>
                <w:szCs w:val="24"/>
                <w:lang w:val="af-ZA"/>
              </w:rPr>
              <w:t>ժեշտ է նկատի ունենալ ՀՀ Նախագահի 2007 թվականի հուլիսի 18-ի թիվ ՆՀ-174-Ն հրամանագրի պահանջները, որոնց համաձայն` ՀՀ կառավարությունը հանձնարարականներ է տալիս պետական կառավարման մարմնի ղեկավարին:</w:t>
            </w:r>
          </w:p>
          <w:p w:rsidR="007E052F" w:rsidRPr="007E29E5" w:rsidRDefault="007E052F" w:rsidP="00EB45C0">
            <w:pPr>
              <w:tabs>
                <w:tab w:val="left" w:pos="162"/>
              </w:tabs>
              <w:ind w:hanging="18"/>
              <w:jc w:val="both"/>
              <w:rPr>
                <w:rFonts w:ascii="GHEA Grapalat" w:hAnsi="GHEA Grapalat" w:cs="Sylfaen"/>
                <w:sz w:val="24"/>
                <w:szCs w:val="24"/>
                <w:lang w:val="af-ZA"/>
              </w:rPr>
            </w:pPr>
          </w:p>
          <w:p w:rsidR="007E052F" w:rsidRPr="007E29E5" w:rsidRDefault="007E052F" w:rsidP="00EB45C0">
            <w:pPr>
              <w:tabs>
                <w:tab w:val="left" w:pos="162"/>
              </w:tabs>
              <w:ind w:hanging="18"/>
              <w:jc w:val="both"/>
              <w:rPr>
                <w:rFonts w:ascii="GHEA Grapalat" w:hAnsi="GHEA Grapalat"/>
                <w:bCs/>
                <w:iCs/>
                <w:sz w:val="24"/>
                <w:szCs w:val="24"/>
                <w:lang w:val="af-ZA"/>
              </w:rPr>
            </w:pPr>
            <w:r w:rsidRPr="007E29E5">
              <w:rPr>
                <w:rFonts w:ascii="GHEA Grapalat" w:hAnsi="GHEA Grapalat" w:cs="Sylfaen"/>
                <w:sz w:val="24"/>
                <w:szCs w:val="24"/>
                <w:lang w:val="af-ZA"/>
              </w:rPr>
              <w:t>6.</w:t>
            </w:r>
            <w:r w:rsidRPr="007E29E5">
              <w:rPr>
                <w:rFonts w:ascii="GHEA Grapalat" w:hAnsi="GHEA Grapalat"/>
                <w:bCs/>
                <w:iCs/>
                <w:sz w:val="24"/>
                <w:szCs w:val="24"/>
                <w:lang w:val="af-ZA"/>
              </w:rPr>
              <w:t xml:space="preserve"> Նախագծի 6-րդ կետում «տեղական ինքնակառավարման մարմինների» բառերն անհրաժեշտ է փոխարինել «համայնքների» բառով՝ նկատի ունենալով ՀՀ Սահմանադրության 107-րդ հոդվածի և «Տեղական ինքնակառավարման մասին» ՀՀ օրենքի պահանջները: Նույն դիտողությունը վերաբերում է նաև նախագծի 8-րդ կետին:</w:t>
            </w:r>
          </w:p>
          <w:p w:rsidR="007E052F" w:rsidRPr="007E29E5" w:rsidRDefault="007E052F" w:rsidP="00EB45C0">
            <w:pPr>
              <w:tabs>
                <w:tab w:val="left" w:pos="162"/>
              </w:tabs>
              <w:ind w:hanging="18"/>
              <w:jc w:val="both"/>
              <w:rPr>
                <w:rFonts w:ascii="GHEA Grapalat" w:hAnsi="GHEA Grapalat"/>
                <w:bCs/>
                <w:iCs/>
                <w:sz w:val="24"/>
                <w:szCs w:val="24"/>
                <w:lang w:val="af-ZA"/>
              </w:rPr>
            </w:pPr>
          </w:p>
          <w:p w:rsidR="007E052F" w:rsidRPr="007E29E5" w:rsidRDefault="007E052F" w:rsidP="00EB45C0">
            <w:pPr>
              <w:tabs>
                <w:tab w:val="left" w:pos="162"/>
              </w:tabs>
              <w:ind w:hanging="18"/>
              <w:jc w:val="both"/>
              <w:rPr>
                <w:rStyle w:val="Emphasis"/>
                <w:i w:val="0"/>
                <w:sz w:val="24"/>
                <w:szCs w:val="24"/>
                <w:lang w:val="af-ZA"/>
              </w:rPr>
            </w:pPr>
            <w:r w:rsidRPr="007E29E5">
              <w:rPr>
                <w:rFonts w:ascii="GHEA Grapalat" w:hAnsi="GHEA Grapalat"/>
                <w:bCs/>
                <w:iCs/>
                <w:sz w:val="24"/>
                <w:szCs w:val="24"/>
                <w:lang w:val="af-ZA"/>
              </w:rPr>
              <w:t>7.</w:t>
            </w:r>
            <w:r w:rsidRPr="007E29E5">
              <w:rPr>
                <w:rStyle w:val="Emphasis"/>
                <w:i w:val="0"/>
                <w:sz w:val="24"/>
                <w:szCs w:val="24"/>
                <w:lang w:val="af-ZA"/>
              </w:rPr>
              <w:t xml:space="preserve"> </w:t>
            </w:r>
            <w:r w:rsidRPr="007E29E5">
              <w:rPr>
                <w:rFonts w:ascii="GHEA Grapalat" w:hAnsi="GHEA Grapalat"/>
                <w:bCs/>
                <w:sz w:val="24"/>
                <w:szCs w:val="24"/>
                <w:lang w:val="af-ZA"/>
              </w:rPr>
              <w:t>Ն</w:t>
            </w:r>
            <w:r w:rsidRPr="007E29E5">
              <w:rPr>
                <w:rFonts w:ascii="GHEA Grapalat" w:hAnsi="GHEA Grapalat" w:cs="Sylfaen"/>
                <w:sz w:val="24"/>
                <w:szCs w:val="24"/>
              </w:rPr>
              <w:t>ախագ</w:t>
            </w:r>
            <w:r w:rsidRPr="007E29E5">
              <w:rPr>
                <w:rFonts w:ascii="GHEA Grapalat" w:hAnsi="GHEA Grapalat" w:cs="Sylfaen"/>
                <w:sz w:val="24"/>
                <w:szCs w:val="24"/>
                <w:lang w:val="en-US"/>
              </w:rPr>
              <w:t>իծն</w:t>
            </w:r>
            <w:r w:rsidRPr="007E29E5">
              <w:rPr>
                <w:rFonts w:ascii="GHEA Grapalat" w:hAnsi="GHEA Grapalat" w:cs="Sylfaen"/>
                <w:sz w:val="24"/>
                <w:szCs w:val="24"/>
                <w:lang w:val="af-ZA"/>
              </w:rPr>
              <w:t xml:space="preserve"> </w:t>
            </w:r>
            <w:r w:rsidRPr="007E29E5">
              <w:rPr>
                <w:rFonts w:ascii="GHEA Grapalat" w:hAnsi="GHEA Grapalat"/>
                <w:bCs/>
                <w:sz w:val="24"/>
                <w:szCs w:val="24"/>
                <w:lang w:val="af-ZA"/>
              </w:rPr>
              <w:t>անհրաժեշտ է համաձայնեցնել ՀՀ ֆինանսների նախարարության և ՀՀ էկոնոմիկայի նախարարության հետ:</w:t>
            </w:r>
          </w:p>
        </w:tc>
        <w:tc>
          <w:tcPr>
            <w:tcW w:w="1453" w:type="pct"/>
          </w:tcPr>
          <w:p w:rsidR="007E052F" w:rsidRPr="007E29E5" w:rsidRDefault="007E052F">
            <w:pPr>
              <w:jc w:val="both"/>
              <w:rPr>
                <w:rFonts w:ascii="GHEA Grapalat" w:hAnsi="GHEA Grapalat"/>
                <w:sz w:val="24"/>
                <w:szCs w:val="24"/>
                <w:lang w:val="af-ZA"/>
              </w:rPr>
            </w:pPr>
            <w:r>
              <w:rPr>
                <w:rFonts w:ascii="GHEA Grapalat" w:hAnsi="GHEA Grapalat"/>
                <w:sz w:val="24"/>
                <w:szCs w:val="24"/>
                <w:lang w:val="af-ZA"/>
              </w:rPr>
              <w:t>Ընդունվել է:</w:t>
            </w:r>
          </w:p>
          <w:p w:rsidR="007E052F" w:rsidRPr="007E29E5"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r>
              <w:rPr>
                <w:rFonts w:ascii="GHEA Grapalat" w:hAnsi="GHEA Grapalat"/>
                <w:sz w:val="24"/>
                <w:szCs w:val="24"/>
                <w:lang w:val="af-ZA"/>
              </w:rPr>
              <w:t>Ընդունվել է:</w:t>
            </w: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r>
              <w:rPr>
                <w:rFonts w:ascii="GHEA Grapalat" w:hAnsi="GHEA Grapalat"/>
                <w:sz w:val="24"/>
                <w:szCs w:val="24"/>
                <w:lang w:val="af-ZA"/>
              </w:rPr>
              <w:t>Ընունվել է:</w:t>
            </w:r>
          </w:p>
          <w:p w:rsidR="007E052F" w:rsidRPr="007E29E5" w:rsidRDefault="007E052F">
            <w:pPr>
              <w:jc w:val="both"/>
              <w:rPr>
                <w:rFonts w:ascii="GHEA Grapalat" w:hAnsi="GHEA Grapalat"/>
                <w:sz w:val="24"/>
                <w:szCs w:val="24"/>
                <w:lang w:val="af-ZA"/>
              </w:rPr>
            </w:pPr>
          </w:p>
          <w:p w:rsidR="007E052F" w:rsidRPr="007E29E5" w:rsidRDefault="007E052F">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r>
              <w:rPr>
                <w:rFonts w:ascii="GHEA Grapalat" w:hAnsi="GHEA Grapalat"/>
                <w:sz w:val="24"/>
                <w:szCs w:val="24"/>
                <w:lang w:val="af-ZA"/>
              </w:rPr>
              <w:t>Ընդունվել է:</w:t>
            </w: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r>
              <w:rPr>
                <w:rFonts w:ascii="GHEA Grapalat" w:hAnsi="GHEA Grapalat"/>
                <w:sz w:val="24"/>
                <w:szCs w:val="24"/>
                <w:lang w:val="af-ZA"/>
              </w:rPr>
              <w:t>Ընդունվել է:</w:t>
            </w: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r>
              <w:rPr>
                <w:rFonts w:ascii="GHEA Grapalat" w:hAnsi="GHEA Grapalat"/>
                <w:sz w:val="24"/>
                <w:szCs w:val="24"/>
                <w:lang w:val="af-ZA"/>
              </w:rPr>
              <w:t>Ընդունվել է:</w:t>
            </w: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Default="007E052F" w:rsidP="00EB45C0">
            <w:pPr>
              <w:jc w:val="both"/>
              <w:rPr>
                <w:rFonts w:ascii="GHEA Grapalat" w:hAnsi="GHEA Grapalat"/>
                <w:sz w:val="24"/>
                <w:szCs w:val="24"/>
                <w:lang w:val="af-ZA"/>
              </w:rPr>
            </w:pPr>
          </w:p>
          <w:p w:rsidR="007E052F" w:rsidRPr="007E29E5" w:rsidRDefault="007E052F" w:rsidP="00EB45C0">
            <w:pPr>
              <w:jc w:val="both"/>
              <w:rPr>
                <w:rFonts w:ascii="GHEA Grapalat" w:hAnsi="GHEA Grapalat"/>
                <w:sz w:val="24"/>
                <w:szCs w:val="24"/>
                <w:lang w:val="af-ZA"/>
              </w:rPr>
            </w:pPr>
            <w:r>
              <w:rPr>
                <w:rFonts w:ascii="GHEA Grapalat" w:hAnsi="GHEA Grapalat"/>
                <w:sz w:val="24"/>
                <w:szCs w:val="24"/>
                <w:lang w:val="af-ZA"/>
              </w:rPr>
              <w:t>Ընդունվել է:</w:t>
            </w:r>
          </w:p>
        </w:tc>
        <w:tc>
          <w:tcPr>
            <w:tcW w:w="1335" w:type="pct"/>
          </w:tcPr>
          <w:p w:rsidR="007E052F" w:rsidRDefault="007E052F" w:rsidP="00EB45C0">
            <w:pPr>
              <w:jc w:val="both"/>
              <w:rPr>
                <w:rFonts w:ascii="GHEA Grapalat" w:hAnsi="GHEA Grapalat"/>
                <w:sz w:val="24"/>
                <w:szCs w:val="24"/>
                <w:lang w:val="af-ZA" w:eastAsia="en-US"/>
              </w:rPr>
            </w:pPr>
            <w:r>
              <w:rPr>
                <w:rFonts w:ascii="GHEA Grapalat" w:hAnsi="GHEA Grapalat"/>
                <w:sz w:val="24"/>
                <w:szCs w:val="24"/>
                <w:lang w:val="af-ZA" w:eastAsia="en-US"/>
              </w:rPr>
              <w:t>Նախագծի վերնագրիը շարադրվել է հետևյալ խմբագրությամբ. «Վճարումների պետական էլեկտրոնային համակարգ»</w:t>
            </w: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r>
              <w:rPr>
                <w:rFonts w:ascii="GHEA Grapalat" w:hAnsi="GHEA Grapalat"/>
                <w:sz w:val="24"/>
                <w:szCs w:val="24"/>
                <w:lang w:val="af-ZA" w:eastAsia="en-US"/>
              </w:rPr>
              <w:t>Սակայն «Client treasury» համակարգի վերաբերյալ կարգավորումը կտրվի ավելի ուշ: Նախագծից այն հավել է:</w:t>
            </w: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r>
              <w:rPr>
                <w:rFonts w:ascii="GHEA Grapalat" w:hAnsi="GHEA Grapalat"/>
                <w:sz w:val="24"/>
                <w:szCs w:val="24"/>
                <w:lang w:val="af-ZA" w:eastAsia="en-US"/>
              </w:rPr>
              <w:t>Նախագծում «անդորագիր» բառը փոխարինվել է «անդորրագիր» բառով:</w:t>
            </w: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r>
              <w:rPr>
                <w:rFonts w:ascii="GHEA Grapalat" w:hAnsi="GHEA Grapalat"/>
                <w:sz w:val="24"/>
                <w:szCs w:val="24"/>
                <w:lang w:val="af-ZA" w:eastAsia="en-US"/>
              </w:rPr>
              <w:t>Նախագծի համապատասխան կետերիում «Հանձնարարել» բառը հանվել է:</w:t>
            </w: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r>
              <w:rPr>
                <w:rFonts w:ascii="GHEA Grapalat" w:hAnsi="GHEA Grapalat"/>
                <w:sz w:val="24"/>
                <w:szCs w:val="24"/>
                <w:lang w:val="af-ZA" w:eastAsia="en-US"/>
              </w:rPr>
              <w:t>Նախագծում հանձնարարական տրվել է համապատասխան մարմինների ղեկավարներին:</w:t>
            </w: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r>
              <w:rPr>
                <w:rFonts w:ascii="GHEA Grapalat" w:hAnsi="GHEA Grapalat"/>
                <w:sz w:val="24"/>
                <w:szCs w:val="24"/>
                <w:lang w:val="af-ZA" w:eastAsia="en-US"/>
              </w:rPr>
              <w:t>Նախագծի նոր խմբագրությամբ 7-րդ կետում «տեղական ինքնակառավարման մարմինների» բառերը փոխարինվել է «Երևանի, Գյումրիի, Վանաձորի քաղաքային համայնքների» բառերով:</w:t>
            </w: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p>
          <w:p w:rsidR="007E052F" w:rsidRDefault="007E052F" w:rsidP="00EB45C0">
            <w:pPr>
              <w:jc w:val="both"/>
              <w:rPr>
                <w:rFonts w:ascii="GHEA Grapalat" w:hAnsi="GHEA Grapalat"/>
                <w:sz w:val="24"/>
                <w:szCs w:val="24"/>
                <w:lang w:val="af-ZA" w:eastAsia="en-US"/>
              </w:rPr>
            </w:pPr>
            <w:r>
              <w:rPr>
                <w:rFonts w:ascii="GHEA Grapalat" w:hAnsi="GHEA Grapalat"/>
                <w:sz w:val="24"/>
                <w:szCs w:val="24"/>
                <w:lang w:val="af-ZA" w:eastAsia="en-US"/>
              </w:rPr>
              <w:t xml:space="preserve">Նախագիծն արդեն իսկ համաձայնեցվել է </w:t>
            </w:r>
            <w:r w:rsidRPr="007E29E5">
              <w:rPr>
                <w:rFonts w:ascii="GHEA Grapalat" w:hAnsi="GHEA Grapalat"/>
                <w:bCs/>
                <w:sz w:val="24"/>
                <w:szCs w:val="24"/>
                <w:lang w:val="af-ZA"/>
              </w:rPr>
              <w:t>ՀՀ ֆինանսների նախարարության և ՀՀ էկոնոմիկայի նախարարության հետ:</w:t>
            </w:r>
          </w:p>
          <w:p w:rsidR="007E052F" w:rsidRPr="007E29E5" w:rsidRDefault="007E052F" w:rsidP="00EB45C0">
            <w:pPr>
              <w:jc w:val="both"/>
              <w:rPr>
                <w:rFonts w:ascii="GHEA Grapalat" w:hAnsi="GHEA Grapalat"/>
                <w:sz w:val="24"/>
                <w:szCs w:val="24"/>
                <w:lang w:val="af-ZA" w:eastAsia="en-US"/>
              </w:rPr>
            </w:pPr>
          </w:p>
        </w:tc>
      </w:tr>
      <w:tr w:rsidR="007E052F" w:rsidRPr="00344706" w:rsidTr="005E2A83">
        <w:trPr>
          <w:trHeight w:val="3800"/>
          <w:jc w:val="center"/>
        </w:trPr>
        <w:tc>
          <w:tcPr>
            <w:tcW w:w="986" w:type="pct"/>
          </w:tcPr>
          <w:p w:rsidR="007E052F" w:rsidRPr="00344706" w:rsidRDefault="007E052F" w:rsidP="007E29E5">
            <w:pPr>
              <w:jc w:val="center"/>
              <w:rPr>
                <w:rFonts w:ascii="GHEA Grapalat" w:hAnsi="GHEA Grapalat" w:cs="Sylfaen"/>
                <w:sz w:val="24"/>
                <w:szCs w:val="24"/>
                <w:lang w:val="af-ZA"/>
              </w:rPr>
            </w:pPr>
            <w:r w:rsidRPr="007E29E5">
              <w:rPr>
                <w:rFonts w:ascii="GHEA Grapalat" w:hAnsi="GHEA Grapalat" w:cs="Sylfaen"/>
                <w:sz w:val="24"/>
                <w:szCs w:val="24"/>
              </w:rPr>
              <w:t>ՀՀ</w:t>
            </w:r>
            <w:r w:rsidRPr="00344706">
              <w:rPr>
                <w:rFonts w:ascii="GHEA Grapalat" w:hAnsi="GHEA Grapalat" w:cs="Sylfaen"/>
                <w:sz w:val="24"/>
                <w:szCs w:val="24"/>
                <w:lang w:val="af-ZA"/>
              </w:rPr>
              <w:t xml:space="preserve"> </w:t>
            </w:r>
            <w:r w:rsidRPr="007E29E5">
              <w:rPr>
                <w:rFonts w:ascii="GHEA Grapalat" w:hAnsi="GHEA Grapalat" w:cs="Sylfaen"/>
                <w:sz w:val="24"/>
                <w:szCs w:val="24"/>
              </w:rPr>
              <w:t>ֆինանսների</w:t>
            </w:r>
            <w:r w:rsidRPr="00344706">
              <w:rPr>
                <w:rFonts w:ascii="GHEA Grapalat" w:hAnsi="GHEA Grapalat" w:cs="Sylfaen"/>
                <w:sz w:val="24"/>
                <w:szCs w:val="24"/>
                <w:lang w:val="af-ZA"/>
              </w:rPr>
              <w:t xml:space="preserve"> </w:t>
            </w:r>
            <w:r w:rsidRPr="007E29E5">
              <w:rPr>
                <w:rFonts w:ascii="GHEA Grapalat" w:hAnsi="GHEA Grapalat" w:cs="Sylfaen"/>
                <w:sz w:val="24"/>
                <w:szCs w:val="24"/>
              </w:rPr>
              <w:t>նախարարություն</w:t>
            </w:r>
          </w:p>
        </w:tc>
        <w:tc>
          <w:tcPr>
            <w:tcW w:w="1226" w:type="pct"/>
          </w:tcPr>
          <w:p w:rsidR="007E052F" w:rsidRPr="007E29E5" w:rsidRDefault="007E052F">
            <w:pPr>
              <w:tabs>
                <w:tab w:val="left" w:pos="252"/>
              </w:tabs>
              <w:ind w:hanging="18"/>
              <w:jc w:val="both"/>
              <w:rPr>
                <w:rFonts w:ascii="GHEA Grapalat" w:hAnsi="GHEA Grapalat" w:cs="Sylfaen"/>
                <w:sz w:val="24"/>
                <w:szCs w:val="24"/>
                <w:lang w:val="af-ZA"/>
              </w:rPr>
            </w:pPr>
            <w:r w:rsidRPr="007E29E5">
              <w:rPr>
                <w:rFonts w:ascii="GHEA Grapalat" w:hAnsi="GHEA Grapalat" w:cs="Sylfaen"/>
                <w:sz w:val="24"/>
                <w:szCs w:val="24"/>
                <w:lang w:val="af-ZA"/>
              </w:rPr>
              <w:t>Դիտողություններ և առաջարկություններ չկան:</w:t>
            </w:r>
          </w:p>
        </w:tc>
        <w:tc>
          <w:tcPr>
            <w:tcW w:w="1453" w:type="pct"/>
          </w:tcPr>
          <w:p w:rsidR="007E052F" w:rsidRPr="007E29E5" w:rsidRDefault="007E052F">
            <w:pPr>
              <w:jc w:val="both"/>
              <w:rPr>
                <w:rFonts w:ascii="GHEA Grapalat" w:hAnsi="GHEA Grapalat"/>
                <w:sz w:val="24"/>
                <w:szCs w:val="24"/>
                <w:lang w:val="af-ZA"/>
              </w:rPr>
            </w:pPr>
          </w:p>
        </w:tc>
        <w:tc>
          <w:tcPr>
            <w:tcW w:w="1335" w:type="pct"/>
          </w:tcPr>
          <w:p w:rsidR="007E052F" w:rsidRPr="007E29E5" w:rsidRDefault="007E052F" w:rsidP="00EB45C0">
            <w:pPr>
              <w:jc w:val="both"/>
              <w:rPr>
                <w:rFonts w:ascii="GHEA Grapalat" w:hAnsi="GHEA Grapalat"/>
                <w:sz w:val="24"/>
                <w:szCs w:val="24"/>
                <w:lang w:val="af-ZA" w:eastAsia="en-US"/>
              </w:rPr>
            </w:pPr>
          </w:p>
        </w:tc>
      </w:tr>
      <w:tr w:rsidR="007E052F" w:rsidRPr="00360E12" w:rsidTr="005E2A83">
        <w:trPr>
          <w:trHeight w:val="3800"/>
          <w:jc w:val="center"/>
        </w:trPr>
        <w:tc>
          <w:tcPr>
            <w:tcW w:w="986" w:type="pct"/>
          </w:tcPr>
          <w:p w:rsidR="007E052F" w:rsidRPr="00344706" w:rsidRDefault="007E052F" w:rsidP="007E29E5">
            <w:pPr>
              <w:jc w:val="center"/>
              <w:rPr>
                <w:rFonts w:ascii="GHEA Grapalat" w:hAnsi="GHEA Grapalat" w:cs="Sylfaen"/>
                <w:sz w:val="24"/>
                <w:szCs w:val="24"/>
                <w:lang w:val="af-ZA"/>
              </w:rPr>
            </w:pPr>
            <w:r w:rsidRPr="007E29E5">
              <w:rPr>
                <w:rFonts w:ascii="GHEA Grapalat" w:hAnsi="GHEA Grapalat" w:cs="Sylfaen"/>
                <w:sz w:val="24"/>
                <w:szCs w:val="24"/>
              </w:rPr>
              <w:t>ՀՀ</w:t>
            </w:r>
            <w:r w:rsidRPr="00344706">
              <w:rPr>
                <w:rFonts w:ascii="GHEA Grapalat" w:hAnsi="GHEA Grapalat" w:cs="Sylfaen"/>
                <w:sz w:val="24"/>
                <w:szCs w:val="24"/>
                <w:lang w:val="af-ZA"/>
              </w:rPr>
              <w:t xml:space="preserve"> </w:t>
            </w:r>
            <w:r w:rsidRPr="007E29E5">
              <w:rPr>
                <w:rFonts w:ascii="GHEA Grapalat" w:hAnsi="GHEA Grapalat" w:cs="Sylfaen"/>
                <w:sz w:val="24"/>
                <w:szCs w:val="24"/>
              </w:rPr>
              <w:t>էկոնոմիկայի</w:t>
            </w:r>
            <w:r w:rsidRPr="00344706">
              <w:rPr>
                <w:rFonts w:ascii="GHEA Grapalat" w:hAnsi="GHEA Grapalat" w:cs="Sylfaen"/>
                <w:sz w:val="24"/>
                <w:szCs w:val="24"/>
                <w:lang w:val="af-ZA"/>
              </w:rPr>
              <w:t xml:space="preserve"> </w:t>
            </w:r>
            <w:r w:rsidRPr="007E29E5">
              <w:rPr>
                <w:rFonts w:ascii="GHEA Grapalat" w:hAnsi="GHEA Grapalat" w:cs="Sylfaen"/>
                <w:sz w:val="24"/>
                <w:szCs w:val="24"/>
              </w:rPr>
              <w:t>նախարարություն</w:t>
            </w:r>
          </w:p>
        </w:tc>
        <w:tc>
          <w:tcPr>
            <w:tcW w:w="1226" w:type="pct"/>
          </w:tcPr>
          <w:p w:rsidR="007E052F" w:rsidRPr="007E29E5" w:rsidRDefault="007E052F" w:rsidP="007E29E5">
            <w:pPr>
              <w:tabs>
                <w:tab w:val="left" w:pos="252"/>
              </w:tabs>
              <w:jc w:val="both"/>
              <w:rPr>
                <w:rFonts w:ascii="GHEA Grapalat" w:hAnsi="GHEA Grapalat" w:cs="Sylfaen"/>
                <w:sz w:val="24"/>
                <w:szCs w:val="24"/>
                <w:lang w:val="af-ZA"/>
              </w:rPr>
            </w:pPr>
            <w:r w:rsidRPr="007E29E5">
              <w:rPr>
                <w:rFonts w:ascii="GHEA Grapalat" w:hAnsi="GHEA Grapalat" w:cs="Sylfaen"/>
                <w:sz w:val="24"/>
                <w:szCs w:val="24"/>
                <w:lang w:val="af-ZA"/>
              </w:rPr>
              <w:t xml:space="preserve">1.Սկզբունքային առաջարկություն չկա: </w:t>
            </w:r>
          </w:p>
          <w:p w:rsidR="007E052F" w:rsidRPr="007E29E5" w:rsidRDefault="007E052F" w:rsidP="007E29E5">
            <w:pPr>
              <w:tabs>
                <w:tab w:val="left" w:pos="252"/>
              </w:tabs>
              <w:jc w:val="both"/>
              <w:rPr>
                <w:rFonts w:ascii="GHEA Grapalat" w:hAnsi="GHEA Grapalat" w:cs="Sylfaen"/>
                <w:bCs/>
                <w:sz w:val="24"/>
                <w:szCs w:val="24"/>
                <w:lang w:val="af-ZA"/>
              </w:rPr>
            </w:pPr>
            <w:r w:rsidRPr="007E29E5">
              <w:rPr>
                <w:rFonts w:ascii="GHEA Grapalat" w:hAnsi="GHEA Grapalat" w:cs="Sylfaen"/>
                <w:bCs/>
                <w:sz w:val="24"/>
                <w:szCs w:val="24"/>
                <w:lang w:val="af-ZA"/>
              </w:rPr>
              <w:t>Միևնույն ժամանակ «Client treasury» համակարգը հնարավորություն է ընձեռում պետական կառավարման մարմիններին հավաստիանալ լիցենզիաների և այլ թույլտվությունների ստացման, ինչպես նաև պետական տուրքերի դիմաց կատարված վճարումների վերաբերյալ: Ինչն հնարավորություն կընձեռի պետական կառավարման մարմիններին ֆիզիկական կամ իրավաբանական անձանցից չպահանջել վճարված գումարների վերաբերյալ անդորագիր, որի արդյունքում կկրճատվի պետական կառավարման մարմինների կողմից պահանջվող փաստաթղթերի թիվը:</w:t>
            </w:r>
          </w:p>
          <w:p w:rsidR="007E052F" w:rsidRPr="007E29E5" w:rsidRDefault="007E052F" w:rsidP="007E29E5">
            <w:pPr>
              <w:spacing w:line="360" w:lineRule="auto"/>
              <w:ind w:firstLine="720"/>
              <w:jc w:val="both"/>
              <w:rPr>
                <w:rFonts w:ascii="GHEA Grapalat" w:hAnsi="GHEA Grapalat" w:cs="Sylfaen"/>
                <w:bCs/>
                <w:sz w:val="24"/>
                <w:szCs w:val="24"/>
                <w:lang w:val="af-ZA"/>
              </w:rPr>
            </w:pPr>
            <w:r w:rsidRPr="007E29E5">
              <w:rPr>
                <w:rFonts w:ascii="GHEA Grapalat" w:hAnsi="GHEA Grapalat" w:cs="Sylfaen"/>
                <w:bCs/>
                <w:sz w:val="24"/>
                <w:szCs w:val="24"/>
                <w:lang w:val="af-ZA"/>
              </w:rPr>
              <w:t>Հաշվի առնելով վերոգրյալն` առաջարկում ենք էլեկտրոնային վճարումների ընդունման և «Client treasury» համակարգերի համար կիրառվի միասնական մոտեցում, այն է` ֆիզիակական կամ իրավաբանական անձանց կողմից Հայաստանի Հանրապետության օրենսդրությամբ սահմանված պետական տուրքի վճարման անդորագիր կամ պետական կամ տեղական ինքնակառավաման մարմինների կողմից մատուցվող ծառայությունների համար գանձվող վճարի կամ վարչական տուգանքների վճարումը հավաստող որևէ փաստաթղթի ներկայացման պահանջ չսահմանվի:</w:t>
            </w:r>
          </w:p>
        </w:tc>
        <w:tc>
          <w:tcPr>
            <w:tcW w:w="1453" w:type="pct"/>
          </w:tcPr>
          <w:p w:rsidR="007E052F" w:rsidRPr="007E29E5" w:rsidRDefault="007E052F">
            <w:pPr>
              <w:jc w:val="both"/>
              <w:rPr>
                <w:rFonts w:ascii="GHEA Grapalat" w:hAnsi="GHEA Grapalat"/>
                <w:sz w:val="24"/>
                <w:szCs w:val="24"/>
                <w:lang w:val="af-ZA"/>
              </w:rPr>
            </w:pPr>
            <w:r>
              <w:rPr>
                <w:rFonts w:ascii="GHEA Grapalat" w:hAnsi="GHEA Grapalat"/>
                <w:sz w:val="24"/>
                <w:szCs w:val="24"/>
                <w:lang w:val="af-ZA"/>
              </w:rPr>
              <w:t>Ընդունվել է:</w:t>
            </w:r>
          </w:p>
        </w:tc>
        <w:tc>
          <w:tcPr>
            <w:tcW w:w="1335" w:type="pct"/>
          </w:tcPr>
          <w:p w:rsidR="007E052F" w:rsidRDefault="007E052F" w:rsidP="00937E50">
            <w:pPr>
              <w:jc w:val="both"/>
              <w:rPr>
                <w:rFonts w:ascii="GHEA Grapalat" w:hAnsi="GHEA Grapalat"/>
                <w:sz w:val="24"/>
                <w:szCs w:val="24"/>
                <w:lang w:val="af-ZA" w:eastAsia="en-US"/>
              </w:rPr>
            </w:pPr>
            <w:r>
              <w:rPr>
                <w:rFonts w:ascii="GHEA Grapalat" w:hAnsi="GHEA Grapalat"/>
                <w:sz w:val="24"/>
                <w:szCs w:val="24"/>
                <w:lang w:val="af-ZA" w:eastAsia="en-US"/>
              </w:rPr>
              <w:t>Սակայն «Client treasury» համակարգի վերաբերյալ կարգավորումը կտրվի ավելի ուշ: Նախագծից այն հավել է:</w:t>
            </w:r>
          </w:p>
          <w:p w:rsidR="007E052F" w:rsidRPr="007E29E5" w:rsidRDefault="007E052F" w:rsidP="00EB45C0">
            <w:pPr>
              <w:jc w:val="both"/>
              <w:rPr>
                <w:rFonts w:ascii="GHEA Grapalat" w:hAnsi="GHEA Grapalat"/>
                <w:sz w:val="24"/>
                <w:szCs w:val="24"/>
                <w:lang w:val="af-ZA" w:eastAsia="en-US"/>
              </w:rPr>
            </w:pPr>
          </w:p>
        </w:tc>
      </w:tr>
      <w:tr w:rsidR="007E052F" w:rsidRPr="00360E12" w:rsidTr="005E2A83">
        <w:trPr>
          <w:trHeight w:val="3800"/>
          <w:jc w:val="center"/>
        </w:trPr>
        <w:tc>
          <w:tcPr>
            <w:tcW w:w="986" w:type="pct"/>
          </w:tcPr>
          <w:p w:rsidR="007E052F" w:rsidRPr="00046CC7" w:rsidRDefault="007E052F" w:rsidP="007E29E5">
            <w:pPr>
              <w:jc w:val="center"/>
              <w:rPr>
                <w:rFonts w:ascii="GHEA Grapalat" w:hAnsi="GHEA Grapalat" w:cs="Sylfaen"/>
                <w:sz w:val="24"/>
                <w:szCs w:val="24"/>
                <w:lang w:val="af-ZA"/>
              </w:rPr>
            </w:pPr>
            <w:r>
              <w:rPr>
                <w:rFonts w:ascii="GHEA Grapalat" w:hAnsi="GHEA Grapalat" w:cs="Sylfaen"/>
                <w:sz w:val="24"/>
                <w:szCs w:val="24"/>
                <w:lang w:val="af-ZA"/>
              </w:rPr>
              <w:t>ՀՀ տարածքային կառավարման նախարարություն</w:t>
            </w:r>
          </w:p>
        </w:tc>
        <w:tc>
          <w:tcPr>
            <w:tcW w:w="1226" w:type="pct"/>
          </w:tcPr>
          <w:p w:rsidR="007E052F" w:rsidRDefault="007E052F" w:rsidP="00046CC7">
            <w:pPr>
              <w:jc w:val="both"/>
              <w:rPr>
                <w:rFonts w:ascii="GHEA Grapalat" w:hAnsi="GHEA Grapalat"/>
                <w:sz w:val="24"/>
                <w:szCs w:val="24"/>
                <w:lang w:val="af-ZA"/>
              </w:rPr>
            </w:pPr>
            <w:r w:rsidRPr="00046CC7">
              <w:rPr>
                <w:rFonts w:ascii="GHEA Grapalat" w:hAnsi="GHEA Grapalat" w:cs="Sylfaen"/>
                <w:sz w:val="24"/>
                <w:szCs w:val="24"/>
                <w:lang w:val="af-ZA"/>
              </w:rPr>
              <w:t>1.</w:t>
            </w:r>
            <w:r w:rsidRPr="00046CC7">
              <w:rPr>
                <w:rFonts w:ascii="GHEA Grapalat" w:hAnsi="GHEA Grapalat"/>
                <w:sz w:val="24"/>
                <w:szCs w:val="24"/>
                <w:lang w:val="af-ZA"/>
              </w:rPr>
              <w:t>4-</w:t>
            </w:r>
            <w:r w:rsidRPr="00046CC7">
              <w:rPr>
                <w:rFonts w:ascii="GHEA Grapalat" w:hAnsi="GHEA Grapalat" w:cs="Sylfaen"/>
                <w:sz w:val="24"/>
                <w:szCs w:val="24"/>
                <w:lang w:val="ru-RU"/>
              </w:rPr>
              <w:t>րդ</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կետում</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Հանրապետական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գործադիր</w:t>
            </w:r>
            <w:r w:rsidRPr="00046CC7">
              <w:rPr>
                <w:rFonts w:ascii="GHEA Grapalat" w:hAnsi="GHEA Grapalat"/>
                <w:sz w:val="24"/>
                <w:szCs w:val="24"/>
                <w:lang w:val="af-ZA"/>
              </w:rPr>
              <w:t xml:space="preserve"> </w:t>
            </w:r>
            <w:r w:rsidRPr="00046CC7">
              <w:rPr>
                <w:rFonts w:ascii="GHEA Grapalat" w:hAnsi="GHEA Grapalat" w:cs="Sylfaen"/>
                <w:sz w:val="24"/>
                <w:szCs w:val="24"/>
                <w:lang w:val="ru-RU"/>
              </w:rPr>
              <w:t>և</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տարածքային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կառավարման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մարմինների</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արտահայտությունը</w:t>
            </w:r>
            <w:r w:rsidRPr="00046CC7">
              <w:rPr>
                <w:rFonts w:ascii="GHEA Grapalat" w:hAnsi="GHEA Grapalat"/>
                <w:sz w:val="24"/>
                <w:szCs w:val="24"/>
                <w:lang w:val="af-ZA"/>
              </w:rPr>
              <w:t xml:space="preserve"> </w:t>
            </w:r>
            <w:r w:rsidRPr="00046CC7">
              <w:rPr>
                <w:rFonts w:ascii="GHEA Grapalat" w:hAnsi="GHEA Grapalat" w:cs="Sylfaen"/>
                <w:sz w:val="24"/>
                <w:szCs w:val="24"/>
                <w:lang w:val="ru-RU"/>
              </w:rPr>
              <w:t>փոխարինել</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Հանրապետական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գործադիր</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տարածքային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կառավարման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և</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տեղական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ինքնակառավարման</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մարմինների</w:t>
            </w:r>
            <w:r w:rsidRPr="00046CC7">
              <w:rPr>
                <w:rFonts w:ascii="GHEA Grapalat" w:hAnsi="GHEA Grapalat"/>
                <w:sz w:val="24"/>
                <w:szCs w:val="24"/>
                <w:lang w:val="af-ZA"/>
              </w:rPr>
              <w:t xml:space="preserve">» </w:t>
            </w:r>
            <w:r w:rsidRPr="00046CC7">
              <w:rPr>
                <w:rFonts w:ascii="GHEA Grapalat" w:hAnsi="GHEA Grapalat" w:cs="Sylfaen"/>
                <w:sz w:val="24"/>
                <w:szCs w:val="24"/>
                <w:lang w:val="ru-RU"/>
              </w:rPr>
              <w:t>արտահայտությամբ</w:t>
            </w:r>
            <w:r w:rsidRPr="00046CC7">
              <w:rPr>
                <w:rFonts w:ascii="GHEA Grapalat" w:hAnsi="GHEA Grapalat"/>
                <w:sz w:val="24"/>
                <w:szCs w:val="24"/>
                <w:lang w:val="af-ZA"/>
              </w:rPr>
              <w:t xml:space="preserve">: </w:t>
            </w:r>
          </w:p>
          <w:p w:rsidR="007E052F" w:rsidRDefault="007E052F" w:rsidP="00046CC7">
            <w:pPr>
              <w:jc w:val="both"/>
              <w:rPr>
                <w:rFonts w:ascii="GHEA Grapalat" w:hAnsi="GHEA Grapalat"/>
                <w:sz w:val="24"/>
                <w:szCs w:val="24"/>
                <w:lang w:val="af-ZA"/>
              </w:rPr>
            </w:pPr>
          </w:p>
          <w:p w:rsidR="007E052F" w:rsidRDefault="007E052F" w:rsidP="00046CC7">
            <w:pPr>
              <w:jc w:val="both"/>
              <w:rPr>
                <w:rFonts w:ascii="GHEA Grapalat" w:hAnsi="GHEA Grapalat"/>
                <w:sz w:val="24"/>
                <w:szCs w:val="24"/>
                <w:lang w:val="af-ZA"/>
              </w:rPr>
            </w:pPr>
          </w:p>
          <w:p w:rsidR="007E052F" w:rsidRPr="00046CC7" w:rsidRDefault="007E052F" w:rsidP="00046CC7">
            <w:pPr>
              <w:spacing w:after="200" w:line="276" w:lineRule="auto"/>
              <w:jc w:val="both"/>
              <w:rPr>
                <w:rFonts w:ascii="GHEA Grapalat" w:hAnsi="GHEA Grapalat"/>
                <w:sz w:val="24"/>
                <w:szCs w:val="24"/>
                <w:lang w:val="af-ZA"/>
              </w:rPr>
            </w:pPr>
            <w:r w:rsidRPr="00046CC7">
              <w:rPr>
                <w:rFonts w:ascii="GHEA Grapalat" w:hAnsi="GHEA Grapalat"/>
                <w:sz w:val="24"/>
                <w:szCs w:val="24"/>
                <w:lang w:val="af-ZA"/>
              </w:rPr>
              <w:t>2.</w:t>
            </w:r>
            <w:r w:rsidRPr="00046CC7">
              <w:rPr>
                <w:lang w:val="af-ZA"/>
              </w:rPr>
              <w:t xml:space="preserve"> </w:t>
            </w:r>
            <w:r w:rsidRPr="00046CC7">
              <w:rPr>
                <w:rFonts w:ascii="GHEA Grapalat" w:hAnsi="GHEA Grapalat" w:cs="Sylfaen"/>
                <w:sz w:val="24"/>
                <w:szCs w:val="24"/>
              </w:rPr>
              <w:t>Որոշման</w:t>
            </w:r>
            <w:r w:rsidRPr="00046CC7">
              <w:rPr>
                <w:rFonts w:ascii="GHEA Grapalat" w:hAnsi="GHEA Grapalat"/>
                <w:sz w:val="24"/>
                <w:szCs w:val="24"/>
                <w:lang w:val="af-ZA"/>
              </w:rPr>
              <w:t xml:space="preserve"> </w:t>
            </w:r>
            <w:r w:rsidRPr="00046CC7">
              <w:rPr>
                <w:rFonts w:ascii="GHEA Grapalat" w:hAnsi="GHEA Grapalat" w:cs="Sylfaen"/>
                <w:sz w:val="24"/>
                <w:szCs w:val="24"/>
              </w:rPr>
              <w:t>նախագիծը</w:t>
            </w:r>
            <w:r w:rsidRPr="00046CC7">
              <w:rPr>
                <w:rFonts w:ascii="GHEA Grapalat" w:hAnsi="GHEA Grapalat"/>
                <w:sz w:val="24"/>
                <w:szCs w:val="24"/>
                <w:lang w:val="af-ZA"/>
              </w:rPr>
              <w:t xml:space="preserve"> </w:t>
            </w:r>
            <w:r w:rsidRPr="00046CC7">
              <w:rPr>
                <w:rFonts w:ascii="GHEA Grapalat" w:hAnsi="GHEA Grapalat" w:cs="Sylfaen"/>
                <w:sz w:val="24"/>
                <w:szCs w:val="24"/>
              </w:rPr>
              <w:t>նպատակահարմար</w:t>
            </w:r>
            <w:r w:rsidRPr="00046CC7">
              <w:rPr>
                <w:rFonts w:ascii="GHEA Grapalat" w:hAnsi="GHEA Grapalat"/>
                <w:sz w:val="24"/>
                <w:szCs w:val="24"/>
                <w:lang w:val="af-ZA"/>
              </w:rPr>
              <w:t xml:space="preserve"> </w:t>
            </w:r>
            <w:r w:rsidRPr="00046CC7">
              <w:rPr>
                <w:rFonts w:ascii="GHEA Grapalat" w:hAnsi="GHEA Grapalat" w:cs="Sylfaen"/>
                <w:sz w:val="24"/>
                <w:szCs w:val="24"/>
              </w:rPr>
              <w:t>է</w:t>
            </w:r>
            <w:r w:rsidRPr="00046CC7">
              <w:rPr>
                <w:rFonts w:ascii="GHEA Grapalat" w:hAnsi="GHEA Grapalat"/>
                <w:sz w:val="24"/>
                <w:szCs w:val="24"/>
                <w:lang w:val="af-ZA"/>
              </w:rPr>
              <w:t xml:space="preserve">, </w:t>
            </w:r>
            <w:r w:rsidRPr="00046CC7">
              <w:rPr>
                <w:rFonts w:ascii="GHEA Grapalat" w:hAnsi="GHEA Grapalat" w:cs="Sylfaen"/>
                <w:sz w:val="24"/>
                <w:szCs w:val="24"/>
              </w:rPr>
              <w:t>որ</w:t>
            </w:r>
            <w:r w:rsidRPr="00046CC7">
              <w:rPr>
                <w:rFonts w:ascii="GHEA Grapalat" w:hAnsi="GHEA Grapalat"/>
                <w:sz w:val="24"/>
                <w:szCs w:val="24"/>
                <w:lang w:val="af-ZA"/>
              </w:rPr>
              <w:t xml:space="preserve"> </w:t>
            </w:r>
            <w:r w:rsidRPr="00046CC7">
              <w:rPr>
                <w:rFonts w:ascii="GHEA Grapalat" w:hAnsi="GHEA Grapalat" w:cs="Sylfaen"/>
                <w:sz w:val="24"/>
                <w:szCs w:val="24"/>
              </w:rPr>
              <w:t>վերաբերի</w:t>
            </w:r>
            <w:r w:rsidRPr="00046CC7">
              <w:rPr>
                <w:rFonts w:ascii="GHEA Grapalat" w:hAnsi="GHEA Grapalat"/>
                <w:sz w:val="24"/>
                <w:szCs w:val="24"/>
                <w:lang w:val="af-ZA"/>
              </w:rPr>
              <w:t xml:space="preserve"> </w:t>
            </w:r>
            <w:r w:rsidRPr="00046CC7">
              <w:rPr>
                <w:rFonts w:ascii="GHEA Grapalat" w:hAnsi="GHEA Grapalat" w:cs="Sylfaen"/>
                <w:sz w:val="24"/>
                <w:szCs w:val="24"/>
              </w:rPr>
              <w:t>ինչպես</w:t>
            </w:r>
            <w:r w:rsidRPr="00046CC7">
              <w:rPr>
                <w:rFonts w:ascii="GHEA Grapalat" w:hAnsi="GHEA Grapalat"/>
                <w:sz w:val="24"/>
                <w:szCs w:val="24"/>
                <w:lang w:val="af-ZA"/>
              </w:rPr>
              <w:t xml:space="preserve"> </w:t>
            </w:r>
            <w:r w:rsidRPr="00046CC7">
              <w:rPr>
                <w:rFonts w:ascii="GHEA Grapalat" w:hAnsi="GHEA Grapalat" w:cs="Sylfaen"/>
                <w:sz w:val="24"/>
                <w:szCs w:val="24"/>
              </w:rPr>
              <w:t>պետական</w:t>
            </w:r>
            <w:r w:rsidRPr="00046CC7">
              <w:rPr>
                <w:rFonts w:ascii="GHEA Grapalat" w:hAnsi="GHEA Grapalat"/>
                <w:sz w:val="24"/>
                <w:szCs w:val="24"/>
                <w:lang w:val="af-ZA"/>
              </w:rPr>
              <w:t xml:space="preserve"> </w:t>
            </w:r>
            <w:r w:rsidRPr="00046CC7">
              <w:rPr>
                <w:rFonts w:ascii="GHEA Grapalat" w:hAnsi="GHEA Grapalat" w:cs="Sylfaen"/>
                <w:sz w:val="24"/>
                <w:szCs w:val="24"/>
              </w:rPr>
              <w:t>և</w:t>
            </w:r>
            <w:r w:rsidRPr="00046CC7">
              <w:rPr>
                <w:rFonts w:ascii="GHEA Grapalat" w:hAnsi="GHEA Grapalat"/>
                <w:sz w:val="24"/>
                <w:szCs w:val="24"/>
                <w:lang w:val="af-ZA"/>
              </w:rPr>
              <w:t xml:space="preserve"> </w:t>
            </w:r>
            <w:r w:rsidRPr="00046CC7">
              <w:rPr>
                <w:rFonts w:ascii="GHEA Grapalat" w:hAnsi="GHEA Grapalat" w:cs="Sylfaen"/>
                <w:sz w:val="24"/>
                <w:szCs w:val="24"/>
              </w:rPr>
              <w:t>տեղական</w:t>
            </w:r>
            <w:r w:rsidRPr="00046CC7">
              <w:rPr>
                <w:rFonts w:ascii="GHEA Grapalat" w:hAnsi="GHEA Grapalat"/>
                <w:sz w:val="24"/>
                <w:szCs w:val="24"/>
                <w:lang w:val="af-ZA"/>
              </w:rPr>
              <w:t xml:space="preserve"> </w:t>
            </w:r>
            <w:r w:rsidRPr="00046CC7">
              <w:rPr>
                <w:rFonts w:ascii="GHEA Grapalat" w:hAnsi="GHEA Grapalat" w:cs="Sylfaen"/>
                <w:sz w:val="24"/>
                <w:szCs w:val="24"/>
              </w:rPr>
              <w:t>տուրքերի</w:t>
            </w:r>
            <w:r w:rsidRPr="00046CC7">
              <w:rPr>
                <w:rFonts w:ascii="GHEA Grapalat" w:hAnsi="GHEA Grapalat"/>
                <w:sz w:val="24"/>
                <w:szCs w:val="24"/>
                <w:lang w:val="af-ZA"/>
              </w:rPr>
              <w:t xml:space="preserve">, </w:t>
            </w:r>
            <w:r w:rsidRPr="00046CC7">
              <w:rPr>
                <w:rFonts w:ascii="GHEA Grapalat" w:hAnsi="GHEA Grapalat" w:cs="Sylfaen"/>
                <w:sz w:val="24"/>
                <w:szCs w:val="24"/>
              </w:rPr>
              <w:t>այնպես</w:t>
            </w:r>
            <w:r w:rsidRPr="00046CC7">
              <w:rPr>
                <w:rFonts w:ascii="GHEA Grapalat" w:hAnsi="GHEA Grapalat"/>
                <w:sz w:val="24"/>
                <w:szCs w:val="24"/>
                <w:lang w:val="af-ZA"/>
              </w:rPr>
              <w:t xml:space="preserve"> </w:t>
            </w:r>
            <w:r w:rsidRPr="00046CC7">
              <w:rPr>
                <w:rFonts w:ascii="GHEA Grapalat" w:hAnsi="GHEA Grapalat" w:cs="Sylfaen"/>
                <w:sz w:val="24"/>
                <w:szCs w:val="24"/>
              </w:rPr>
              <w:t>էլ</w:t>
            </w:r>
            <w:r w:rsidRPr="00046CC7">
              <w:rPr>
                <w:rFonts w:ascii="GHEA Grapalat" w:hAnsi="GHEA Grapalat"/>
                <w:sz w:val="24"/>
                <w:szCs w:val="24"/>
                <w:lang w:val="af-ZA"/>
              </w:rPr>
              <w:t xml:space="preserve"> </w:t>
            </w:r>
            <w:r w:rsidRPr="00046CC7">
              <w:rPr>
                <w:rFonts w:ascii="GHEA Grapalat" w:hAnsi="GHEA Grapalat" w:cs="Sylfaen"/>
                <w:sz w:val="24"/>
                <w:szCs w:val="24"/>
              </w:rPr>
              <w:t>հողի</w:t>
            </w:r>
            <w:r w:rsidRPr="00046CC7">
              <w:rPr>
                <w:rFonts w:ascii="GHEA Grapalat" w:hAnsi="GHEA Grapalat"/>
                <w:sz w:val="24"/>
                <w:szCs w:val="24"/>
                <w:lang w:val="af-ZA"/>
              </w:rPr>
              <w:t xml:space="preserve"> </w:t>
            </w:r>
            <w:r w:rsidRPr="00046CC7">
              <w:rPr>
                <w:rFonts w:ascii="GHEA Grapalat" w:hAnsi="GHEA Grapalat" w:cs="Sylfaen"/>
                <w:sz w:val="24"/>
                <w:szCs w:val="24"/>
              </w:rPr>
              <w:t>հարկի</w:t>
            </w:r>
            <w:r w:rsidRPr="00046CC7">
              <w:rPr>
                <w:rFonts w:ascii="GHEA Grapalat" w:hAnsi="GHEA Grapalat"/>
                <w:sz w:val="24"/>
                <w:szCs w:val="24"/>
                <w:lang w:val="af-ZA"/>
              </w:rPr>
              <w:t xml:space="preserve">, </w:t>
            </w:r>
            <w:r w:rsidRPr="00046CC7">
              <w:rPr>
                <w:rFonts w:ascii="GHEA Grapalat" w:hAnsi="GHEA Grapalat" w:cs="Sylfaen"/>
                <w:sz w:val="24"/>
                <w:szCs w:val="24"/>
              </w:rPr>
              <w:t>գույքահարկի</w:t>
            </w:r>
            <w:r w:rsidRPr="00046CC7">
              <w:rPr>
                <w:rFonts w:ascii="GHEA Grapalat" w:hAnsi="GHEA Grapalat"/>
                <w:sz w:val="24"/>
                <w:szCs w:val="24"/>
                <w:lang w:val="af-ZA"/>
              </w:rPr>
              <w:t xml:space="preserve"> </w:t>
            </w:r>
            <w:r w:rsidRPr="00046CC7">
              <w:rPr>
                <w:rFonts w:ascii="GHEA Grapalat" w:hAnsi="GHEA Grapalat" w:cs="Sylfaen"/>
                <w:sz w:val="24"/>
                <w:szCs w:val="24"/>
                <w:lang w:val="ru-RU"/>
              </w:rPr>
              <w:t>և</w:t>
            </w:r>
            <w:r w:rsidRPr="00046CC7">
              <w:rPr>
                <w:rFonts w:ascii="GHEA Grapalat" w:hAnsi="GHEA Grapalat"/>
                <w:sz w:val="24"/>
                <w:szCs w:val="24"/>
                <w:lang w:val="af-ZA"/>
              </w:rPr>
              <w:t xml:space="preserve"> </w:t>
            </w:r>
            <w:r w:rsidRPr="00046CC7">
              <w:rPr>
                <w:rFonts w:ascii="GHEA Grapalat" w:hAnsi="GHEA Grapalat" w:cs="Sylfaen"/>
                <w:sz w:val="24"/>
                <w:szCs w:val="24"/>
              </w:rPr>
              <w:t>համայնքի</w:t>
            </w:r>
            <w:r w:rsidRPr="00046CC7">
              <w:rPr>
                <w:rFonts w:ascii="GHEA Grapalat" w:hAnsi="GHEA Grapalat"/>
                <w:sz w:val="24"/>
                <w:szCs w:val="24"/>
                <w:lang w:val="af-ZA"/>
              </w:rPr>
              <w:t xml:space="preserve"> </w:t>
            </w:r>
            <w:r w:rsidRPr="00046CC7">
              <w:rPr>
                <w:rFonts w:ascii="GHEA Grapalat" w:hAnsi="GHEA Grapalat" w:cs="Sylfaen"/>
                <w:sz w:val="24"/>
                <w:szCs w:val="24"/>
              </w:rPr>
              <w:t>գույքի</w:t>
            </w:r>
            <w:r w:rsidRPr="00046CC7">
              <w:rPr>
                <w:rFonts w:ascii="GHEA Grapalat" w:hAnsi="GHEA Grapalat"/>
                <w:sz w:val="24"/>
                <w:szCs w:val="24"/>
                <w:lang w:val="af-ZA"/>
              </w:rPr>
              <w:t xml:space="preserve"> </w:t>
            </w:r>
            <w:r w:rsidRPr="00046CC7">
              <w:rPr>
                <w:rFonts w:ascii="GHEA Grapalat" w:hAnsi="GHEA Grapalat" w:cs="Sylfaen"/>
                <w:sz w:val="24"/>
                <w:szCs w:val="24"/>
              </w:rPr>
              <w:t>վարձակալության</w:t>
            </w:r>
            <w:r w:rsidRPr="00046CC7">
              <w:rPr>
                <w:rFonts w:ascii="GHEA Grapalat" w:hAnsi="GHEA Grapalat"/>
                <w:sz w:val="24"/>
                <w:szCs w:val="24"/>
                <w:lang w:val="af-ZA"/>
              </w:rPr>
              <w:t xml:space="preserve"> </w:t>
            </w:r>
            <w:r w:rsidRPr="00046CC7">
              <w:rPr>
                <w:rFonts w:ascii="GHEA Grapalat" w:hAnsi="GHEA Grapalat" w:cs="Sylfaen"/>
                <w:sz w:val="24"/>
                <w:szCs w:val="24"/>
              </w:rPr>
              <w:t>գումարների</w:t>
            </w:r>
            <w:r w:rsidRPr="00046CC7">
              <w:rPr>
                <w:rFonts w:ascii="GHEA Grapalat" w:hAnsi="GHEA Grapalat"/>
                <w:sz w:val="24"/>
                <w:szCs w:val="24"/>
                <w:lang w:val="af-ZA"/>
              </w:rPr>
              <w:t xml:space="preserve"> /</w:t>
            </w:r>
            <w:r w:rsidRPr="00046CC7">
              <w:rPr>
                <w:rFonts w:ascii="GHEA Grapalat" w:hAnsi="GHEA Grapalat" w:cs="Sylfaen"/>
                <w:sz w:val="24"/>
                <w:szCs w:val="24"/>
              </w:rPr>
              <w:t>հետագայում</w:t>
            </w:r>
            <w:r w:rsidRPr="00046CC7">
              <w:rPr>
                <w:rFonts w:ascii="GHEA Grapalat" w:hAnsi="GHEA Grapalat"/>
                <w:sz w:val="24"/>
                <w:szCs w:val="24"/>
                <w:lang w:val="af-ZA"/>
              </w:rPr>
              <w:t xml:space="preserve">  </w:t>
            </w:r>
            <w:r w:rsidRPr="00046CC7">
              <w:rPr>
                <w:rFonts w:ascii="GHEA Grapalat" w:hAnsi="GHEA Grapalat" w:cs="Sylfaen"/>
                <w:sz w:val="24"/>
                <w:szCs w:val="24"/>
              </w:rPr>
              <w:t>նաև</w:t>
            </w:r>
            <w:r w:rsidRPr="00046CC7">
              <w:rPr>
                <w:rFonts w:ascii="GHEA Grapalat" w:hAnsi="GHEA Grapalat"/>
                <w:sz w:val="24"/>
                <w:szCs w:val="24"/>
                <w:lang w:val="af-ZA"/>
              </w:rPr>
              <w:t xml:space="preserve"> </w:t>
            </w:r>
            <w:r w:rsidRPr="00046CC7">
              <w:rPr>
                <w:rFonts w:ascii="GHEA Grapalat" w:hAnsi="GHEA Grapalat" w:cs="Sylfaen"/>
                <w:sz w:val="24"/>
                <w:szCs w:val="24"/>
              </w:rPr>
              <w:t>աղբահանության</w:t>
            </w:r>
            <w:r w:rsidRPr="00046CC7">
              <w:rPr>
                <w:rFonts w:ascii="GHEA Grapalat" w:hAnsi="GHEA Grapalat"/>
                <w:sz w:val="24"/>
                <w:szCs w:val="24"/>
                <w:lang w:val="af-ZA"/>
              </w:rPr>
              <w:t xml:space="preserve"> </w:t>
            </w:r>
            <w:r w:rsidRPr="00046CC7">
              <w:rPr>
                <w:rFonts w:ascii="GHEA Grapalat" w:hAnsi="GHEA Grapalat" w:cs="Sylfaen"/>
                <w:sz w:val="24"/>
                <w:szCs w:val="24"/>
              </w:rPr>
              <w:t>վճարների</w:t>
            </w:r>
            <w:r w:rsidRPr="00046CC7">
              <w:rPr>
                <w:rFonts w:ascii="GHEA Grapalat" w:hAnsi="GHEA Grapalat"/>
                <w:sz w:val="24"/>
                <w:szCs w:val="24"/>
                <w:lang w:val="af-ZA"/>
              </w:rPr>
              <w:t xml:space="preserve">/ </w:t>
            </w:r>
            <w:r w:rsidRPr="00046CC7">
              <w:rPr>
                <w:rFonts w:ascii="GHEA Grapalat" w:hAnsi="GHEA Grapalat" w:cs="Sylfaen"/>
                <w:sz w:val="24"/>
                <w:szCs w:val="24"/>
              </w:rPr>
              <w:t>էլեկտրոնային</w:t>
            </w:r>
            <w:r w:rsidRPr="00046CC7">
              <w:rPr>
                <w:rFonts w:ascii="GHEA Grapalat" w:hAnsi="GHEA Grapalat"/>
                <w:sz w:val="24"/>
                <w:szCs w:val="24"/>
                <w:lang w:val="af-ZA"/>
              </w:rPr>
              <w:t xml:space="preserve"> </w:t>
            </w:r>
            <w:r w:rsidRPr="00046CC7">
              <w:rPr>
                <w:rFonts w:ascii="GHEA Grapalat" w:hAnsi="GHEA Grapalat" w:cs="Sylfaen"/>
                <w:sz w:val="24"/>
                <w:szCs w:val="24"/>
              </w:rPr>
              <w:t>վճարմանը</w:t>
            </w:r>
            <w:r w:rsidRPr="00046CC7">
              <w:rPr>
                <w:rFonts w:ascii="GHEA Grapalat" w:hAnsi="GHEA Grapalat"/>
                <w:sz w:val="24"/>
                <w:szCs w:val="24"/>
                <w:lang w:val="af-ZA"/>
              </w:rPr>
              <w:t xml:space="preserve">, </w:t>
            </w:r>
            <w:r w:rsidRPr="00046CC7">
              <w:rPr>
                <w:rFonts w:ascii="GHEA Grapalat" w:hAnsi="GHEA Grapalat" w:cs="Sylfaen"/>
                <w:sz w:val="24"/>
                <w:szCs w:val="24"/>
              </w:rPr>
              <w:t>որի</w:t>
            </w:r>
            <w:r w:rsidRPr="00046CC7">
              <w:rPr>
                <w:rFonts w:ascii="GHEA Grapalat" w:hAnsi="GHEA Grapalat"/>
                <w:sz w:val="24"/>
                <w:szCs w:val="24"/>
                <w:lang w:val="af-ZA"/>
              </w:rPr>
              <w:t xml:space="preserve"> </w:t>
            </w:r>
            <w:r w:rsidRPr="00046CC7">
              <w:rPr>
                <w:rFonts w:ascii="GHEA Grapalat" w:hAnsi="GHEA Grapalat" w:cs="Sylfaen"/>
                <w:sz w:val="24"/>
                <w:szCs w:val="24"/>
              </w:rPr>
              <w:t>ընդունման</w:t>
            </w:r>
            <w:r w:rsidRPr="00046CC7">
              <w:rPr>
                <w:rFonts w:ascii="GHEA Grapalat" w:hAnsi="GHEA Grapalat"/>
                <w:sz w:val="24"/>
                <w:szCs w:val="24"/>
                <w:lang w:val="af-ZA"/>
              </w:rPr>
              <w:t xml:space="preserve"> </w:t>
            </w:r>
            <w:r w:rsidRPr="00046CC7">
              <w:rPr>
                <w:rFonts w:ascii="GHEA Grapalat" w:hAnsi="GHEA Grapalat" w:cs="Sylfaen"/>
                <w:sz w:val="24"/>
                <w:szCs w:val="24"/>
              </w:rPr>
              <w:t>համար</w:t>
            </w:r>
            <w:r w:rsidRPr="00046CC7">
              <w:rPr>
                <w:rFonts w:ascii="GHEA Grapalat" w:hAnsi="GHEA Grapalat"/>
                <w:sz w:val="24"/>
                <w:szCs w:val="24"/>
                <w:lang w:val="af-ZA"/>
              </w:rPr>
              <w:t xml:space="preserve"> </w:t>
            </w:r>
            <w:r w:rsidRPr="00046CC7">
              <w:rPr>
                <w:rFonts w:ascii="GHEA Grapalat" w:hAnsi="GHEA Grapalat" w:cs="Sylfaen"/>
                <w:sz w:val="24"/>
                <w:szCs w:val="24"/>
              </w:rPr>
              <w:t>հիմք</w:t>
            </w:r>
            <w:r w:rsidRPr="00046CC7">
              <w:rPr>
                <w:rFonts w:ascii="GHEA Grapalat" w:hAnsi="GHEA Grapalat"/>
                <w:sz w:val="24"/>
                <w:szCs w:val="24"/>
                <w:lang w:val="af-ZA"/>
              </w:rPr>
              <w:t xml:space="preserve"> </w:t>
            </w:r>
            <w:r w:rsidRPr="00046CC7">
              <w:rPr>
                <w:rFonts w:ascii="GHEA Grapalat" w:hAnsi="GHEA Grapalat" w:cs="Sylfaen"/>
                <w:sz w:val="24"/>
                <w:szCs w:val="24"/>
              </w:rPr>
              <w:t>պետք</w:t>
            </w:r>
            <w:r w:rsidRPr="00046CC7">
              <w:rPr>
                <w:rFonts w:ascii="GHEA Grapalat" w:hAnsi="GHEA Grapalat"/>
                <w:sz w:val="24"/>
                <w:szCs w:val="24"/>
                <w:lang w:val="af-ZA"/>
              </w:rPr>
              <w:t xml:space="preserve"> </w:t>
            </w:r>
            <w:r w:rsidRPr="00046CC7">
              <w:rPr>
                <w:rFonts w:ascii="GHEA Grapalat" w:hAnsi="GHEA Grapalat" w:cs="Sylfaen"/>
                <w:sz w:val="24"/>
                <w:szCs w:val="24"/>
              </w:rPr>
              <w:t>է</w:t>
            </w:r>
            <w:r w:rsidRPr="00046CC7">
              <w:rPr>
                <w:rFonts w:ascii="GHEA Grapalat" w:hAnsi="GHEA Grapalat"/>
                <w:sz w:val="24"/>
                <w:szCs w:val="24"/>
                <w:lang w:val="af-ZA"/>
              </w:rPr>
              <w:t xml:space="preserve"> </w:t>
            </w:r>
            <w:r w:rsidRPr="00046CC7">
              <w:rPr>
                <w:rFonts w:ascii="GHEA Grapalat" w:hAnsi="GHEA Grapalat" w:cs="Sylfaen"/>
                <w:sz w:val="24"/>
                <w:szCs w:val="24"/>
              </w:rPr>
              <w:t>հանդիսանան</w:t>
            </w:r>
            <w:r w:rsidRPr="00046CC7">
              <w:rPr>
                <w:rFonts w:ascii="GHEA Grapalat" w:hAnsi="GHEA Grapalat"/>
                <w:sz w:val="24"/>
                <w:szCs w:val="24"/>
                <w:lang w:val="af-ZA"/>
              </w:rPr>
              <w:t xml:space="preserve">  </w:t>
            </w:r>
            <w:r w:rsidRPr="00046CC7">
              <w:rPr>
                <w:rFonts w:ascii="GHEA Grapalat" w:hAnsi="GHEA Grapalat" w:cs="Sylfaen"/>
                <w:sz w:val="24"/>
                <w:szCs w:val="24"/>
              </w:rPr>
              <w:t>համապատասխան</w:t>
            </w:r>
            <w:r w:rsidRPr="00046CC7">
              <w:rPr>
                <w:rFonts w:ascii="GHEA Grapalat" w:hAnsi="GHEA Grapalat"/>
                <w:sz w:val="24"/>
                <w:szCs w:val="24"/>
                <w:lang w:val="af-ZA"/>
              </w:rPr>
              <w:t xml:space="preserve"> </w:t>
            </w:r>
            <w:r w:rsidRPr="00046CC7">
              <w:rPr>
                <w:rFonts w:ascii="GHEA Grapalat" w:hAnsi="GHEA Grapalat" w:cs="Sylfaen"/>
                <w:sz w:val="24"/>
                <w:szCs w:val="24"/>
              </w:rPr>
              <w:t>էլեկտրոնային</w:t>
            </w:r>
            <w:r w:rsidRPr="00046CC7">
              <w:rPr>
                <w:rFonts w:ascii="GHEA Grapalat" w:hAnsi="GHEA Grapalat"/>
                <w:sz w:val="24"/>
                <w:szCs w:val="24"/>
                <w:lang w:val="af-ZA"/>
              </w:rPr>
              <w:t xml:space="preserve"> </w:t>
            </w:r>
            <w:r w:rsidRPr="00046CC7">
              <w:rPr>
                <w:rFonts w:ascii="GHEA Grapalat" w:hAnsi="GHEA Grapalat" w:cs="Sylfaen"/>
                <w:sz w:val="24"/>
                <w:szCs w:val="24"/>
              </w:rPr>
              <w:t>վճարումների</w:t>
            </w:r>
            <w:r w:rsidRPr="00046CC7">
              <w:rPr>
                <w:rFonts w:ascii="GHEA Grapalat" w:hAnsi="GHEA Grapalat"/>
                <w:sz w:val="24"/>
                <w:szCs w:val="24"/>
                <w:lang w:val="af-ZA"/>
              </w:rPr>
              <w:t xml:space="preserve"> </w:t>
            </w:r>
            <w:r w:rsidRPr="00046CC7">
              <w:rPr>
                <w:rFonts w:ascii="GHEA Grapalat" w:hAnsi="GHEA Grapalat" w:cs="Sylfaen"/>
                <w:sz w:val="24"/>
                <w:szCs w:val="24"/>
              </w:rPr>
              <w:t>համակարգերի</w:t>
            </w:r>
            <w:r w:rsidRPr="00046CC7">
              <w:rPr>
                <w:rFonts w:ascii="GHEA Grapalat" w:hAnsi="GHEA Grapalat"/>
                <w:sz w:val="24"/>
                <w:szCs w:val="24"/>
                <w:lang w:val="af-ZA"/>
              </w:rPr>
              <w:t xml:space="preserve"> </w:t>
            </w:r>
            <w:r w:rsidRPr="00046CC7">
              <w:rPr>
                <w:rFonts w:ascii="GHEA Grapalat" w:hAnsi="GHEA Grapalat" w:cs="Sylfaen"/>
                <w:sz w:val="24"/>
                <w:szCs w:val="24"/>
              </w:rPr>
              <w:t>առկայությունը</w:t>
            </w:r>
            <w:r w:rsidRPr="00046CC7">
              <w:rPr>
                <w:rFonts w:ascii="GHEA Grapalat" w:hAnsi="GHEA Grapalat"/>
                <w:sz w:val="24"/>
                <w:szCs w:val="24"/>
                <w:lang w:val="af-ZA"/>
              </w:rPr>
              <w:t>:</w:t>
            </w:r>
          </w:p>
          <w:p w:rsidR="007E052F" w:rsidRPr="00046CC7" w:rsidRDefault="007E052F" w:rsidP="00046CC7">
            <w:pPr>
              <w:jc w:val="both"/>
              <w:rPr>
                <w:rFonts w:ascii="GHEA Grapalat" w:hAnsi="GHEA Grapalat"/>
                <w:sz w:val="24"/>
                <w:szCs w:val="24"/>
                <w:lang w:val="af-ZA"/>
              </w:rPr>
            </w:pPr>
          </w:p>
          <w:p w:rsidR="007E052F" w:rsidRPr="007E29E5" w:rsidRDefault="007E052F" w:rsidP="007E29E5">
            <w:pPr>
              <w:tabs>
                <w:tab w:val="left" w:pos="252"/>
              </w:tabs>
              <w:jc w:val="both"/>
              <w:rPr>
                <w:rFonts w:ascii="GHEA Grapalat" w:hAnsi="GHEA Grapalat" w:cs="Sylfaen"/>
                <w:sz w:val="24"/>
                <w:szCs w:val="24"/>
                <w:lang w:val="af-ZA"/>
              </w:rPr>
            </w:pPr>
          </w:p>
        </w:tc>
        <w:tc>
          <w:tcPr>
            <w:tcW w:w="1453" w:type="pct"/>
          </w:tcPr>
          <w:p w:rsidR="007E052F" w:rsidRDefault="007E052F">
            <w:pPr>
              <w:jc w:val="both"/>
              <w:rPr>
                <w:rFonts w:ascii="GHEA Grapalat" w:hAnsi="GHEA Grapalat"/>
                <w:sz w:val="24"/>
                <w:szCs w:val="24"/>
                <w:lang w:val="af-ZA"/>
              </w:rPr>
            </w:pPr>
            <w:r>
              <w:rPr>
                <w:rFonts w:ascii="GHEA Grapalat" w:hAnsi="GHEA Grapalat"/>
                <w:sz w:val="24"/>
                <w:szCs w:val="24"/>
                <w:lang w:val="af-ZA"/>
              </w:rPr>
              <w:t>Ընդունվել է:</w:t>
            </w: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p>
          <w:p w:rsidR="007E052F" w:rsidRDefault="007E052F">
            <w:pPr>
              <w:jc w:val="both"/>
              <w:rPr>
                <w:rFonts w:ascii="GHEA Grapalat" w:hAnsi="GHEA Grapalat"/>
                <w:sz w:val="24"/>
                <w:szCs w:val="24"/>
                <w:lang w:val="af-ZA"/>
              </w:rPr>
            </w:pPr>
            <w:r>
              <w:rPr>
                <w:rFonts w:ascii="GHEA Grapalat" w:hAnsi="GHEA Grapalat"/>
                <w:sz w:val="24"/>
                <w:szCs w:val="24"/>
                <w:lang w:val="af-ZA"/>
              </w:rPr>
              <w:t>Ընդունվել է:</w:t>
            </w:r>
          </w:p>
        </w:tc>
        <w:tc>
          <w:tcPr>
            <w:tcW w:w="1335" w:type="pct"/>
          </w:tcPr>
          <w:p w:rsidR="007E052F" w:rsidRDefault="007E052F" w:rsidP="00046CC7">
            <w:pPr>
              <w:jc w:val="both"/>
              <w:rPr>
                <w:rFonts w:ascii="GHEA Grapalat" w:hAnsi="GHEA Grapalat" w:cs="Sylfaen"/>
                <w:sz w:val="24"/>
                <w:szCs w:val="24"/>
                <w:lang w:val="af-ZA"/>
              </w:rPr>
            </w:pPr>
            <w:r>
              <w:rPr>
                <w:rFonts w:ascii="GHEA Grapalat" w:hAnsi="GHEA Grapalat"/>
                <w:sz w:val="24"/>
                <w:szCs w:val="24"/>
                <w:lang w:val="af-ZA" w:eastAsia="en-US"/>
              </w:rPr>
              <w:t xml:space="preserve">Խնդիրը կարգավորված է նախագծի նոր </w:t>
            </w:r>
            <w:r w:rsidRPr="00046CC7">
              <w:rPr>
                <w:rFonts w:ascii="GHEA Grapalat" w:hAnsi="GHEA Grapalat"/>
                <w:sz w:val="24"/>
                <w:szCs w:val="24"/>
                <w:lang w:val="af-ZA" w:eastAsia="en-US"/>
              </w:rPr>
              <w:t xml:space="preserve">խմբագրությամբ 7-րդ կետով, որտեղ </w:t>
            </w:r>
            <w:r w:rsidRPr="00046CC7">
              <w:rPr>
                <w:rFonts w:ascii="GHEA Grapalat" w:hAnsi="GHEA Grapalat" w:cs="Sylfaen"/>
                <w:sz w:val="24"/>
                <w:szCs w:val="24"/>
                <w:lang w:val="en-US"/>
              </w:rPr>
              <w:t>առաջարկել</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Երևանի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Գյումրիի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Վանաձորի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քաղաքային</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համայնքների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ղեկավարներին</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պետական</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տուրքերի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կամ</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տեղական</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տուրքի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և</w:t>
            </w:r>
            <w:r w:rsidRPr="00046CC7">
              <w:rPr>
                <w:rFonts w:ascii="GHEA Grapalat" w:hAnsi="GHEA Grapalat" w:cs="Sylfaen"/>
                <w:sz w:val="24"/>
                <w:szCs w:val="24"/>
                <w:lang w:val="af-ZA"/>
              </w:rPr>
              <w:t>/</w:t>
            </w:r>
            <w:r w:rsidRPr="00046CC7">
              <w:rPr>
                <w:rFonts w:ascii="GHEA Grapalat" w:hAnsi="GHEA Grapalat" w:cs="Sylfaen"/>
                <w:sz w:val="24"/>
                <w:szCs w:val="24"/>
                <w:lang w:val="en-US"/>
              </w:rPr>
              <w:t>կամ</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ծառայությունների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համար</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գանձվող</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վճարի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կամ</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վարչական</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տուգանքների</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վճարման</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համար</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կիրառել</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սույն</w:t>
            </w:r>
            <w:r w:rsidRPr="00046CC7">
              <w:rPr>
                <w:rFonts w:ascii="GHEA Grapalat" w:hAnsi="GHEA Grapalat" w:cs="Sylfaen"/>
                <w:sz w:val="24"/>
                <w:szCs w:val="24"/>
                <w:lang w:val="af-ZA"/>
              </w:rPr>
              <w:t xml:space="preserve"> </w:t>
            </w:r>
            <w:r w:rsidRPr="00046CC7">
              <w:rPr>
                <w:rFonts w:ascii="GHEA Grapalat" w:hAnsi="GHEA Grapalat" w:cs="Sylfaen"/>
                <w:sz w:val="24"/>
                <w:szCs w:val="24"/>
                <w:lang w:val="en-US"/>
              </w:rPr>
              <w:t>կարգը</w:t>
            </w:r>
            <w:r w:rsidRPr="00046CC7">
              <w:rPr>
                <w:rFonts w:ascii="GHEA Grapalat" w:hAnsi="GHEA Grapalat" w:cs="Sylfaen"/>
                <w:sz w:val="24"/>
                <w:szCs w:val="24"/>
                <w:lang w:val="af-ZA"/>
              </w:rPr>
              <w:t>:</w:t>
            </w:r>
          </w:p>
          <w:p w:rsidR="007E052F" w:rsidRDefault="007E052F" w:rsidP="00046CC7">
            <w:pPr>
              <w:jc w:val="both"/>
              <w:rPr>
                <w:rFonts w:ascii="GHEA Grapalat" w:hAnsi="GHEA Grapalat" w:cs="Sylfaen"/>
                <w:sz w:val="24"/>
                <w:szCs w:val="24"/>
                <w:lang w:val="af-ZA"/>
              </w:rPr>
            </w:pPr>
          </w:p>
          <w:p w:rsidR="007E052F" w:rsidRPr="00046CC7" w:rsidRDefault="007E052F" w:rsidP="00046CC7">
            <w:pPr>
              <w:jc w:val="both"/>
              <w:rPr>
                <w:rFonts w:ascii="GHEA Grapalat" w:hAnsi="GHEA Grapalat"/>
                <w:sz w:val="24"/>
                <w:szCs w:val="24"/>
                <w:lang w:val="af-ZA" w:eastAsia="en-US"/>
              </w:rPr>
            </w:pPr>
            <w:r>
              <w:rPr>
                <w:rFonts w:ascii="GHEA Grapalat" w:hAnsi="GHEA Grapalat" w:cs="Sylfaen"/>
                <w:sz w:val="24"/>
                <w:szCs w:val="24"/>
                <w:lang w:val="af-ZA"/>
              </w:rPr>
              <w:t xml:space="preserve">Տեղական տուրքերն արդեն իսկ նախատեսված են նախագծով: Իսկ հողի հարկի, գույքահարկի </w:t>
            </w:r>
            <w:r w:rsidRPr="00046CC7">
              <w:rPr>
                <w:rFonts w:ascii="GHEA Grapalat" w:hAnsi="GHEA Grapalat" w:cs="Sylfaen"/>
                <w:sz w:val="24"/>
                <w:szCs w:val="24"/>
                <w:lang w:val="ru-RU"/>
              </w:rPr>
              <w:t>և</w:t>
            </w:r>
            <w:r w:rsidRPr="00046CC7">
              <w:rPr>
                <w:rFonts w:ascii="GHEA Grapalat" w:hAnsi="GHEA Grapalat"/>
                <w:sz w:val="24"/>
                <w:szCs w:val="24"/>
                <w:lang w:val="af-ZA"/>
              </w:rPr>
              <w:t xml:space="preserve"> </w:t>
            </w:r>
            <w:r w:rsidRPr="00046CC7">
              <w:rPr>
                <w:rFonts w:ascii="GHEA Grapalat" w:hAnsi="GHEA Grapalat" w:cs="Sylfaen"/>
                <w:sz w:val="24"/>
                <w:szCs w:val="24"/>
              </w:rPr>
              <w:t>համայնքի</w:t>
            </w:r>
            <w:r w:rsidRPr="00046CC7">
              <w:rPr>
                <w:rFonts w:ascii="GHEA Grapalat" w:hAnsi="GHEA Grapalat"/>
                <w:sz w:val="24"/>
                <w:szCs w:val="24"/>
                <w:lang w:val="af-ZA"/>
              </w:rPr>
              <w:t xml:space="preserve"> </w:t>
            </w:r>
            <w:r w:rsidRPr="00046CC7">
              <w:rPr>
                <w:rFonts w:ascii="GHEA Grapalat" w:hAnsi="GHEA Grapalat" w:cs="Sylfaen"/>
                <w:sz w:val="24"/>
                <w:szCs w:val="24"/>
              </w:rPr>
              <w:t>գույքի</w:t>
            </w:r>
            <w:r w:rsidRPr="00046CC7">
              <w:rPr>
                <w:rFonts w:ascii="GHEA Grapalat" w:hAnsi="GHEA Grapalat"/>
                <w:sz w:val="24"/>
                <w:szCs w:val="24"/>
                <w:lang w:val="af-ZA"/>
              </w:rPr>
              <w:t xml:space="preserve"> </w:t>
            </w:r>
            <w:r w:rsidRPr="00046CC7">
              <w:rPr>
                <w:rFonts w:ascii="GHEA Grapalat" w:hAnsi="GHEA Grapalat" w:cs="Sylfaen"/>
                <w:sz w:val="24"/>
                <w:szCs w:val="24"/>
              </w:rPr>
              <w:t>վարձակալության</w:t>
            </w:r>
            <w:r w:rsidRPr="00046CC7">
              <w:rPr>
                <w:rFonts w:ascii="GHEA Grapalat" w:hAnsi="GHEA Grapalat"/>
                <w:sz w:val="24"/>
                <w:szCs w:val="24"/>
                <w:lang w:val="af-ZA"/>
              </w:rPr>
              <w:t xml:space="preserve"> </w:t>
            </w:r>
            <w:r w:rsidRPr="00046CC7">
              <w:rPr>
                <w:rFonts w:ascii="GHEA Grapalat" w:hAnsi="GHEA Grapalat" w:cs="Sylfaen"/>
                <w:sz w:val="24"/>
                <w:szCs w:val="24"/>
              </w:rPr>
              <w:t>գումարների</w:t>
            </w:r>
            <w:r w:rsidRPr="00046CC7">
              <w:rPr>
                <w:rFonts w:ascii="GHEA Grapalat" w:hAnsi="GHEA Grapalat" w:cs="Sylfaen"/>
                <w:sz w:val="24"/>
                <w:szCs w:val="24"/>
                <w:lang w:val="af-ZA"/>
              </w:rPr>
              <w:t xml:space="preserve"> </w:t>
            </w:r>
            <w:r>
              <w:rPr>
                <w:rFonts w:ascii="GHEA Grapalat" w:hAnsi="GHEA Grapalat" w:cs="Sylfaen"/>
                <w:sz w:val="24"/>
                <w:szCs w:val="24"/>
              </w:rPr>
              <w:t>հետ</w:t>
            </w:r>
            <w:r w:rsidRPr="00046CC7">
              <w:rPr>
                <w:rFonts w:ascii="GHEA Grapalat" w:hAnsi="GHEA Grapalat" w:cs="Sylfaen"/>
                <w:sz w:val="24"/>
                <w:szCs w:val="24"/>
                <w:lang w:val="af-ZA"/>
              </w:rPr>
              <w:t xml:space="preserve"> </w:t>
            </w:r>
            <w:r>
              <w:rPr>
                <w:rFonts w:ascii="GHEA Grapalat" w:hAnsi="GHEA Grapalat" w:cs="Sylfaen"/>
                <w:sz w:val="24"/>
                <w:szCs w:val="24"/>
              </w:rPr>
              <w:t>կապված</w:t>
            </w:r>
            <w:r w:rsidRPr="00046CC7">
              <w:rPr>
                <w:rFonts w:ascii="GHEA Grapalat" w:hAnsi="GHEA Grapalat" w:cs="Sylfaen"/>
                <w:sz w:val="24"/>
                <w:szCs w:val="24"/>
                <w:lang w:val="af-ZA"/>
              </w:rPr>
              <w:t xml:space="preserve"> </w:t>
            </w:r>
            <w:r>
              <w:rPr>
                <w:rFonts w:ascii="GHEA Grapalat" w:hAnsi="GHEA Grapalat" w:cs="Sylfaen"/>
                <w:sz w:val="24"/>
                <w:szCs w:val="24"/>
              </w:rPr>
              <w:t>հարցերին</w:t>
            </w:r>
            <w:r w:rsidRPr="00046CC7">
              <w:rPr>
                <w:rFonts w:ascii="GHEA Grapalat" w:hAnsi="GHEA Grapalat" w:cs="Sylfaen"/>
                <w:sz w:val="24"/>
                <w:szCs w:val="24"/>
                <w:lang w:val="af-ZA"/>
              </w:rPr>
              <w:t xml:space="preserve"> </w:t>
            </w:r>
            <w:r>
              <w:rPr>
                <w:rFonts w:ascii="GHEA Grapalat" w:hAnsi="GHEA Grapalat" w:cs="Sylfaen"/>
                <w:sz w:val="24"/>
                <w:szCs w:val="24"/>
              </w:rPr>
              <w:t>կանդրադառնանք</w:t>
            </w:r>
            <w:r w:rsidRPr="00046CC7">
              <w:rPr>
                <w:rFonts w:ascii="GHEA Grapalat" w:hAnsi="GHEA Grapalat" w:cs="Sylfaen"/>
                <w:sz w:val="24"/>
                <w:szCs w:val="24"/>
                <w:lang w:val="af-ZA"/>
              </w:rPr>
              <w:t xml:space="preserve"> </w:t>
            </w:r>
            <w:r>
              <w:rPr>
                <w:rFonts w:ascii="GHEA Grapalat" w:hAnsi="GHEA Grapalat" w:cs="Sylfaen"/>
                <w:sz w:val="24"/>
                <w:szCs w:val="24"/>
                <w:lang w:val="af-ZA"/>
              </w:rPr>
              <w:t>ավելի ուշ՝ համակարգի ներդրումից և գործարկումից հետո:</w:t>
            </w:r>
          </w:p>
        </w:tc>
      </w:tr>
    </w:tbl>
    <w:p w:rsidR="007E052F" w:rsidRPr="007E29E5" w:rsidRDefault="007E052F">
      <w:pPr>
        <w:rPr>
          <w:sz w:val="24"/>
          <w:szCs w:val="24"/>
          <w:lang w:val="af-ZA"/>
        </w:rPr>
      </w:pPr>
    </w:p>
    <w:sectPr w:rsidR="007E052F" w:rsidRPr="007E29E5" w:rsidSect="005E2A83">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1765"/>
    <w:multiLevelType w:val="hybridMultilevel"/>
    <w:tmpl w:val="35C2B6E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35717984"/>
    <w:multiLevelType w:val="hybridMultilevel"/>
    <w:tmpl w:val="9566FBFA"/>
    <w:lvl w:ilvl="0" w:tplc="F3025E72">
      <w:start w:val="1"/>
      <w:numFmt w:val="decimal"/>
      <w:lvlText w:val="%1."/>
      <w:lvlJc w:val="left"/>
      <w:pPr>
        <w:ind w:left="342" w:hanging="360"/>
      </w:pPr>
      <w:rPr>
        <w:rFonts w:cs="Times New Roman" w:hint="default"/>
      </w:rPr>
    </w:lvl>
    <w:lvl w:ilvl="1" w:tplc="04090019" w:tentative="1">
      <w:start w:val="1"/>
      <w:numFmt w:val="lowerLetter"/>
      <w:lvlText w:val="%2."/>
      <w:lvlJc w:val="left"/>
      <w:pPr>
        <w:ind w:left="1062" w:hanging="360"/>
      </w:pPr>
      <w:rPr>
        <w:rFonts w:cs="Times New Roman"/>
      </w:rPr>
    </w:lvl>
    <w:lvl w:ilvl="2" w:tplc="0409001B" w:tentative="1">
      <w:start w:val="1"/>
      <w:numFmt w:val="lowerRoman"/>
      <w:lvlText w:val="%3."/>
      <w:lvlJc w:val="right"/>
      <w:pPr>
        <w:ind w:left="1782" w:hanging="180"/>
      </w:pPr>
      <w:rPr>
        <w:rFonts w:cs="Times New Roman"/>
      </w:rPr>
    </w:lvl>
    <w:lvl w:ilvl="3" w:tplc="0409000F" w:tentative="1">
      <w:start w:val="1"/>
      <w:numFmt w:val="decimal"/>
      <w:lvlText w:val="%4."/>
      <w:lvlJc w:val="left"/>
      <w:pPr>
        <w:ind w:left="2502" w:hanging="360"/>
      </w:pPr>
      <w:rPr>
        <w:rFonts w:cs="Times New Roman"/>
      </w:rPr>
    </w:lvl>
    <w:lvl w:ilvl="4" w:tplc="04090019" w:tentative="1">
      <w:start w:val="1"/>
      <w:numFmt w:val="lowerLetter"/>
      <w:lvlText w:val="%5."/>
      <w:lvlJc w:val="left"/>
      <w:pPr>
        <w:ind w:left="3222" w:hanging="360"/>
      </w:pPr>
      <w:rPr>
        <w:rFonts w:cs="Times New Roman"/>
      </w:rPr>
    </w:lvl>
    <w:lvl w:ilvl="5" w:tplc="0409001B" w:tentative="1">
      <w:start w:val="1"/>
      <w:numFmt w:val="lowerRoman"/>
      <w:lvlText w:val="%6."/>
      <w:lvlJc w:val="right"/>
      <w:pPr>
        <w:ind w:left="3942" w:hanging="180"/>
      </w:pPr>
      <w:rPr>
        <w:rFonts w:cs="Times New Roman"/>
      </w:rPr>
    </w:lvl>
    <w:lvl w:ilvl="6" w:tplc="0409000F" w:tentative="1">
      <w:start w:val="1"/>
      <w:numFmt w:val="decimal"/>
      <w:lvlText w:val="%7."/>
      <w:lvlJc w:val="left"/>
      <w:pPr>
        <w:ind w:left="4662" w:hanging="360"/>
      </w:pPr>
      <w:rPr>
        <w:rFonts w:cs="Times New Roman"/>
      </w:rPr>
    </w:lvl>
    <w:lvl w:ilvl="7" w:tplc="04090019" w:tentative="1">
      <w:start w:val="1"/>
      <w:numFmt w:val="lowerLetter"/>
      <w:lvlText w:val="%8."/>
      <w:lvlJc w:val="left"/>
      <w:pPr>
        <w:ind w:left="5382" w:hanging="360"/>
      </w:pPr>
      <w:rPr>
        <w:rFonts w:cs="Times New Roman"/>
      </w:rPr>
    </w:lvl>
    <w:lvl w:ilvl="8" w:tplc="0409001B" w:tentative="1">
      <w:start w:val="1"/>
      <w:numFmt w:val="lowerRoman"/>
      <w:lvlText w:val="%9."/>
      <w:lvlJc w:val="right"/>
      <w:pPr>
        <w:ind w:left="6102" w:hanging="180"/>
      </w:pPr>
      <w:rPr>
        <w:rFonts w:cs="Times New Roman"/>
      </w:rPr>
    </w:lvl>
  </w:abstractNum>
  <w:abstractNum w:abstractNumId="2">
    <w:nsid w:val="52747609"/>
    <w:multiLevelType w:val="hybridMultilevel"/>
    <w:tmpl w:val="7F823F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2A83"/>
    <w:rsid w:val="00046CC7"/>
    <w:rsid w:val="00052764"/>
    <w:rsid w:val="000825D2"/>
    <w:rsid w:val="00174878"/>
    <w:rsid w:val="00191FE7"/>
    <w:rsid w:val="002A32A8"/>
    <w:rsid w:val="00344706"/>
    <w:rsid w:val="00360E12"/>
    <w:rsid w:val="005019A6"/>
    <w:rsid w:val="005B60B4"/>
    <w:rsid w:val="005E2A83"/>
    <w:rsid w:val="006405CF"/>
    <w:rsid w:val="00736781"/>
    <w:rsid w:val="007E052F"/>
    <w:rsid w:val="007E29E5"/>
    <w:rsid w:val="00937E50"/>
    <w:rsid w:val="00957DB1"/>
    <w:rsid w:val="00B33119"/>
    <w:rsid w:val="00E2400D"/>
    <w:rsid w:val="00E44531"/>
    <w:rsid w:val="00EB45C0"/>
    <w:rsid w:val="00EE48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Calibri" w:hAnsi="Sylfae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83"/>
    <w:rPr>
      <w:rFonts w:ascii="Times New Roman" w:eastAsia="Times New Roman" w:hAnsi="Times New Roman"/>
      <w:sz w:val="20"/>
      <w:szCs w:val="20"/>
      <w:lang w:val="en-GB"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5E2A83"/>
    <w:pPr>
      <w:tabs>
        <w:tab w:val="center" w:pos="4680"/>
        <w:tab w:val="right" w:pos="9360"/>
      </w:tabs>
      <w:spacing w:after="200" w:line="276" w:lineRule="auto"/>
    </w:pPr>
    <w:rPr>
      <w:rFonts w:ascii="Calibri" w:hAnsi="Calibri"/>
      <w:sz w:val="22"/>
      <w:szCs w:val="22"/>
      <w:lang w:val="en-US" w:eastAsia="en-US"/>
    </w:rPr>
  </w:style>
  <w:style w:type="character" w:customStyle="1" w:styleId="FooterChar">
    <w:name w:val="Footer Char"/>
    <w:basedOn w:val="DefaultParagraphFont"/>
    <w:link w:val="Footer"/>
    <w:uiPriority w:val="99"/>
    <w:semiHidden/>
    <w:locked/>
    <w:rsid w:val="005E2A83"/>
    <w:rPr>
      <w:rFonts w:ascii="Calibri" w:hAnsi="Calibri" w:cs="Times New Roman"/>
      <w:color w:val="auto"/>
    </w:rPr>
  </w:style>
  <w:style w:type="paragraph" w:styleId="BodyText">
    <w:name w:val="Body Text"/>
    <w:basedOn w:val="Normal"/>
    <w:link w:val="BodyTextChar"/>
    <w:uiPriority w:val="99"/>
    <w:rsid w:val="005E2A83"/>
    <w:pPr>
      <w:spacing w:line="360" w:lineRule="auto"/>
    </w:pPr>
    <w:rPr>
      <w:rFonts w:ascii="Times Armenian" w:hAnsi="Times Armenian"/>
      <w:sz w:val="28"/>
    </w:rPr>
  </w:style>
  <w:style w:type="character" w:customStyle="1" w:styleId="BodyTextChar">
    <w:name w:val="Body Text Char"/>
    <w:basedOn w:val="DefaultParagraphFont"/>
    <w:link w:val="BodyText"/>
    <w:uiPriority w:val="99"/>
    <w:locked/>
    <w:rsid w:val="005E2A83"/>
    <w:rPr>
      <w:rFonts w:ascii="Times Armenian" w:hAnsi="Times Armenian" w:cs="Times New Roman"/>
      <w:color w:val="auto"/>
      <w:sz w:val="20"/>
      <w:szCs w:val="20"/>
      <w:lang w:val="en-GB" w:eastAsia="ru-RU"/>
    </w:rPr>
  </w:style>
  <w:style w:type="character" w:styleId="Emphasis">
    <w:name w:val="Emphasis"/>
    <w:basedOn w:val="DefaultParagraphFont"/>
    <w:uiPriority w:val="99"/>
    <w:qFormat/>
    <w:rsid w:val="005E2A83"/>
    <w:rPr>
      <w:rFonts w:cs="Times New Roman"/>
      <w:i/>
      <w:iCs/>
    </w:rPr>
  </w:style>
  <w:style w:type="paragraph" w:styleId="ListParagraph">
    <w:name w:val="List Paragraph"/>
    <w:basedOn w:val="Normal"/>
    <w:uiPriority w:val="99"/>
    <w:qFormat/>
    <w:rsid w:val="007E29E5"/>
    <w:pPr>
      <w:ind w:left="720"/>
      <w:contextualSpacing/>
    </w:pPr>
  </w:style>
</w:styles>
</file>

<file path=word/webSettings.xml><?xml version="1.0" encoding="utf-8"?>
<w:webSettings xmlns:r="http://schemas.openxmlformats.org/officeDocument/2006/relationships" xmlns:w="http://schemas.openxmlformats.org/wordprocessingml/2006/main">
  <w:divs>
    <w:div w:id="342316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780</Words>
  <Characters>4449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subject/>
  <dc:creator>gegham</dc:creator>
  <cp:keywords/>
  <dc:description/>
  <cp:lastModifiedBy>AgapiS</cp:lastModifiedBy>
  <cp:revision>2</cp:revision>
  <cp:lastPrinted>2012-04-14T08:55:00Z</cp:lastPrinted>
  <dcterms:created xsi:type="dcterms:W3CDTF">2012-04-16T15:10:00Z</dcterms:created>
  <dcterms:modified xsi:type="dcterms:W3CDTF">2012-04-16T15:10:00Z</dcterms:modified>
</cp:coreProperties>
</file>