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B" w:rsidRPr="00B2375A" w:rsidRDefault="003C482B" w:rsidP="003C482B">
      <w:pPr>
        <w:ind w:left="-284" w:right="-563" w:firstLine="284"/>
        <w:jc w:val="center"/>
        <w:rPr>
          <w:rFonts w:cs="Sylfaen"/>
          <w:b/>
          <w:szCs w:val="24"/>
          <w:lang w:val="es-ES" w:eastAsia="ru-RU"/>
        </w:rPr>
      </w:pPr>
      <w:r w:rsidRPr="00B2375A">
        <w:rPr>
          <w:rFonts w:cs="Sylfaen"/>
          <w:b/>
          <w:szCs w:val="24"/>
          <w:lang w:val="es-ES" w:eastAsia="ru-RU"/>
        </w:rPr>
        <w:t>ՀԻՄՆԱՎՈՐՈՒՄ</w:t>
      </w:r>
    </w:p>
    <w:p w:rsidR="003C482B" w:rsidRPr="00B2375A" w:rsidRDefault="003C482B" w:rsidP="003C482B">
      <w:pPr>
        <w:ind w:left="-284" w:right="-563" w:firstLine="284"/>
        <w:jc w:val="center"/>
        <w:rPr>
          <w:rFonts w:cs="Sylfaen"/>
          <w:b/>
          <w:szCs w:val="24"/>
          <w:lang w:val="es-ES" w:eastAsia="ru-RU"/>
        </w:rPr>
      </w:pPr>
    </w:p>
    <w:p w:rsidR="003C482B" w:rsidRPr="00F82219" w:rsidRDefault="003C482B" w:rsidP="003C482B">
      <w:pPr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val="es-ES" w:eastAsia="ru-RU"/>
        </w:rPr>
      </w:pP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ՀԱՅԱՍՏԱՆԻ ՀԱՆՐԱՊԵՏՈՒԹՅԱՆ ՆԱԽԱԳԱՀԻ 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2004 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ԹՎԱԿԱՆԻ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ՀՈՒՆԻՍԻ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1-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Ի</w:t>
      </w:r>
    </w:p>
    <w:p w:rsidR="003C482B" w:rsidRPr="002F506C" w:rsidRDefault="003C482B" w:rsidP="003C482B">
      <w:pPr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val="hy-AM" w:eastAsia="ru-RU"/>
        </w:rPr>
      </w:pP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ԹԻՎ</w:t>
      </w:r>
      <w:r w:rsidRPr="00CF28EE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ՆՀ</w:t>
      </w:r>
      <w:r w:rsidRPr="00CF28EE">
        <w:rPr>
          <w:rFonts w:eastAsia="Times New Roman" w:cs="Times New Roman"/>
          <w:b/>
          <w:bCs/>
          <w:color w:val="000000"/>
          <w:szCs w:val="24"/>
          <w:lang w:val="es-ES" w:eastAsia="ru-RU"/>
        </w:rPr>
        <w:t>-100-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CF28EE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ՀՐԱՄԱՆԱԳԻՐՆ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 ՈՒԺԸ ԿՈՐՑՐԱԾ ՃԱՆԱՉԵԼՈՒ ՄԱՍԻՆ</w:t>
      </w: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» ՀՀ ՆԱԽԱԳԱՀԻ ՀՐԱՄԱՆԱԳՐԻ ԸՆԴՈՒՆՄԱՆ</w:t>
      </w:r>
    </w:p>
    <w:p w:rsidR="003C482B" w:rsidRPr="003C482B" w:rsidRDefault="003C482B" w:rsidP="003C482B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hy-AM" w:eastAsia="ru-RU"/>
        </w:rPr>
      </w:pPr>
    </w:p>
    <w:p w:rsidR="003C482B" w:rsidRPr="00B2375A" w:rsidRDefault="003C482B" w:rsidP="003C482B">
      <w:pPr>
        <w:ind w:right="-563"/>
        <w:rPr>
          <w:rFonts w:cs="Sylfaen"/>
          <w:szCs w:val="24"/>
          <w:lang w:val="es-ES" w:eastAsia="ru-RU"/>
        </w:rPr>
      </w:pPr>
    </w:p>
    <w:p w:rsidR="003C482B" w:rsidRPr="00B2375A" w:rsidRDefault="003C482B" w:rsidP="003C482B">
      <w:pPr>
        <w:ind w:left="-284" w:right="-563" w:firstLine="553"/>
        <w:rPr>
          <w:rFonts w:cs="Sylfaen"/>
          <w:szCs w:val="24"/>
          <w:lang w:val="es-ES"/>
        </w:rPr>
      </w:pPr>
      <w:r w:rsidRPr="00B2375A">
        <w:rPr>
          <w:b/>
          <w:szCs w:val="24"/>
          <w:lang w:val="hy-AM"/>
        </w:rPr>
        <w:t>Ընթացիկ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b/>
          <w:szCs w:val="24"/>
          <w:lang w:val="hy-AM"/>
        </w:rPr>
        <w:t>իրավիճակը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b/>
          <w:szCs w:val="24"/>
          <w:lang w:val="hy-AM"/>
        </w:rPr>
        <w:t>և</w:t>
      </w:r>
      <w:r w:rsidRPr="00B2375A">
        <w:rPr>
          <w:b/>
          <w:szCs w:val="24"/>
          <w:lang w:val="af-ZA"/>
        </w:rPr>
        <w:t xml:space="preserve"> առկա </w:t>
      </w:r>
      <w:r w:rsidRPr="00B2375A">
        <w:rPr>
          <w:b/>
          <w:szCs w:val="24"/>
          <w:lang w:val="hy-AM"/>
        </w:rPr>
        <w:t>խնդիրները</w:t>
      </w:r>
      <w:r w:rsidRPr="00B2375A">
        <w:rPr>
          <w:rFonts w:cs="Sylfaen"/>
          <w:szCs w:val="24"/>
          <w:lang w:val="es-ES"/>
        </w:rPr>
        <w:t xml:space="preserve"> </w:t>
      </w:r>
    </w:p>
    <w:p w:rsidR="003C482B" w:rsidRPr="00B2375A" w:rsidRDefault="003C482B" w:rsidP="003C482B">
      <w:pPr>
        <w:ind w:left="-284" w:right="-563" w:firstLine="553"/>
        <w:rPr>
          <w:rFonts w:cs="Sylfaen"/>
          <w:szCs w:val="24"/>
          <w:lang w:val="es-ES"/>
        </w:rPr>
      </w:pPr>
    </w:p>
    <w:p w:rsidR="003C482B" w:rsidRPr="00B2375A" w:rsidRDefault="003C482B" w:rsidP="003C482B">
      <w:pPr>
        <w:ind w:left="-284" w:right="-563" w:firstLine="284"/>
        <w:rPr>
          <w:rFonts w:eastAsia="Calibri" w:cs="Times New Roman  Italic"/>
          <w:szCs w:val="24"/>
          <w:lang w:val="es-ES"/>
        </w:rPr>
      </w:pPr>
    </w:p>
    <w:p w:rsidR="003C482B" w:rsidRPr="00B2375A" w:rsidRDefault="003C482B" w:rsidP="003C482B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 w:rsidRPr="00B2375A">
        <w:rPr>
          <w:rFonts w:eastAsia="Calibri" w:cs="Times New Roman  Italic"/>
          <w:szCs w:val="24"/>
          <w:lang w:val="en-US"/>
        </w:rPr>
        <w:t>Կոռուպցիայի</w:t>
      </w:r>
      <w:r w:rsidRPr="00B2375A">
        <w:rPr>
          <w:rFonts w:eastAsia="Calibri" w:cs="Times New Roman  Italic"/>
          <w:szCs w:val="24"/>
          <w:lang w:val="es-ES"/>
        </w:rPr>
        <w:t xml:space="preserve"> </w:t>
      </w:r>
      <w:r w:rsidRPr="00B2375A">
        <w:rPr>
          <w:rFonts w:eastAsia="Calibri" w:cs="Times New Roman  Italic"/>
          <w:szCs w:val="24"/>
          <w:lang w:val="en-US"/>
        </w:rPr>
        <w:t>դե</w:t>
      </w:r>
      <w:r w:rsidR="00533091">
        <w:rPr>
          <w:rFonts w:eastAsia="Calibri" w:cs="Times New Roman  Italic"/>
          <w:szCs w:val="24"/>
          <w:lang w:val="en-US"/>
        </w:rPr>
        <w:t>մ</w:t>
      </w:r>
      <w:r w:rsidRPr="00B2375A">
        <w:rPr>
          <w:rFonts w:eastAsia="Calibri" w:cs="Times New Roman  Italic"/>
          <w:szCs w:val="24"/>
          <w:lang w:val="es-ES"/>
        </w:rPr>
        <w:t xml:space="preserve"> </w:t>
      </w:r>
      <w:r w:rsidRPr="00B2375A">
        <w:rPr>
          <w:rFonts w:eastAsia="Calibri" w:cs="Times New Roman  Italic"/>
          <w:szCs w:val="24"/>
          <w:lang w:val="en-US"/>
        </w:rPr>
        <w:t>պայքարի</w:t>
      </w:r>
      <w:r>
        <w:rPr>
          <w:rFonts w:eastAsia="Calibri" w:cs="Times New Roman  Italic"/>
          <w:szCs w:val="24"/>
          <w:lang w:val="hy-AM"/>
        </w:rPr>
        <w:t xml:space="preserve"> կարևորագույն երաշխիք է </w:t>
      </w:r>
      <w:r w:rsidRPr="00B2375A">
        <w:rPr>
          <w:rFonts w:eastAsia="Calibri"/>
          <w:szCs w:val="24"/>
          <w:lang w:val="hy-AM"/>
        </w:rPr>
        <w:t>հակակոռուպցիոն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ռազմավարության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արդյունավետ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իրականացումն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ապահովող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ինստիտուցիոնալ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համակարգի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ներդրումը</w:t>
      </w:r>
      <w:r w:rsidRPr="00B2375A">
        <w:rPr>
          <w:rFonts w:eastAsia="Calibri"/>
          <w:szCs w:val="24"/>
          <w:lang w:val="es-ES"/>
        </w:rPr>
        <w:t xml:space="preserve">, </w:t>
      </w:r>
      <w:r w:rsidRPr="00B2375A">
        <w:rPr>
          <w:rFonts w:eastAsia="Calibri"/>
          <w:szCs w:val="24"/>
          <w:lang w:val="en-US"/>
        </w:rPr>
        <w:t>ինչը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բխում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է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նաև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Հայաստանի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Հանրապետության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կողմից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ստանձնած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միջազգային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պարտավորությունների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տրամաբանությունից</w:t>
      </w:r>
      <w:r w:rsidRPr="00B2375A">
        <w:rPr>
          <w:rFonts w:eastAsia="Calibri"/>
          <w:szCs w:val="24"/>
          <w:lang w:val="es-ES"/>
        </w:rPr>
        <w:t>:</w:t>
      </w:r>
    </w:p>
    <w:p w:rsidR="003C482B" w:rsidRPr="00B5053A" w:rsidRDefault="003C482B" w:rsidP="003C482B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 w:rsidRPr="00B2375A">
        <w:rPr>
          <w:rFonts w:eastAsia="Calibri"/>
          <w:szCs w:val="24"/>
          <w:lang w:val="hy-AM"/>
        </w:rPr>
        <w:t xml:space="preserve">Այդ համակարգը, </w:t>
      </w:r>
      <w:r w:rsidRPr="00B2375A">
        <w:rPr>
          <w:rFonts w:eastAsia="Calibri"/>
          <w:szCs w:val="24"/>
          <w:lang w:val="en-US"/>
        </w:rPr>
        <w:t>ըստ</w:t>
      </w:r>
      <w:r w:rsidRPr="00B2375A">
        <w:rPr>
          <w:rFonts w:eastAsia="Calibri"/>
          <w:szCs w:val="24"/>
          <w:lang w:val="es-ES"/>
        </w:rPr>
        <w:t xml:space="preserve"> էության,</w:t>
      </w:r>
      <w:r w:rsidRPr="00B2375A">
        <w:rPr>
          <w:rFonts w:eastAsia="Calibri"/>
          <w:szCs w:val="24"/>
          <w:lang w:val="hy-AM"/>
        </w:rPr>
        <w:t xml:space="preserve"> պետք է միտված լինի հակակոռուպցիոն քաղաքականություն իրականացնող </w:t>
      </w:r>
      <w:r w:rsidRPr="00B2375A">
        <w:rPr>
          <w:rFonts w:eastAsia="Calibri" w:cs="Times New Roman  Italic"/>
          <w:szCs w:val="24"/>
          <w:lang w:val="hy-AM"/>
        </w:rPr>
        <w:t>մարմինների գործունեության արդյունավետության բարձրացմանը,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կոռուպցիայի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կանխարգելման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և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բացահայտման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մարմինների</w:t>
      </w:r>
      <w:r w:rsidRPr="00B2375A">
        <w:rPr>
          <w:rFonts w:eastAsia="Calibri"/>
          <w:szCs w:val="24"/>
          <w:lang w:val="hy-AM"/>
        </w:rPr>
        <w:t xml:space="preserve"> միջև </w:t>
      </w:r>
      <w:r w:rsidRPr="00B2375A">
        <w:rPr>
          <w:rFonts w:eastAsia="Calibri" w:cs="Times Armenian"/>
          <w:szCs w:val="24"/>
          <w:lang w:val="hy-AM"/>
        </w:rPr>
        <w:t>կայուն կառուցակարգված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համագործակցության</w:t>
      </w:r>
      <w:r w:rsidRPr="00B2375A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ապահովմանը</w:t>
      </w:r>
      <w:r w:rsidRPr="00B2375A">
        <w:rPr>
          <w:rFonts w:eastAsia="Calibri"/>
          <w:szCs w:val="24"/>
          <w:lang w:val="hy-AM"/>
        </w:rPr>
        <w:t xml:space="preserve">: </w:t>
      </w:r>
    </w:p>
    <w:p w:rsidR="003C482B" w:rsidRPr="00B5053A" w:rsidRDefault="009E6D60" w:rsidP="003C482B">
      <w:pPr>
        <w:spacing w:line="360" w:lineRule="auto"/>
        <w:ind w:left="-284" w:right="-283" w:firstLine="568"/>
        <w:jc w:val="both"/>
        <w:rPr>
          <w:szCs w:val="24"/>
          <w:lang w:val="es-ES"/>
        </w:rPr>
      </w:pPr>
      <w:r>
        <w:rPr>
          <w:rFonts w:eastAsia="Calibri"/>
          <w:szCs w:val="24"/>
          <w:lang w:val="hy-AM"/>
        </w:rPr>
        <w:t>Վերոնշյալ նպատակով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ՀՀ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կառավարության</w:t>
      </w:r>
      <w:r w:rsidR="003C482B" w:rsidRPr="005F26F5">
        <w:rPr>
          <w:rFonts w:eastAsia="Calibri"/>
          <w:szCs w:val="24"/>
          <w:lang w:val="es-ES"/>
        </w:rPr>
        <w:t xml:space="preserve"> 2014</w:t>
      </w:r>
      <w:r w:rsidR="003C482B" w:rsidRPr="009E6D60">
        <w:rPr>
          <w:rFonts w:eastAsia="Calibri"/>
          <w:szCs w:val="24"/>
          <w:lang w:val="hy-AM"/>
        </w:rPr>
        <w:t>թ</w:t>
      </w:r>
      <w:r w:rsidR="003C482B" w:rsidRPr="005F26F5">
        <w:rPr>
          <w:rFonts w:eastAsia="Calibri"/>
          <w:szCs w:val="24"/>
          <w:lang w:val="es-ES"/>
        </w:rPr>
        <w:t xml:space="preserve">. </w:t>
      </w:r>
      <w:r w:rsidR="003C482B" w:rsidRPr="009E6D60">
        <w:rPr>
          <w:rFonts w:eastAsia="Calibri"/>
          <w:szCs w:val="24"/>
          <w:lang w:val="hy-AM"/>
        </w:rPr>
        <w:t>ապրիլի</w:t>
      </w:r>
      <w:r w:rsidR="003C482B" w:rsidRPr="005F26F5">
        <w:rPr>
          <w:rFonts w:eastAsia="Calibri"/>
          <w:szCs w:val="24"/>
          <w:lang w:val="es-ES"/>
        </w:rPr>
        <w:t xml:space="preserve"> 10-</w:t>
      </w:r>
      <w:r w:rsidR="003C482B" w:rsidRPr="009E6D60">
        <w:rPr>
          <w:rFonts w:eastAsia="Calibri"/>
          <w:szCs w:val="24"/>
          <w:lang w:val="hy-AM"/>
        </w:rPr>
        <w:t>ի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նիստով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հավանության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արժանացած</w:t>
      </w:r>
      <w:r w:rsidR="003C482B" w:rsidRPr="005F26F5">
        <w:rPr>
          <w:rFonts w:eastAsia="Calibri"/>
          <w:szCs w:val="24"/>
          <w:lang w:val="es-ES"/>
        </w:rPr>
        <w:t xml:space="preserve"> «</w:t>
      </w:r>
      <w:r w:rsidR="003C482B" w:rsidRPr="009E6D60">
        <w:rPr>
          <w:rFonts w:eastAsia="Calibri"/>
          <w:szCs w:val="24"/>
          <w:lang w:val="hy-AM"/>
        </w:rPr>
        <w:t>Հանրային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կառավարման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համակարգում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կոռուպցիայի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դեմ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պայքարի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հայեցակարգին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հավանություն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տալու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մասին</w:t>
      </w:r>
      <w:r w:rsidR="003C482B" w:rsidRPr="005F26F5">
        <w:rPr>
          <w:rFonts w:eastAsia="Calibri"/>
          <w:szCs w:val="24"/>
          <w:lang w:val="es-ES"/>
        </w:rPr>
        <w:t xml:space="preserve">»  </w:t>
      </w:r>
      <w:r w:rsidR="003C482B" w:rsidRPr="009E6D60">
        <w:rPr>
          <w:rFonts w:eastAsia="Calibri"/>
          <w:szCs w:val="24"/>
          <w:lang w:val="hy-AM"/>
        </w:rPr>
        <w:t>արձանագրային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որոշման</w:t>
      </w:r>
      <w:r w:rsidR="003C482B" w:rsidRPr="005F26F5">
        <w:rPr>
          <w:rFonts w:eastAsia="Calibri"/>
          <w:szCs w:val="24"/>
          <w:lang w:val="es-ES"/>
        </w:rPr>
        <w:t xml:space="preserve"> 2-</w:t>
      </w:r>
      <w:r w:rsidR="003C482B" w:rsidRPr="009E6D60">
        <w:rPr>
          <w:rFonts w:eastAsia="Calibri"/>
          <w:szCs w:val="24"/>
          <w:lang w:val="hy-AM"/>
        </w:rPr>
        <w:t>րդ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կետի</w:t>
      </w:r>
      <w:r w:rsidR="003C482B" w:rsidRPr="005F26F5">
        <w:rPr>
          <w:rFonts w:eastAsia="Calibri"/>
          <w:szCs w:val="24"/>
          <w:lang w:val="es-ES"/>
        </w:rPr>
        <w:t xml:space="preserve"> 1-</w:t>
      </w:r>
      <w:r w:rsidR="003C482B" w:rsidRPr="009E6D60">
        <w:rPr>
          <w:rFonts w:eastAsia="Calibri"/>
          <w:szCs w:val="24"/>
          <w:lang w:val="hy-AM"/>
        </w:rPr>
        <w:t>ին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ենթակետով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հանձնարարվել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/>
          <w:szCs w:val="24"/>
          <w:lang w:val="hy-AM"/>
        </w:rPr>
        <w:t>է</w:t>
      </w:r>
      <w:r w:rsidR="003C482B" w:rsidRPr="005F26F5">
        <w:rPr>
          <w:rFonts w:eastAsia="Calibri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մշակել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E32E9F">
        <w:rPr>
          <w:rFonts w:eastAsia="Calibri" w:cs="Times New Roman"/>
          <w:szCs w:val="24"/>
          <w:lang w:val="hy-AM"/>
        </w:rPr>
        <w:t>կոռուպցիայի դեմ պայքարի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ինստիտուցիոնալ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համակարգի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վերաբերյալ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իրավական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ակտերի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նախագծեր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szCs w:val="24"/>
          <w:lang w:val="hy-AM"/>
        </w:rPr>
        <w:t>և</w:t>
      </w:r>
      <w:r w:rsidR="003C482B" w:rsidRPr="005F26F5">
        <w:rPr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վերանայել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ՀՀ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Նախագահի</w:t>
      </w:r>
      <w:r w:rsidR="003C482B" w:rsidRPr="005F26F5">
        <w:rPr>
          <w:rFonts w:eastAsia="Calibri" w:cs="Times New Roman"/>
          <w:szCs w:val="24"/>
          <w:lang w:val="es-ES"/>
        </w:rPr>
        <w:t xml:space="preserve"> 2004</w:t>
      </w:r>
      <w:r w:rsidR="003C482B" w:rsidRPr="009E6D60">
        <w:rPr>
          <w:rFonts w:eastAsia="Calibri" w:cs="Times New Roman"/>
          <w:szCs w:val="24"/>
          <w:lang w:val="hy-AM"/>
        </w:rPr>
        <w:t>թ</w:t>
      </w:r>
      <w:r w:rsidR="003C482B" w:rsidRPr="005F26F5">
        <w:rPr>
          <w:rFonts w:eastAsia="Calibri" w:cs="Times New Roman"/>
          <w:szCs w:val="24"/>
          <w:lang w:val="es-ES"/>
        </w:rPr>
        <w:t xml:space="preserve">. </w:t>
      </w:r>
      <w:r w:rsidR="003C482B" w:rsidRPr="009E6D60">
        <w:rPr>
          <w:rFonts w:eastAsia="Calibri" w:cs="Times New Roman"/>
          <w:szCs w:val="24"/>
          <w:lang w:val="hy-AM"/>
        </w:rPr>
        <w:t>հունիսի</w:t>
      </w:r>
      <w:r w:rsidR="003C482B" w:rsidRPr="005F26F5">
        <w:rPr>
          <w:rFonts w:eastAsia="Calibri" w:cs="Times New Roman"/>
          <w:szCs w:val="24"/>
          <w:lang w:val="es-ES"/>
        </w:rPr>
        <w:t xml:space="preserve"> 1-</w:t>
      </w:r>
      <w:r w:rsidR="003C482B" w:rsidRPr="009E6D60">
        <w:rPr>
          <w:rFonts w:eastAsia="Calibri" w:cs="Times New Roman"/>
          <w:szCs w:val="24"/>
          <w:lang w:val="hy-AM"/>
        </w:rPr>
        <w:t>ի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E32E9F">
        <w:rPr>
          <w:rFonts w:eastAsia="Calibri" w:cs="Times Armenian"/>
          <w:b/>
          <w:szCs w:val="24"/>
          <w:lang w:val="es-ES"/>
        </w:rPr>
        <w:t>«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>Կ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ոռուպցիայի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դեմ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պայքարի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խորհուրդ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ստեղծելու</w:t>
      </w:r>
      <w:r w:rsidR="003C482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3C482B" w:rsidRPr="009E6D60">
        <w:rPr>
          <w:rStyle w:val="Strong"/>
          <w:b w:val="0"/>
          <w:color w:val="000000"/>
          <w:shd w:val="clear" w:color="auto" w:fill="FFFFFF"/>
          <w:lang w:val="hy-AM"/>
        </w:rPr>
        <w:t>մասի</w:t>
      </w:r>
      <w:r w:rsidR="003C482B" w:rsidRPr="009E6D60">
        <w:rPr>
          <w:rStyle w:val="Strong"/>
          <w:rFonts w:cs="Sylfaen"/>
          <w:b w:val="0"/>
          <w:color w:val="000000"/>
          <w:shd w:val="clear" w:color="auto" w:fill="FFFFFF"/>
          <w:lang w:val="hy-AM"/>
        </w:rPr>
        <w:t>ն</w:t>
      </w:r>
      <w:r w:rsidR="003C482B" w:rsidRPr="00E32E9F">
        <w:rPr>
          <w:rStyle w:val="Strong"/>
          <w:rFonts w:cs="Sylfaen"/>
          <w:color w:val="000000"/>
          <w:shd w:val="clear" w:color="auto" w:fill="FFFFFF"/>
          <w:lang w:val="es-ES"/>
        </w:rPr>
        <w:t xml:space="preserve">» </w:t>
      </w:r>
      <w:r w:rsidR="003C482B" w:rsidRPr="009E6D60">
        <w:rPr>
          <w:rFonts w:eastAsia="Calibri" w:cs="Times New Roman"/>
          <w:szCs w:val="24"/>
          <w:lang w:val="hy-AM"/>
        </w:rPr>
        <w:t>ՆՀ</w:t>
      </w:r>
      <w:r w:rsidR="003C482B" w:rsidRPr="005F26F5">
        <w:rPr>
          <w:rFonts w:eastAsia="Calibri" w:cs="Times New Roman"/>
          <w:szCs w:val="24"/>
          <w:lang w:val="es-ES"/>
        </w:rPr>
        <w:t>-100-</w:t>
      </w:r>
      <w:r w:rsidR="003C482B" w:rsidRPr="009E6D60">
        <w:rPr>
          <w:rFonts w:eastAsia="Calibri" w:cs="Times New Roman"/>
          <w:szCs w:val="24"/>
          <w:lang w:val="hy-AM"/>
        </w:rPr>
        <w:t>Ն</w:t>
      </w:r>
      <w:r w:rsidR="003C482B" w:rsidRPr="005F26F5">
        <w:rPr>
          <w:rFonts w:eastAsia="Calibri" w:cs="Times New Roman"/>
          <w:szCs w:val="24"/>
          <w:lang w:val="es-ES"/>
        </w:rPr>
        <w:t xml:space="preserve"> </w:t>
      </w:r>
      <w:r w:rsidR="003C482B" w:rsidRPr="009E6D60">
        <w:rPr>
          <w:rFonts w:eastAsia="Calibri" w:cs="Times New Roman"/>
          <w:szCs w:val="24"/>
          <w:lang w:val="hy-AM"/>
        </w:rPr>
        <w:t>հրամանագիրը</w:t>
      </w:r>
      <w:r w:rsidR="003C482B" w:rsidRPr="005F26F5">
        <w:rPr>
          <w:szCs w:val="24"/>
          <w:lang w:val="es-ES"/>
        </w:rPr>
        <w:t xml:space="preserve">: </w:t>
      </w:r>
    </w:p>
    <w:p w:rsidR="003C482B" w:rsidRPr="00D174A1" w:rsidRDefault="003C482B" w:rsidP="003C482B">
      <w:pPr>
        <w:spacing w:line="360" w:lineRule="auto"/>
        <w:ind w:right="-283"/>
        <w:jc w:val="both"/>
        <w:rPr>
          <w:rFonts w:eastAsia="Calibri" w:cs="Times New Roman  Italic"/>
          <w:szCs w:val="24"/>
          <w:lang w:val="es-ES"/>
        </w:rPr>
      </w:pPr>
    </w:p>
    <w:p w:rsidR="006A00DB" w:rsidRPr="00B2375A" w:rsidRDefault="006A00DB" w:rsidP="003C482B">
      <w:pPr>
        <w:spacing w:line="360" w:lineRule="auto"/>
        <w:ind w:right="-283"/>
        <w:jc w:val="both"/>
        <w:rPr>
          <w:rFonts w:eastAsia="Calibri" w:cs="Times New Roman  Italic"/>
          <w:szCs w:val="24"/>
          <w:lang w:val="es-ES"/>
        </w:rPr>
      </w:pPr>
    </w:p>
    <w:p w:rsidR="003C482B" w:rsidRPr="00B2375A" w:rsidRDefault="003C482B" w:rsidP="003C482B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rFonts w:cs="Sylfaen"/>
          <w:b/>
          <w:szCs w:val="24"/>
          <w:lang w:val="es-ES"/>
        </w:rPr>
      </w:pPr>
      <w:r w:rsidRPr="00B2375A">
        <w:rPr>
          <w:rFonts w:cs="Sylfaen"/>
          <w:b/>
          <w:szCs w:val="24"/>
          <w:lang w:val="hy-AM"/>
        </w:rPr>
        <w:t>Առաջարկվող լուծումները</w:t>
      </w:r>
    </w:p>
    <w:p w:rsidR="003C482B" w:rsidRPr="00F95BC6" w:rsidRDefault="003C482B" w:rsidP="003C482B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es-ES"/>
        </w:rPr>
      </w:pPr>
      <w:r w:rsidRPr="00B2375A">
        <w:rPr>
          <w:rFonts w:eastAsia="Calibri"/>
          <w:szCs w:val="24"/>
          <w:lang w:val="en-US"/>
        </w:rPr>
        <w:t>Խնդրի</w:t>
      </w:r>
      <w:r w:rsidRPr="00B2375A">
        <w:rPr>
          <w:rFonts w:eastAsia="Calibri"/>
          <w:szCs w:val="24"/>
          <w:lang w:val="es-ES"/>
        </w:rPr>
        <w:t xml:space="preserve"> </w:t>
      </w:r>
      <w:r w:rsidRPr="00B2375A">
        <w:rPr>
          <w:rFonts w:eastAsia="Calibri"/>
          <w:szCs w:val="24"/>
          <w:lang w:val="en-US"/>
        </w:rPr>
        <w:t>լուծման</w:t>
      </w:r>
      <w:r w:rsidRPr="00B2375A">
        <w:rPr>
          <w:rFonts w:eastAsia="Calibri"/>
          <w:szCs w:val="24"/>
          <w:lang w:val="hy-AM"/>
        </w:rPr>
        <w:t xml:space="preserve"> նպատակով առաջարկվում է </w:t>
      </w:r>
      <w:r w:rsidR="0083020B">
        <w:rPr>
          <w:szCs w:val="24"/>
          <w:lang w:val="hy-AM"/>
        </w:rPr>
        <w:t>ուժ</w:t>
      </w:r>
      <w:r w:rsidR="0083020B" w:rsidRPr="00E32E9F">
        <w:rPr>
          <w:szCs w:val="24"/>
          <w:lang w:val="en-US"/>
        </w:rPr>
        <w:t>ը</w:t>
      </w:r>
      <w:r w:rsidR="0083020B">
        <w:rPr>
          <w:szCs w:val="24"/>
          <w:lang w:val="hy-AM"/>
        </w:rPr>
        <w:t xml:space="preserve"> կորցրած ճանաչել </w:t>
      </w:r>
      <w:r w:rsidR="0083020B" w:rsidRPr="009E6D60">
        <w:rPr>
          <w:rFonts w:eastAsia="Calibri" w:cs="Times New Roman"/>
          <w:szCs w:val="24"/>
          <w:lang w:val="hy-AM"/>
        </w:rPr>
        <w:t>ՀՀ</w:t>
      </w:r>
      <w:r w:rsidR="0083020B" w:rsidRPr="005F26F5">
        <w:rPr>
          <w:rFonts w:eastAsia="Calibri" w:cs="Times New Roman"/>
          <w:szCs w:val="24"/>
          <w:lang w:val="es-ES"/>
        </w:rPr>
        <w:t xml:space="preserve"> </w:t>
      </w:r>
      <w:r w:rsidR="0083020B" w:rsidRPr="009E6D60">
        <w:rPr>
          <w:rFonts w:eastAsia="Calibri" w:cs="Times New Roman"/>
          <w:szCs w:val="24"/>
          <w:lang w:val="hy-AM"/>
        </w:rPr>
        <w:t>Նախագահի</w:t>
      </w:r>
      <w:r w:rsidR="0083020B" w:rsidRPr="005F26F5">
        <w:rPr>
          <w:rFonts w:eastAsia="Calibri" w:cs="Times New Roman"/>
          <w:szCs w:val="24"/>
          <w:lang w:val="es-ES"/>
        </w:rPr>
        <w:t xml:space="preserve"> 2004</w:t>
      </w:r>
      <w:r w:rsidR="0083020B" w:rsidRPr="009E6D60">
        <w:rPr>
          <w:rFonts w:eastAsia="Calibri" w:cs="Times New Roman"/>
          <w:szCs w:val="24"/>
          <w:lang w:val="hy-AM"/>
        </w:rPr>
        <w:t>թ</w:t>
      </w:r>
      <w:r w:rsidR="0083020B" w:rsidRPr="005F26F5">
        <w:rPr>
          <w:rFonts w:eastAsia="Calibri" w:cs="Times New Roman"/>
          <w:szCs w:val="24"/>
          <w:lang w:val="es-ES"/>
        </w:rPr>
        <w:t xml:space="preserve">. </w:t>
      </w:r>
      <w:r w:rsidR="0083020B" w:rsidRPr="009E6D60">
        <w:rPr>
          <w:rFonts w:eastAsia="Calibri" w:cs="Times New Roman"/>
          <w:szCs w:val="24"/>
          <w:lang w:val="hy-AM"/>
        </w:rPr>
        <w:t>հունիսի</w:t>
      </w:r>
      <w:r w:rsidR="0083020B" w:rsidRPr="005F26F5">
        <w:rPr>
          <w:rFonts w:eastAsia="Calibri" w:cs="Times New Roman"/>
          <w:szCs w:val="24"/>
          <w:lang w:val="es-ES"/>
        </w:rPr>
        <w:t xml:space="preserve"> 1-</w:t>
      </w:r>
      <w:r w:rsidR="0083020B" w:rsidRPr="009E6D60">
        <w:rPr>
          <w:rFonts w:eastAsia="Calibri" w:cs="Times New Roman"/>
          <w:szCs w:val="24"/>
          <w:lang w:val="hy-AM"/>
        </w:rPr>
        <w:t>ի</w:t>
      </w:r>
      <w:r w:rsidR="0083020B" w:rsidRPr="005F26F5">
        <w:rPr>
          <w:rFonts w:eastAsia="Calibri" w:cs="Times New Roman"/>
          <w:szCs w:val="24"/>
          <w:lang w:val="es-ES"/>
        </w:rPr>
        <w:t xml:space="preserve"> </w:t>
      </w:r>
      <w:r w:rsidR="0083020B" w:rsidRPr="00E32E9F">
        <w:rPr>
          <w:rFonts w:eastAsia="Calibri" w:cs="Times Armenian"/>
          <w:b/>
          <w:szCs w:val="24"/>
          <w:lang w:val="es-ES"/>
        </w:rPr>
        <w:t>«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>Կ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ոռուպցիայի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դեմ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պայքարի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խորհուրդ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ստեղծելու</w:t>
      </w:r>
      <w:r w:rsidR="0083020B" w:rsidRPr="009E6D60">
        <w:rPr>
          <w:rStyle w:val="Strong"/>
          <w:b w:val="0"/>
          <w:color w:val="000000"/>
          <w:shd w:val="clear" w:color="auto" w:fill="FFFFFF"/>
          <w:lang w:val="es-ES"/>
        </w:rPr>
        <w:t xml:space="preserve"> </w:t>
      </w:r>
      <w:r w:rsidR="0083020B" w:rsidRPr="009E6D60">
        <w:rPr>
          <w:rStyle w:val="Strong"/>
          <w:b w:val="0"/>
          <w:color w:val="000000"/>
          <w:shd w:val="clear" w:color="auto" w:fill="FFFFFF"/>
          <w:lang w:val="hy-AM"/>
        </w:rPr>
        <w:t>մասի</w:t>
      </w:r>
      <w:r w:rsidR="0083020B" w:rsidRPr="009E6D60">
        <w:rPr>
          <w:rStyle w:val="Strong"/>
          <w:rFonts w:cs="Sylfaen"/>
          <w:b w:val="0"/>
          <w:color w:val="000000"/>
          <w:shd w:val="clear" w:color="auto" w:fill="FFFFFF"/>
          <w:lang w:val="hy-AM"/>
        </w:rPr>
        <w:t>ն</w:t>
      </w:r>
      <w:r w:rsidR="0083020B" w:rsidRPr="00E32E9F">
        <w:rPr>
          <w:rStyle w:val="Strong"/>
          <w:rFonts w:cs="Sylfaen"/>
          <w:color w:val="000000"/>
          <w:shd w:val="clear" w:color="auto" w:fill="FFFFFF"/>
          <w:lang w:val="es-ES"/>
        </w:rPr>
        <w:t xml:space="preserve">» </w:t>
      </w:r>
      <w:r w:rsidR="0083020B" w:rsidRPr="009E6D60">
        <w:rPr>
          <w:rFonts w:eastAsia="Calibri" w:cs="Times New Roman"/>
          <w:szCs w:val="24"/>
          <w:lang w:val="hy-AM"/>
        </w:rPr>
        <w:t>ՆՀ</w:t>
      </w:r>
      <w:r w:rsidR="0083020B" w:rsidRPr="005F26F5">
        <w:rPr>
          <w:rFonts w:eastAsia="Calibri" w:cs="Times New Roman"/>
          <w:szCs w:val="24"/>
          <w:lang w:val="es-ES"/>
        </w:rPr>
        <w:t>-100-</w:t>
      </w:r>
      <w:r w:rsidR="0083020B" w:rsidRPr="009E6D60">
        <w:rPr>
          <w:rFonts w:eastAsia="Calibri" w:cs="Times New Roman"/>
          <w:szCs w:val="24"/>
          <w:lang w:val="hy-AM"/>
        </w:rPr>
        <w:t>Ն</w:t>
      </w:r>
      <w:r w:rsidR="0083020B" w:rsidRPr="005F26F5">
        <w:rPr>
          <w:rFonts w:eastAsia="Calibri" w:cs="Times New Roman"/>
          <w:szCs w:val="24"/>
          <w:lang w:val="es-ES"/>
        </w:rPr>
        <w:t xml:space="preserve"> </w:t>
      </w:r>
      <w:r w:rsidR="0083020B" w:rsidRPr="009E6D60">
        <w:rPr>
          <w:rFonts w:eastAsia="Calibri" w:cs="Times New Roman"/>
          <w:szCs w:val="24"/>
          <w:lang w:val="hy-AM"/>
        </w:rPr>
        <w:t>հրամանագիրը</w:t>
      </w:r>
      <w:r w:rsidR="0083020B" w:rsidRPr="0083020B">
        <w:rPr>
          <w:rFonts w:eastAsia="Calibri"/>
          <w:szCs w:val="24"/>
          <w:lang w:val="es-ES"/>
        </w:rPr>
        <w:t xml:space="preserve"> </w:t>
      </w:r>
      <w:r w:rsidR="0083020B">
        <w:rPr>
          <w:rFonts w:eastAsia="Calibri"/>
          <w:szCs w:val="24"/>
          <w:lang w:val="hy-AM"/>
        </w:rPr>
        <w:t xml:space="preserve"> և </w:t>
      </w:r>
      <w:r w:rsidRPr="00B2375A">
        <w:rPr>
          <w:rFonts w:eastAsia="Calibri"/>
          <w:szCs w:val="24"/>
          <w:lang w:val="en-US"/>
        </w:rPr>
        <w:t>ստեղծել</w:t>
      </w:r>
      <w:r w:rsidR="0083020B">
        <w:rPr>
          <w:rFonts w:eastAsia="Calibri"/>
          <w:szCs w:val="24"/>
          <w:lang w:val="hy-AM"/>
        </w:rPr>
        <w:t xml:space="preserve"> </w:t>
      </w:r>
      <w:r w:rsidRPr="00B2375A">
        <w:rPr>
          <w:rFonts w:eastAsia="Calibri"/>
          <w:szCs w:val="24"/>
          <w:lang w:val="en-US"/>
        </w:rPr>
        <w:t>կ</w:t>
      </w:r>
      <w:r w:rsidRPr="00B2375A">
        <w:rPr>
          <w:rFonts w:eastAsia="Calibri"/>
          <w:szCs w:val="24"/>
          <w:lang w:val="hy-AM"/>
        </w:rPr>
        <w:t xml:space="preserve">ոռուպցիայի դեմ պայքարի </w:t>
      </w:r>
      <w:r w:rsidR="0083020B">
        <w:rPr>
          <w:rFonts w:eastAsia="Calibri"/>
          <w:szCs w:val="24"/>
          <w:lang w:val="hy-AM"/>
        </w:rPr>
        <w:t>խորհուրդ և բ</w:t>
      </w:r>
      <w:r w:rsidRPr="00B2375A">
        <w:rPr>
          <w:rFonts w:eastAsia="Calibri" w:cs="Times New Roman  Italic"/>
          <w:szCs w:val="24"/>
          <w:lang w:val="hy-AM"/>
        </w:rPr>
        <w:t>արձրորակ</w:t>
      </w:r>
      <w:r w:rsidRPr="00B2375A">
        <w:rPr>
          <w:rFonts w:eastAsia="Calibri" w:cs="Sylfaen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մասնագետներով</w:t>
      </w:r>
      <w:r w:rsidRPr="00B2375A">
        <w:rPr>
          <w:rFonts w:eastAsia="Calibri" w:cs="Sylfaen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համալրված</w:t>
      </w:r>
      <w:r w:rsidRPr="00B2375A">
        <w:rPr>
          <w:rFonts w:eastAsia="Calibri" w:cs="Sylfaen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մշտապես գործող</w:t>
      </w:r>
      <w:r w:rsidRPr="00B2375A">
        <w:rPr>
          <w:rFonts w:eastAsia="Calibri" w:cs="Sylfaen"/>
          <w:szCs w:val="24"/>
          <w:lang w:val="hy-AM"/>
        </w:rPr>
        <w:t xml:space="preserve"> </w:t>
      </w:r>
      <w:r w:rsidRPr="00B2375A">
        <w:rPr>
          <w:rFonts w:eastAsia="Calibri" w:cs="Times New Roman  Italic"/>
          <w:szCs w:val="24"/>
          <w:lang w:val="hy-AM"/>
        </w:rPr>
        <w:t>փորձագիտական հանձնախումբ</w:t>
      </w:r>
      <w:r w:rsidRPr="0083020B">
        <w:rPr>
          <w:rFonts w:eastAsia="Calibri" w:cs="Times New Roman  Italic"/>
          <w:szCs w:val="24"/>
          <w:lang w:val="hy-AM"/>
        </w:rPr>
        <w:t>՝</w:t>
      </w:r>
      <w:r w:rsidRPr="00B2375A">
        <w:rPr>
          <w:rFonts w:eastAsia="Calibri" w:cs="Times New Roman  Italic"/>
          <w:szCs w:val="24"/>
          <w:lang w:val="es-ES"/>
        </w:rPr>
        <w:t xml:space="preserve"> </w:t>
      </w:r>
      <w:r w:rsidRPr="0083020B">
        <w:rPr>
          <w:rFonts w:eastAsia="Calibri" w:cs="Times New Roman  Italic"/>
          <w:szCs w:val="24"/>
          <w:lang w:val="hy-AM"/>
        </w:rPr>
        <w:t>կազմված</w:t>
      </w:r>
      <w:r w:rsidRPr="00B2375A">
        <w:rPr>
          <w:rFonts w:eastAsia="Calibri" w:cs="Times New Roman  Italic"/>
          <w:szCs w:val="24"/>
          <w:lang w:val="es-ES"/>
        </w:rPr>
        <w:t xml:space="preserve"> </w:t>
      </w:r>
      <w:r w:rsidRPr="0083020B">
        <w:rPr>
          <w:rFonts w:eastAsia="Calibri" w:cs="Times New Roman  Italic"/>
          <w:szCs w:val="24"/>
          <w:lang w:val="hy-AM"/>
        </w:rPr>
        <w:t>անկախ</w:t>
      </w:r>
      <w:r w:rsidRPr="00B2375A">
        <w:rPr>
          <w:rFonts w:eastAsia="Calibri" w:cs="Times New Roman  Italic"/>
          <w:szCs w:val="24"/>
          <w:lang w:val="es-ES"/>
        </w:rPr>
        <w:t xml:space="preserve"> </w:t>
      </w:r>
      <w:r w:rsidRPr="0083020B">
        <w:rPr>
          <w:rFonts w:eastAsia="Calibri" w:cs="Times New Roman  Italic"/>
          <w:szCs w:val="24"/>
          <w:lang w:val="hy-AM"/>
        </w:rPr>
        <w:t>փորձագետներից</w:t>
      </w:r>
      <w:r w:rsidRPr="00E32E9F">
        <w:rPr>
          <w:rFonts w:eastAsia="Calibri" w:cs="Times Armenian"/>
          <w:b/>
          <w:szCs w:val="24"/>
          <w:lang w:val="es-ES"/>
        </w:rPr>
        <w:t>:</w:t>
      </w:r>
      <w:r w:rsidR="006A00DB">
        <w:rPr>
          <w:rFonts w:eastAsia="Calibri" w:cs="Times Armenian"/>
          <w:b/>
          <w:szCs w:val="24"/>
          <w:lang w:val="es-ES"/>
        </w:rPr>
        <w:t xml:space="preserve"> </w:t>
      </w:r>
      <w:r w:rsidR="006A00DB" w:rsidRPr="006A00DB">
        <w:rPr>
          <w:rFonts w:eastAsia="Calibri" w:cs="Times Armenian"/>
          <w:szCs w:val="24"/>
          <w:lang w:val="es-ES"/>
        </w:rPr>
        <w:t>Ներկայումս</w:t>
      </w:r>
      <w:r w:rsidR="006A00DB">
        <w:rPr>
          <w:rFonts w:eastAsia="Calibri" w:cs="Times Armenian"/>
          <w:b/>
          <w:szCs w:val="24"/>
          <w:lang w:val="es-ES"/>
        </w:rPr>
        <w:t xml:space="preserve"> </w:t>
      </w:r>
      <w:r w:rsidR="006A00DB" w:rsidRPr="006A00DB">
        <w:rPr>
          <w:rFonts w:eastAsia="Calibri" w:cs="Times Armenian"/>
          <w:szCs w:val="24"/>
          <w:lang w:val="es-ES"/>
        </w:rPr>
        <w:t>շրջանառության մեջ է գտնվում</w:t>
      </w:r>
      <w:r w:rsidR="006A00DB">
        <w:rPr>
          <w:rFonts w:eastAsia="Calibri" w:cs="Times Armenian"/>
          <w:b/>
          <w:szCs w:val="24"/>
          <w:lang w:val="es-ES"/>
        </w:rPr>
        <w:t xml:space="preserve"> </w:t>
      </w:r>
      <w:r w:rsidR="006A00DB" w:rsidRPr="00231BD8">
        <w:rPr>
          <w:rFonts w:eastAsia="Calibri" w:cs="Times New Roman  Italic"/>
          <w:szCs w:val="24"/>
          <w:lang w:val="es-ES"/>
        </w:rPr>
        <w:lastRenderedPageBreak/>
        <w:t>«</w:t>
      </w:r>
      <w:r w:rsidR="006A00DB" w:rsidRPr="00231BD8">
        <w:rPr>
          <w:rFonts w:eastAsia="Calibri" w:cs="Sylfaen"/>
          <w:szCs w:val="24"/>
          <w:lang w:val="hy-AM"/>
        </w:rPr>
        <w:t>Կոռուպցիայի</w:t>
      </w:r>
      <w:r w:rsidR="006A00DB" w:rsidRPr="00231BD8">
        <w:rPr>
          <w:rFonts w:eastAsia="Calibri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դեմ</w:t>
      </w:r>
      <w:r w:rsidR="006A00DB" w:rsidRPr="00231BD8">
        <w:rPr>
          <w:rFonts w:eastAsia="Calibri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պայքարի</w:t>
      </w:r>
      <w:r w:rsidR="006A00DB" w:rsidRPr="00231BD8">
        <w:rPr>
          <w:rFonts w:eastAsia="Calibri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խորհուրդ</w:t>
      </w:r>
      <w:r w:rsidR="006A00DB" w:rsidRPr="00231BD8">
        <w:rPr>
          <w:rFonts w:eastAsia="Calibri" w:cs="Times New Roman  Italic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և</w:t>
      </w:r>
      <w:r w:rsidR="006A00DB" w:rsidRPr="00231BD8">
        <w:rPr>
          <w:rFonts w:eastAsia="Calibri" w:cs="Times New Roman  Italic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փորձագիտական</w:t>
      </w:r>
      <w:r w:rsidR="006A00DB" w:rsidRPr="00231BD8">
        <w:rPr>
          <w:rFonts w:eastAsia="Calibri" w:cs="Times New Roman  Italic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հանձնախումբ</w:t>
      </w:r>
      <w:r w:rsidR="006A00DB" w:rsidRPr="00231BD8">
        <w:rPr>
          <w:rFonts w:eastAsia="Calibri" w:cs="Times New Roman  Italic"/>
          <w:szCs w:val="24"/>
          <w:lang w:val="hy-AM"/>
        </w:rPr>
        <w:t xml:space="preserve"> </w:t>
      </w:r>
      <w:r w:rsidR="006A00DB" w:rsidRPr="00231BD8">
        <w:rPr>
          <w:rFonts w:eastAsia="Calibri" w:cs="Sylfaen"/>
          <w:szCs w:val="24"/>
          <w:lang w:val="hy-AM"/>
        </w:rPr>
        <w:t>ստեղծելու</w:t>
      </w:r>
      <w:r w:rsidR="006A00DB" w:rsidRPr="00231BD8">
        <w:rPr>
          <w:rFonts w:eastAsia="Calibri" w:cs="Times New Roman  Italic"/>
          <w:szCs w:val="24"/>
          <w:lang w:val="hy-AM"/>
        </w:rPr>
        <w:t xml:space="preserve">, </w:t>
      </w:r>
      <w:r w:rsidR="006A00DB" w:rsidRPr="00231BD8">
        <w:rPr>
          <w:rFonts w:eastAsia="Calibri" w:cs="Sylfaen"/>
          <w:szCs w:val="24"/>
          <w:lang w:val="hy-AM"/>
        </w:rPr>
        <w:t>խորհրդի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 xml:space="preserve"> կազմը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,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խորհրդի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, </w:t>
      </w:r>
      <w:r w:rsidR="006A00DB" w:rsidRPr="00231BD8">
        <w:rPr>
          <w:rFonts w:eastAsia="Calibri" w:cs="Sylfaen"/>
          <w:szCs w:val="24"/>
          <w:lang w:val="hy-AM"/>
        </w:rPr>
        <w:t>փորձագիտական</w:t>
      </w:r>
      <w:r w:rsidR="006A00DB" w:rsidRPr="00231BD8">
        <w:rPr>
          <w:rFonts w:eastAsia="Calibri" w:cs="Times New Roman  Italic"/>
          <w:szCs w:val="24"/>
          <w:lang w:val="hy-AM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հանձնախմբի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և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Հ</w:t>
      </w:r>
      <w:r w:rsidR="006A00DB" w:rsidRPr="00231BD8">
        <w:rPr>
          <w:rFonts w:cs="Sylfaen"/>
          <w:szCs w:val="24"/>
          <w:lang w:val="hy-AM" w:eastAsia="ru-RU"/>
        </w:rPr>
        <w:t>այաստանի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Հանրապետության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կառավարության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աշխատակազմի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հակակոռուպցիոն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ծրագրերի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մոնիթորինգի</w:t>
      </w:r>
      <w:r w:rsidR="006A00DB" w:rsidRPr="00231BD8">
        <w:rPr>
          <w:rFonts w:cs="Garamond"/>
          <w:szCs w:val="24"/>
          <w:lang w:val="hy-AM" w:eastAsia="ru-RU"/>
        </w:rPr>
        <w:t xml:space="preserve"> </w:t>
      </w:r>
      <w:r w:rsidR="006A00DB" w:rsidRPr="00231BD8">
        <w:rPr>
          <w:rFonts w:cs="Sylfaen"/>
          <w:szCs w:val="24"/>
          <w:lang w:val="hy-AM" w:eastAsia="ru-RU"/>
        </w:rPr>
        <w:t>բաժնի</w:t>
      </w:r>
      <w:r w:rsidR="006A00DB" w:rsidRPr="00231BD8">
        <w:rPr>
          <w:rFonts w:cs="Sylfaen"/>
          <w:bCs/>
          <w:color w:val="000000"/>
          <w:szCs w:val="24"/>
          <w:lang w:val="hy-AM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գործունեության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կարգը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հաստատելու</w:t>
      </w:r>
      <w:r w:rsidR="006A00DB" w:rsidRPr="00231BD8">
        <w:rPr>
          <w:rFonts w:cs="Garamond"/>
          <w:bCs/>
          <w:color w:val="000000"/>
          <w:szCs w:val="24"/>
          <w:lang w:val="hy-AM" w:eastAsia="ru-RU"/>
        </w:rPr>
        <w:t xml:space="preserve">  </w:t>
      </w:r>
      <w:r w:rsidR="006A00DB" w:rsidRPr="00231BD8">
        <w:rPr>
          <w:rFonts w:cs="Sylfaen"/>
          <w:bCs/>
          <w:color w:val="000000"/>
          <w:szCs w:val="24"/>
          <w:lang w:val="hy-AM" w:eastAsia="ru-RU"/>
        </w:rPr>
        <w:t>մասին</w:t>
      </w:r>
      <w:r w:rsidR="006A00DB" w:rsidRPr="00231BD8">
        <w:rPr>
          <w:rFonts w:cs="Sylfaen"/>
          <w:bCs/>
          <w:color w:val="000000"/>
          <w:szCs w:val="24"/>
          <w:lang w:val="es-ES" w:eastAsia="ru-RU"/>
        </w:rPr>
        <w:t>»</w:t>
      </w:r>
      <w:r w:rsidR="006A00DB" w:rsidRPr="006656A8">
        <w:rPr>
          <w:color w:val="000000"/>
          <w:szCs w:val="24"/>
          <w:lang w:val="es-ES" w:eastAsia="ru-RU"/>
        </w:rPr>
        <w:t xml:space="preserve"> </w:t>
      </w:r>
      <w:r w:rsidR="006A00DB" w:rsidRPr="006656A8">
        <w:rPr>
          <w:rFonts w:cs="Sylfaen"/>
          <w:szCs w:val="24"/>
          <w:lang w:val="af-ZA"/>
        </w:rPr>
        <w:t xml:space="preserve"> </w:t>
      </w:r>
      <w:r w:rsidR="006A00DB" w:rsidRPr="007A0597">
        <w:rPr>
          <w:rFonts w:cs="Sylfaen"/>
          <w:bCs/>
          <w:color w:val="000000"/>
          <w:szCs w:val="24"/>
          <w:lang w:val="hy-AM"/>
        </w:rPr>
        <w:t>Հ</w:t>
      </w:r>
      <w:r w:rsidR="006A00DB">
        <w:rPr>
          <w:rFonts w:cs="Sylfaen"/>
          <w:bCs/>
          <w:color w:val="000000"/>
          <w:szCs w:val="24"/>
          <w:lang w:val="hy-AM"/>
        </w:rPr>
        <w:t xml:space="preserve">Հ </w:t>
      </w:r>
      <w:r w:rsidR="006A00DB" w:rsidRPr="007A0597">
        <w:rPr>
          <w:rFonts w:cs="Sylfaen"/>
          <w:bCs/>
          <w:color w:val="000000"/>
          <w:szCs w:val="24"/>
          <w:lang w:val="hy-AM"/>
        </w:rPr>
        <w:t>կառավարության</w:t>
      </w:r>
      <w:r w:rsidR="006A00DB" w:rsidRPr="007A0597">
        <w:rPr>
          <w:color w:val="000000"/>
          <w:szCs w:val="24"/>
          <w:lang w:val="af-ZA"/>
        </w:rPr>
        <w:t xml:space="preserve"> </w:t>
      </w:r>
      <w:r w:rsidR="006A00DB" w:rsidRPr="007A0597">
        <w:rPr>
          <w:rFonts w:cs="Sylfaen"/>
          <w:szCs w:val="24"/>
          <w:shd w:val="clear" w:color="auto" w:fill="FFFFFF"/>
          <w:lang w:val="hy-AM"/>
        </w:rPr>
        <w:t xml:space="preserve">որոշման </w:t>
      </w:r>
      <w:r w:rsidR="006A00DB" w:rsidRPr="007A0597">
        <w:rPr>
          <w:rFonts w:cs="Sylfaen"/>
          <w:bCs/>
          <w:color w:val="000000"/>
          <w:szCs w:val="24"/>
          <w:lang w:val="es-ES"/>
        </w:rPr>
        <w:t>նախագ</w:t>
      </w:r>
      <w:r w:rsidR="006A00DB">
        <w:rPr>
          <w:rFonts w:cs="Sylfaen"/>
          <w:bCs/>
          <w:color w:val="000000"/>
          <w:szCs w:val="24"/>
          <w:lang w:val="hy-AM"/>
        </w:rPr>
        <w:t>ի</w:t>
      </w:r>
      <w:r w:rsidR="006A00DB">
        <w:rPr>
          <w:rFonts w:cs="Sylfaen"/>
          <w:bCs/>
          <w:color w:val="000000"/>
          <w:szCs w:val="24"/>
          <w:lang w:val="es-ES"/>
        </w:rPr>
        <w:t>ծ</w:t>
      </w:r>
      <w:r w:rsidR="006A00DB" w:rsidRPr="007A0597">
        <w:rPr>
          <w:rFonts w:cs="Sylfaen"/>
          <w:bCs/>
          <w:color w:val="000000"/>
          <w:szCs w:val="24"/>
          <w:lang w:val="hy-AM"/>
        </w:rPr>
        <w:t>ը</w:t>
      </w:r>
      <w:r w:rsidR="006A00DB" w:rsidRPr="00F95BC6">
        <w:rPr>
          <w:rFonts w:cs="Sylfaen"/>
          <w:bCs/>
          <w:color w:val="000000"/>
          <w:szCs w:val="24"/>
          <w:lang w:val="es-ES"/>
        </w:rPr>
        <w:t>:</w:t>
      </w:r>
    </w:p>
    <w:p w:rsidR="003C482B" w:rsidRPr="0083020B" w:rsidRDefault="003C482B" w:rsidP="003C482B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hy-AM"/>
        </w:rPr>
      </w:pPr>
    </w:p>
    <w:p w:rsidR="003C482B" w:rsidRPr="00B2375A" w:rsidRDefault="003C482B" w:rsidP="003C482B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b/>
          <w:szCs w:val="24"/>
          <w:lang w:val="hy-AM"/>
        </w:rPr>
      </w:pPr>
      <w:r w:rsidRPr="00B2375A">
        <w:rPr>
          <w:b/>
          <w:szCs w:val="24"/>
          <w:lang w:val="hy-AM"/>
        </w:rPr>
        <w:t>Ակնկալվող</w:t>
      </w:r>
      <w:r w:rsidRPr="00B2375A">
        <w:rPr>
          <w:b/>
          <w:szCs w:val="24"/>
          <w:lang w:val="smn-FI"/>
        </w:rPr>
        <w:t xml:space="preserve"> </w:t>
      </w:r>
      <w:r w:rsidRPr="00B2375A">
        <w:rPr>
          <w:b/>
          <w:szCs w:val="24"/>
          <w:lang w:val="hy-AM"/>
        </w:rPr>
        <w:t>արդյունքը</w:t>
      </w:r>
    </w:p>
    <w:p w:rsidR="003C482B" w:rsidRPr="00CF28EE" w:rsidRDefault="00CF28EE" w:rsidP="003C482B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b/>
          <w:szCs w:val="24"/>
          <w:lang w:val="hy-AM"/>
        </w:rPr>
      </w:pPr>
      <w:r w:rsidRPr="00CF28EE">
        <w:rPr>
          <w:b/>
          <w:szCs w:val="24"/>
          <w:lang w:val="hy-AM"/>
        </w:rPr>
        <w:tab/>
      </w:r>
    </w:p>
    <w:p w:rsidR="003C482B" w:rsidRPr="0065622B" w:rsidRDefault="003C482B" w:rsidP="00CF28EE">
      <w:pPr>
        <w:shd w:val="clear" w:color="auto" w:fill="FFFFFF"/>
        <w:spacing w:line="360" w:lineRule="auto"/>
        <w:ind w:firstLine="284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65622B">
        <w:rPr>
          <w:rFonts w:eastAsia="Calibri" w:cs="Times New Roman  Italic"/>
          <w:szCs w:val="24"/>
          <w:lang w:val="hy-AM"/>
        </w:rPr>
        <w:t xml:space="preserve">Նախագծի ընդունման արդյունքում </w:t>
      </w:r>
      <w:r w:rsidR="0065622B">
        <w:rPr>
          <w:rFonts w:eastAsia="Calibri" w:cs="Times New Roman  Italic"/>
          <w:szCs w:val="24"/>
          <w:lang w:val="hy-AM"/>
        </w:rPr>
        <w:t>կ</w:t>
      </w:r>
      <w:r w:rsidR="0083020B" w:rsidRPr="0065622B">
        <w:rPr>
          <w:rFonts w:eastAsia="Calibri" w:cs="Times New Roman  Italic"/>
          <w:szCs w:val="24"/>
          <w:lang w:val="hy-AM"/>
        </w:rPr>
        <w:t>ոռուպցիայի դեմ պայքարի գործող խորհուրդը</w:t>
      </w:r>
      <w:r w:rsidR="0065622B" w:rsidRPr="0065622B">
        <w:rPr>
          <w:rFonts w:eastAsia="Calibri" w:cs="Times New Roman  Italic"/>
          <w:szCs w:val="24"/>
          <w:lang w:val="hy-AM"/>
        </w:rPr>
        <w:t xml:space="preserve"> (</w:t>
      </w:r>
      <w:r w:rsidR="0065622B">
        <w:rPr>
          <w:rFonts w:eastAsia="Calibri" w:cs="Times New Roman  Italic"/>
          <w:szCs w:val="24"/>
          <w:lang w:val="hy-AM"/>
        </w:rPr>
        <w:t>այսուհետ՝ Խորհուրդ</w:t>
      </w:r>
      <w:r w:rsidR="0065622B" w:rsidRPr="0065622B">
        <w:rPr>
          <w:rFonts w:eastAsia="Calibri" w:cs="Times New Roman  Italic"/>
          <w:szCs w:val="24"/>
          <w:lang w:val="hy-AM"/>
        </w:rPr>
        <w:t>)</w:t>
      </w:r>
      <w:r w:rsidR="0083020B" w:rsidRPr="0065622B">
        <w:rPr>
          <w:rFonts w:eastAsia="Calibri" w:cs="Times New Roman  Italic"/>
          <w:szCs w:val="24"/>
          <w:lang w:val="hy-AM"/>
        </w:rPr>
        <w:t xml:space="preserve"> և </w:t>
      </w:r>
      <w:r w:rsidR="0083020B" w:rsidRPr="0065622B">
        <w:rPr>
          <w:color w:val="000000"/>
          <w:szCs w:val="24"/>
          <w:shd w:val="clear" w:color="auto" w:fill="FFFFFF"/>
          <w:lang w:val="hy-AM"/>
        </w:rPr>
        <w:t>Հակակոռուպցիոն ռազմավարության իրականացման մոնի</w:t>
      </w:r>
      <w:r w:rsidR="00F95BC6" w:rsidRPr="00F95BC6">
        <w:rPr>
          <w:color w:val="000000"/>
          <w:szCs w:val="24"/>
          <w:shd w:val="clear" w:color="auto" w:fill="FFFFFF"/>
          <w:lang w:val="hy-AM"/>
        </w:rPr>
        <w:t>տ</w:t>
      </w:r>
      <w:r w:rsidR="0083020B" w:rsidRPr="0065622B">
        <w:rPr>
          <w:color w:val="000000"/>
          <w:szCs w:val="24"/>
          <w:shd w:val="clear" w:color="auto" w:fill="FFFFFF"/>
          <w:lang w:val="hy-AM"/>
        </w:rPr>
        <w:t>որինգի հանձնաժողովը կդադարեցնեն իրենց գործունեությունը:</w:t>
      </w:r>
      <w:r w:rsidR="0083020B" w:rsidRPr="0065622B">
        <w:rPr>
          <w:rStyle w:val="apple-converted-space"/>
          <w:rFonts w:ascii="Courier New" w:hAnsi="Courier New" w:cs="Courier New"/>
          <w:color w:val="000000"/>
          <w:szCs w:val="24"/>
          <w:shd w:val="clear" w:color="auto" w:fill="FFFFFF"/>
          <w:lang w:val="hy-AM"/>
        </w:rPr>
        <w:t> </w:t>
      </w:r>
      <w:r w:rsidR="0083020B" w:rsidRPr="0065622B">
        <w:rPr>
          <w:rFonts w:eastAsia="Calibri" w:cs="Times New Roman  Italic"/>
          <w:szCs w:val="24"/>
          <w:lang w:val="hy-AM"/>
        </w:rPr>
        <w:t xml:space="preserve"> Վերջիններ</w:t>
      </w:r>
      <w:r w:rsidR="0065622B">
        <w:rPr>
          <w:rFonts w:eastAsia="Calibri" w:cs="Times New Roman  Italic"/>
          <w:szCs w:val="24"/>
          <w:lang w:val="hy-AM"/>
        </w:rPr>
        <w:t>ի</w:t>
      </w:r>
      <w:r w:rsidR="0083020B" w:rsidRPr="0065622B">
        <w:rPr>
          <w:rFonts w:eastAsia="Calibri" w:cs="Times New Roman  Italic"/>
          <w:szCs w:val="24"/>
          <w:lang w:val="hy-AM"/>
        </w:rPr>
        <w:t>ս փոխարեն կ</w:t>
      </w:r>
      <w:r w:rsidRPr="0065622B">
        <w:rPr>
          <w:rFonts w:eastAsia="Calibri" w:cs="Times New Roman  Italic"/>
          <w:szCs w:val="24"/>
          <w:lang w:val="hy-AM"/>
        </w:rPr>
        <w:t>ստեղծվի հակակոռուպցիոն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ռազմավարության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իրականացումը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համակարգող</w:t>
      </w:r>
      <w:r w:rsidRPr="0065622B">
        <w:rPr>
          <w:rFonts w:eastAsia="Calibri" w:cs="Sylfaen"/>
          <w:szCs w:val="24"/>
          <w:lang w:val="hy-AM"/>
        </w:rPr>
        <w:t xml:space="preserve">, </w:t>
      </w:r>
      <w:r w:rsidRPr="0065622B">
        <w:rPr>
          <w:rFonts w:eastAsia="Calibri" w:cs="Times New Roman  Italic"/>
          <w:szCs w:val="24"/>
          <w:lang w:val="hy-AM"/>
        </w:rPr>
        <w:t>ծրագրերի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իրականացման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նկատմամբ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հսկողություն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իրականացնող, ինչպես նաև կոռուպցիայի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կանխարգելման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և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բացահայտման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մարմինների</w:t>
      </w:r>
      <w:r w:rsidRPr="0065622B">
        <w:rPr>
          <w:rFonts w:eastAsia="Calibri"/>
          <w:szCs w:val="24"/>
          <w:lang w:val="hy-AM"/>
        </w:rPr>
        <w:t xml:space="preserve"> միջև </w:t>
      </w:r>
      <w:r w:rsidRPr="0065622B">
        <w:rPr>
          <w:rFonts w:eastAsia="Calibri" w:cs="Times Armenian"/>
          <w:szCs w:val="24"/>
          <w:lang w:val="hy-AM"/>
        </w:rPr>
        <w:t>կայուն կառուցակարգված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համագործակցությունն</w:t>
      </w:r>
      <w:r w:rsidRPr="0065622B">
        <w:rPr>
          <w:rFonts w:eastAsia="Calibri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 xml:space="preserve">ապահովող մարմին՝ </w:t>
      </w:r>
      <w:r w:rsidR="0065622B">
        <w:rPr>
          <w:rFonts w:eastAsia="Calibri" w:cs="Times New Roman  Italic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կոռուպցիայի դեմ պայքարի խորհուրդ՝ հստակ գործառույթների շրջանակով, ինչպես նաև Խորհրդի լիարժեք գործունեությունն ապահովող մշտապես գործող</w:t>
      </w:r>
      <w:r w:rsidRPr="0065622B">
        <w:rPr>
          <w:rFonts w:eastAsia="Calibri" w:cs="Sylfaen"/>
          <w:szCs w:val="24"/>
          <w:lang w:val="hy-AM"/>
        </w:rPr>
        <w:t xml:space="preserve"> </w:t>
      </w:r>
      <w:r w:rsidRPr="0065622B">
        <w:rPr>
          <w:rFonts w:eastAsia="Calibri" w:cs="Times New Roman  Italic"/>
          <w:szCs w:val="24"/>
          <w:lang w:val="hy-AM"/>
        </w:rPr>
        <w:t>փորձագիտական հանձնախումբ:</w:t>
      </w:r>
      <w:r w:rsidR="0083020B" w:rsidRPr="0065622B">
        <w:rPr>
          <w:rFonts w:eastAsia="Calibri" w:cs="Times New Roman  Italic"/>
          <w:szCs w:val="24"/>
          <w:lang w:val="hy-AM"/>
        </w:rPr>
        <w:t xml:space="preserve"> </w:t>
      </w:r>
    </w:p>
    <w:p w:rsidR="00714CFF" w:rsidRPr="0065622B" w:rsidRDefault="00714CFF">
      <w:pPr>
        <w:rPr>
          <w:lang w:val="hy-AM"/>
        </w:rPr>
      </w:pPr>
    </w:p>
    <w:sectPr w:rsidR="00714CFF" w:rsidRPr="0065622B" w:rsidSect="007A2643">
      <w:pgSz w:w="11906" w:h="16838" w:code="9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 Italic">
    <w:altName w:val="Times New Roman"/>
    <w:charset w:val="00"/>
    <w:family w:val="auto"/>
    <w:pitch w:val="variable"/>
    <w:sig w:usb0="00000000" w:usb1="00000000" w:usb2="00000000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82B"/>
    <w:rsid w:val="000007C3"/>
    <w:rsid w:val="00022B51"/>
    <w:rsid w:val="00024F8A"/>
    <w:rsid w:val="00026E75"/>
    <w:rsid w:val="00027858"/>
    <w:rsid w:val="00036580"/>
    <w:rsid w:val="000376F9"/>
    <w:rsid w:val="00040D47"/>
    <w:rsid w:val="000431D2"/>
    <w:rsid w:val="00047BC5"/>
    <w:rsid w:val="000647BF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BD8"/>
    <w:rsid w:val="000E7FDF"/>
    <w:rsid w:val="000F0656"/>
    <w:rsid w:val="000F16A6"/>
    <w:rsid w:val="000F17B5"/>
    <w:rsid w:val="000F44DA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522C2"/>
    <w:rsid w:val="0016310C"/>
    <w:rsid w:val="001640DB"/>
    <w:rsid w:val="00171418"/>
    <w:rsid w:val="00175632"/>
    <w:rsid w:val="001762F9"/>
    <w:rsid w:val="00180B10"/>
    <w:rsid w:val="00183371"/>
    <w:rsid w:val="001932D6"/>
    <w:rsid w:val="00196700"/>
    <w:rsid w:val="001975A0"/>
    <w:rsid w:val="001A0ED9"/>
    <w:rsid w:val="001A2875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54F2"/>
    <w:rsid w:val="001D7AC1"/>
    <w:rsid w:val="001E0D69"/>
    <w:rsid w:val="001E2650"/>
    <w:rsid w:val="001E4237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228B0"/>
    <w:rsid w:val="0022676E"/>
    <w:rsid w:val="00234D94"/>
    <w:rsid w:val="0023578A"/>
    <w:rsid w:val="00244276"/>
    <w:rsid w:val="00244B7D"/>
    <w:rsid w:val="00244F22"/>
    <w:rsid w:val="00250267"/>
    <w:rsid w:val="00255B3A"/>
    <w:rsid w:val="00257A6E"/>
    <w:rsid w:val="00262010"/>
    <w:rsid w:val="0026413C"/>
    <w:rsid w:val="00264B44"/>
    <w:rsid w:val="002714B7"/>
    <w:rsid w:val="002728E8"/>
    <w:rsid w:val="00287492"/>
    <w:rsid w:val="00290457"/>
    <w:rsid w:val="00291055"/>
    <w:rsid w:val="00296B3A"/>
    <w:rsid w:val="002A0D8F"/>
    <w:rsid w:val="002A1BFF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C482B"/>
    <w:rsid w:val="003D09D6"/>
    <w:rsid w:val="003D4273"/>
    <w:rsid w:val="003D44EE"/>
    <w:rsid w:val="003D7A0A"/>
    <w:rsid w:val="003E07C0"/>
    <w:rsid w:val="003E1AFA"/>
    <w:rsid w:val="003F1411"/>
    <w:rsid w:val="003F5750"/>
    <w:rsid w:val="00406427"/>
    <w:rsid w:val="004076AA"/>
    <w:rsid w:val="0041292F"/>
    <w:rsid w:val="004178BC"/>
    <w:rsid w:val="00422380"/>
    <w:rsid w:val="00431CB9"/>
    <w:rsid w:val="00433500"/>
    <w:rsid w:val="004339E4"/>
    <w:rsid w:val="00450DF6"/>
    <w:rsid w:val="0045269F"/>
    <w:rsid w:val="00453B7D"/>
    <w:rsid w:val="0046003F"/>
    <w:rsid w:val="004653B9"/>
    <w:rsid w:val="004674E6"/>
    <w:rsid w:val="00475FB4"/>
    <w:rsid w:val="004804C0"/>
    <w:rsid w:val="00490BF2"/>
    <w:rsid w:val="004A17B5"/>
    <w:rsid w:val="004A78CD"/>
    <w:rsid w:val="004C413E"/>
    <w:rsid w:val="004C5BAD"/>
    <w:rsid w:val="004D2709"/>
    <w:rsid w:val="004D2B0D"/>
    <w:rsid w:val="004D34F3"/>
    <w:rsid w:val="004E3615"/>
    <w:rsid w:val="004E4780"/>
    <w:rsid w:val="004F0220"/>
    <w:rsid w:val="004F1C0C"/>
    <w:rsid w:val="004F5C61"/>
    <w:rsid w:val="00515283"/>
    <w:rsid w:val="0052238A"/>
    <w:rsid w:val="00524F5F"/>
    <w:rsid w:val="00533091"/>
    <w:rsid w:val="005373C8"/>
    <w:rsid w:val="00545CC4"/>
    <w:rsid w:val="00551DBB"/>
    <w:rsid w:val="005541B6"/>
    <w:rsid w:val="00567930"/>
    <w:rsid w:val="00570CEF"/>
    <w:rsid w:val="005725B6"/>
    <w:rsid w:val="00580880"/>
    <w:rsid w:val="005864BA"/>
    <w:rsid w:val="0059484C"/>
    <w:rsid w:val="005952CD"/>
    <w:rsid w:val="0059739D"/>
    <w:rsid w:val="005A2229"/>
    <w:rsid w:val="005A4856"/>
    <w:rsid w:val="005B0B4F"/>
    <w:rsid w:val="005B53E7"/>
    <w:rsid w:val="005B695D"/>
    <w:rsid w:val="005B6E08"/>
    <w:rsid w:val="005C2C3E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22B"/>
    <w:rsid w:val="006564FD"/>
    <w:rsid w:val="00656C2A"/>
    <w:rsid w:val="006570AE"/>
    <w:rsid w:val="00657B05"/>
    <w:rsid w:val="00667118"/>
    <w:rsid w:val="00672384"/>
    <w:rsid w:val="006730AC"/>
    <w:rsid w:val="006739C9"/>
    <w:rsid w:val="0068213D"/>
    <w:rsid w:val="0069216F"/>
    <w:rsid w:val="006A00DB"/>
    <w:rsid w:val="006A17AD"/>
    <w:rsid w:val="006A208D"/>
    <w:rsid w:val="006A523F"/>
    <w:rsid w:val="006A5E72"/>
    <w:rsid w:val="006A7EF9"/>
    <w:rsid w:val="006B41DB"/>
    <w:rsid w:val="006B74A9"/>
    <w:rsid w:val="006B7715"/>
    <w:rsid w:val="006C3BB9"/>
    <w:rsid w:val="006C5FDF"/>
    <w:rsid w:val="006E0360"/>
    <w:rsid w:val="006E1233"/>
    <w:rsid w:val="006E1A1E"/>
    <w:rsid w:val="006E2473"/>
    <w:rsid w:val="006F07EF"/>
    <w:rsid w:val="006F6676"/>
    <w:rsid w:val="006F76DD"/>
    <w:rsid w:val="00703608"/>
    <w:rsid w:val="007055CF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69AF"/>
    <w:rsid w:val="00802AF3"/>
    <w:rsid w:val="008066D0"/>
    <w:rsid w:val="00816B67"/>
    <w:rsid w:val="00817191"/>
    <w:rsid w:val="00820A4A"/>
    <w:rsid w:val="0082683E"/>
    <w:rsid w:val="0083020B"/>
    <w:rsid w:val="0084398F"/>
    <w:rsid w:val="0084606F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B1893"/>
    <w:rsid w:val="008C23E6"/>
    <w:rsid w:val="008C44AC"/>
    <w:rsid w:val="008C716D"/>
    <w:rsid w:val="008E12AA"/>
    <w:rsid w:val="008E6B7D"/>
    <w:rsid w:val="0091634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B036C"/>
    <w:rsid w:val="009B0FE6"/>
    <w:rsid w:val="009B159D"/>
    <w:rsid w:val="009B3803"/>
    <w:rsid w:val="009B4D30"/>
    <w:rsid w:val="009B5D1F"/>
    <w:rsid w:val="009B72CF"/>
    <w:rsid w:val="009C5697"/>
    <w:rsid w:val="009D2264"/>
    <w:rsid w:val="009D6A8E"/>
    <w:rsid w:val="009E4239"/>
    <w:rsid w:val="009E458D"/>
    <w:rsid w:val="009E5A37"/>
    <w:rsid w:val="009E6D60"/>
    <w:rsid w:val="009F08E8"/>
    <w:rsid w:val="009F2707"/>
    <w:rsid w:val="009F319F"/>
    <w:rsid w:val="009F7F3A"/>
    <w:rsid w:val="00A0266D"/>
    <w:rsid w:val="00A058E4"/>
    <w:rsid w:val="00A105FF"/>
    <w:rsid w:val="00A12FF8"/>
    <w:rsid w:val="00A24A6E"/>
    <w:rsid w:val="00A32133"/>
    <w:rsid w:val="00A326BF"/>
    <w:rsid w:val="00A379A4"/>
    <w:rsid w:val="00A43906"/>
    <w:rsid w:val="00A53925"/>
    <w:rsid w:val="00A56C0D"/>
    <w:rsid w:val="00A5744C"/>
    <w:rsid w:val="00A61477"/>
    <w:rsid w:val="00A62895"/>
    <w:rsid w:val="00A63945"/>
    <w:rsid w:val="00A70EFC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583A"/>
    <w:rsid w:val="00AD58C4"/>
    <w:rsid w:val="00AE249B"/>
    <w:rsid w:val="00B103CB"/>
    <w:rsid w:val="00B206CF"/>
    <w:rsid w:val="00B27BD8"/>
    <w:rsid w:val="00B31680"/>
    <w:rsid w:val="00B3528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4B42"/>
    <w:rsid w:val="00B84F34"/>
    <w:rsid w:val="00B90E57"/>
    <w:rsid w:val="00B9448D"/>
    <w:rsid w:val="00B97495"/>
    <w:rsid w:val="00BA09DF"/>
    <w:rsid w:val="00BA1479"/>
    <w:rsid w:val="00BA4A36"/>
    <w:rsid w:val="00BA65F6"/>
    <w:rsid w:val="00BB16BB"/>
    <w:rsid w:val="00BC02B5"/>
    <w:rsid w:val="00BC08E6"/>
    <w:rsid w:val="00BC19B7"/>
    <w:rsid w:val="00BC6BFF"/>
    <w:rsid w:val="00BD3CFA"/>
    <w:rsid w:val="00BE00C8"/>
    <w:rsid w:val="00BE3441"/>
    <w:rsid w:val="00BE671B"/>
    <w:rsid w:val="00BF13BD"/>
    <w:rsid w:val="00BF1F47"/>
    <w:rsid w:val="00C020A7"/>
    <w:rsid w:val="00C05760"/>
    <w:rsid w:val="00C11D47"/>
    <w:rsid w:val="00C11F43"/>
    <w:rsid w:val="00C20647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B6830"/>
    <w:rsid w:val="00CC3415"/>
    <w:rsid w:val="00CC79D7"/>
    <w:rsid w:val="00CD43B2"/>
    <w:rsid w:val="00CE196B"/>
    <w:rsid w:val="00CE2F7A"/>
    <w:rsid w:val="00CE7C47"/>
    <w:rsid w:val="00CF0DCB"/>
    <w:rsid w:val="00CF12D9"/>
    <w:rsid w:val="00CF28EE"/>
    <w:rsid w:val="00CF29FE"/>
    <w:rsid w:val="00CF4A48"/>
    <w:rsid w:val="00CF584A"/>
    <w:rsid w:val="00CF7457"/>
    <w:rsid w:val="00D01A1F"/>
    <w:rsid w:val="00D16583"/>
    <w:rsid w:val="00D174A1"/>
    <w:rsid w:val="00D2153F"/>
    <w:rsid w:val="00D27BBC"/>
    <w:rsid w:val="00D35D45"/>
    <w:rsid w:val="00D45E1C"/>
    <w:rsid w:val="00D4677B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7673"/>
    <w:rsid w:val="00DA7C57"/>
    <w:rsid w:val="00DB28CD"/>
    <w:rsid w:val="00DB6261"/>
    <w:rsid w:val="00DC770C"/>
    <w:rsid w:val="00DD0CCE"/>
    <w:rsid w:val="00DD3CAB"/>
    <w:rsid w:val="00DF06E3"/>
    <w:rsid w:val="00DF1FE4"/>
    <w:rsid w:val="00DF435E"/>
    <w:rsid w:val="00DF6F45"/>
    <w:rsid w:val="00E051DD"/>
    <w:rsid w:val="00E07696"/>
    <w:rsid w:val="00E104FF"/>
    <w:rsid w:val="00E15D0A"/>
    <w:rsid w:val="00E273E8"/>
    <w:rsid w:val="00E326A6"/>
    <w:rsid w:val="00E37AD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2FF2"/>
    <w:rsid w:val="00EB2319"/>
    <w:rsid w:val="00EE20D2"/>
    <w:rsid w:val="00EE2746"/>
    <w:rsid w:val="00EE28AC"/>
    <w:rsid w:val="00EF3F1F"/>
    <w:rsid w:val="00EF77A9"/>
    <w:rsid w:val="00F0094C"/>
    <w:rsid w:val="00F03290"/>
    <w:rsid w:val="00F051E8"/>
    <w:rsid w:val="00F22C1E"/>
    <w:rsid w:val="00F3103F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82219"/>
    <w:rsid w:val="00F83C0B"/>
    <w:rsid w:val="00F911C4"/>
    <w:rsid w:val="00F93896"/>
    <w:rsid w:val="00F95BC6"/>
    <w:rsid w:val="00FB2C3F"/>
    <w:rsid w:val="00FC38BB"/>
    <w:rsid w:val="00FC54AC"/>
    <w:rsid w:val="00FD0BAE"/>
    <w:rsid w:val="00FD39D5"/>
    <w:rsid w:val="00FE04ED"/>
    <w:rsid w:val="00FE1AA1"/>
    <w:rsid w:val="00FE2CBD"/>
    <w:rsid w:val="00FE3DBB"/>
    <w:rsid w:val="00FE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2B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482B"/>
    <w:rPr>
      <w:b/>
      <w:bCs/>
    </w:rPr>
  </w:style>
  <w:style w:type="character" w:customStyle="1" w:styleId="apple-converted-space">
    <w:name w:val="apple-converted-space"/>
    <w:basedOn w:val="DefaultParagraphFont"/>
    <w:rsid w:val="0083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6</cp:revision>
  <dcterms:created xsi:type="dcterms:W3CDTF">2015-02-04T06:07:00Z</dcterms:created>
  <dcterms:modified xsi:type="dcterms:W3CDTF">2015-02-05T14:09:00Z</dcterms:modified>
</cp:coreProperties>
</file>