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0B7AA6" w:rsidRPr="000B7AA6" w:rsidRDefault="000B7AA6" w:rsidP="00DA66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Times New Roman"/>
          <w:b/>
          <w:sz w:val="12"/>
          <w:szCs w:val="24"/>
          <w:lang w:val="hy-AM"/>
        </w:rPr>
      </w:pPr>
    </w:p>
    <w:p w:rsidR="000B7AA6" w:rsidRPr="000B7AA6" w:rsidRDefault="00CF1794" w:rsidP="00DA6690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CF179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«Հայաստանի Հանրապետության կառավարության և Եվրոպական միության միջև «Հայաստանում ԵՄ-ն նորարարության համար» նախաձեռնություն. Կրթության բարելավում՝ հատկապես գիտության, տեխնոլոգիայի, ճարտարագիտության և մաթեմատիկայի ոլորտներում» (Հատուկ պայմաններ) </w:t>
      </w:r>
      <w:r w:rsidR="000B7AA6"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համաձայնագրի </w:t>
      </w:r>
      <w:r w:rsidR="00390097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հաստատ</w:t>
      </w:r>
      <w:r w:rsidR="000B7AA6"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ման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="000B7AA6"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0B7AA6" w:rsidRPr="000B7AA6" w:rsidRDefault="000B7AA6" w:rsidP="00DA6690">
      <w:pPr>
        <w:spacing w:after="0" w:line="240" w:lineRule="auto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331C64" w:rsidRPr="000B7AA6" w:rsidRDefault="00CF1794" w:rsidP="00331C64">
      <w:pPr>
        <w:spacing w:after="16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CF179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«Հայաստանի Հանրապետության կառավարության և Եվրոպական միության միջև</w:t>
      </w:r>
      <w:r w:rsidR="006F2A8E" w:rsidRPr="00FE662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6F2A8E" w:rsidRPr="006F2A8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2018թ. նոյեմբերի 29-ին և դեկտեմբերի 14-ին</w:t>
      </w:r>
      <w:r w:rsidRPr="00CF179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6F2A8E" w:rsidRPr="004767D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ստորագրվել է </w:t>
      </w:r>
      <w:r w:rsidRPr="004767D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«Հայաստանում ԵՄ-ն նորարարության համար» նախաձեռնություն. Կրթության բարելավում՝ հատկապես գիտության, տեխնոլոգիայի, ճարտարագիտության և մաթեմատիկայի ոլորտներում» (Հատուկ պայմաններ) ֆինանսավորման համաձայնագիրը </w:t>
      </w:r>
      <w:r w:rsidR="00331C64" w:rsidRPr="004767D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(այսուհետ` Համաձայնագիր), որի նպատակն է վերացնել աշխատաշուկայի կարիքների և երկրի կրթական համակարգի արդյունքների միջև անջրպետը, կրթական համակարգում</w:t>
      </w:r>
      <w:r w:rsidR="00331C64" w:rsidRPr="00591295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331C6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ներդնել </w:t>
      </w:r>
      <w:r w:rsidR="00331C64" w:rsidRPr="003D143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կրթական տեխնոլոգիաների </w:t>
      </w:r>
      <w:r w:rsidR="00331C6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առկայություն և</w:t>
      </w:r>
      <w:r w:rsidR="00331C64" w:rsidRPr="003D143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դասավանդման ժամանակակից մոտեցում</w:t>
      </w:r>
      <w:r w:rsidR="00331C6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ներ և </w:t>
      </w:r>
      <w:r w:rsidR="00331C64" w:rsidRPr="00703A5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շարունակել զարգացնել մարդկային կապիտալը</w:t>
      </w:r>
      <w:r w:rsidR="00331C6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։</w:t>
      </w:r>
    </w:p>
    <w:p w:rsidR="00331C64" w:rsidRDefault="00331C64" w:rsidP="00331C64">
      <w:pPr>
        <w:spacing w:after="120" w:line="240" w:lineRule="auto"/>
        <w:ind w:firstLine="706"/>
        <w:jc w:val="both"/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Համաձայնագրով նախատեսված է </w:t>
      </w:r>
      <w:r w:rsidRPr="004D420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«Թ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ՈՒՄՈ»-ի հետ համագործակցությամբ </w:t>
      </w:r>
      <w:r w:rsidRPr="000B7AA6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տրամադրել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աջակցություն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 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«ԵՄ-ն նորարարության համար. ԹՈՒՄՈ կենտրոն»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 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կենտրոնի 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ստեղծմանը, 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որը </w:t>
      </w:r>
      <w:r w:rsidRPr="005347DD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ԳՏՃՄ (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գիտութ</w:t>
      </w:r>
      <w:r w:rsidR="00753651" w:rsidRPr="00FE662C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յ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ու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ն, 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տեխնոլոգիա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, 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ճարտարագիտությու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ն, 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մաթեմատիկա</w:t>
      </w:r>
      <w:r w:rsidRPr="005347DD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>)</w:t>
      </w:r>
      <w:r w:rsidRPr="002E0793"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 ոլորտի ուսանողներին իրենց մասնագիտական ոլորտի վերաբերյալ գործնական փորձառության ձեռքբերման համար հարթակ կտրամադրի։</w:t>
      </w:r>
      <w:r>
        <w:rPr>
          <w:rFonts w:ascii="GHEA Grapalat" w:eastAsia="Sylfaen" w:hAnsi="GHEA Grapalat" w:cs="Times New Roman"/>
          <w:color w:val="000000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Ծրագիրը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կաջակցի նաև մ</w:t>
      </w:r>
      <w:r w:rsidRPr="005347D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արզեր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ում ԳՏՃՄ առարկաների դասավանդմանը և </w:t>
      </w:r>
      <w:r w:rsidRPr="005347D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ուսուցման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գործընթացների ամրապնդմանը։</w:t>
      </w:r>
    </w:p>
    <w:p w:rsidR="00331C64" w:rsidRPr="000B7AA6" w:rsidRDefault="00331C64" w:rsidP="00331C64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Համաձայնագրով նախատեսվող Ծրագիրը ֆինանսավորվում է ԵՄ </w:t>
      </w:r>
      <w:r w:rsidRPr="000B7AA6">
        <w:rPr>
          <w:rFonts w:ascii="GHEA Grapalat" w:eastAsia="Times New Roman" w:hAnsi="GHEA Grapalat" w:cs="Times New Roman"/>
          <w:sz w:val="24"/>
          <w:szCs w:val="24"/>
          <w:lang w:val="hy-AM" w:eastAsia="hy-AM" w:bidi="hy-AM"/>
        </w:rPr>
        <w:t>բյուջեից`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Եվրոպական հարևանության գործիքի շրջանակներում: Ծրագրի ընդհանուր արժեքը կազմում է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26,125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մլն եվրո: </w:t>
      </w:r>
    </w:p>
    <w:p w:rsidR="00331C64" w:rsidRPr="000B7AA6" w:rsidRDefault="00331C64" w:rsidP="00331C64">
      <w:pPr>
        <w:keepNext/>
        <w:widowControl w:val="0"/>
        <w:spacing w:after="120" w:line="240" w:lineRule="auto"/>
        <w:ind w:firstLine="706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Համաձայնագրի իրականացման ժամանակահատվածը կազմում է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84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ամիս: </w:t>
      </w:r>
    </w:p>
    <w:p w:rsidR="00331C64" w:rsidRPr="000B7AA6" w:rsidRDefault="00331C64" w:rsidP="00331C64">
      <w:pPr>
        <w:spacing w:after="120" w:line="240" w:lineRule="auto"/>
        <w:ind w:firstLine="720"/>
        <w:jc w:val="both"/>
        <w:rPr>
          <w:rFonts w:ascii="MS Mincho" w:eastAsia="MS Mincho" w:hAnsi="MS Mincho" w:cs="MS Mincho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 իրականացումը</w:t>
      </w:r>
      <w:r w:rsidRPr="000B7AA6">
        <w:rPr>
          <w:rFonts w:ascii="GHEA Grapalat" w:eastAsia="Times New Roman" w:hAnsi="GHEA Grapalat" w:cs="Times New Roman"/>
          <w:sz w:val="24"/>
          <w:szCs w:val="24"/>
          <w:lang w:val="hy-AM" w:eastAsia="hy-AM" w:bidi="hy-AM"/>
        </w:rPr>
        <w:t xml:space="preserve"> կնպաստի </w:t>
      </w:r>
      <w:r w:rsidRPr="00BA025B">
        <w:rPr>
          <w:rFonts w:ascii="GHEA Grapalat" w:eastAsia="Times New Roman" w:hAnsi="GHEA Grapalat" w:cs="Times New Roman"/>
          <w:sz w:val="24"/>
          <w:szCs w:val="24"/>
          <w:lang w:val="hy-AM" w:eastAsia="hy-AM" w:bidi="hy-AM"/>
        </w:rPr>
        <w:t xml:space="preserve">Հայաստանի զարգացման հարցում՝ կրթական համակարգի տարբեր մակարդակներում հատուկ ուշադրություն դարձնելով ԳՏՃՄ կրթության որակին։ </w:t>
      </w:r>
    </w:p>
    <w:p w:rsidR="00390097" w:rsidRDefault="00331C64" w:rsidP="00390097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0B7AA6">
        <w:rPr>
          <w:rFonts w:ascii="GHEA Grapalat" w:eastAsia="Times New Roman" w:hAnsi="GHEA Grapalat" w:cs="Times New Roman"/>
          <w:sz w:val="24"/>
          <w:szCs w:val="20"/>
          <w:lang w:val="hy-AM" w:eastAsia="zh-CN"/>
        </w:rPr>
        <w:tab/>
      </w:r>
      <w:r w:rsidRPr="000B7AA6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0B7AA6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</w:t>
      </w:r>
      <w:r w:rsidR="00390097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հաստատումը համարում է  նպատակահարմար:</w:t>
      </w:r>
    </w:p>
    <w:p w:rsidR="000B7AA6" w:rsidRPr="000B7AA6" w:rsidRDefault="000B7AA6" w:rsidP="00390097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bCs/>
          <w:szCs w:val="12"/>
          <w:lang w:val="hy-AM" w:eastAsia="en-GB"/>
        </w:rPr>
      </w:pPr>
    </w:p>
    <w:p w:rsidR="00DA6690" w:rsidRDefault="00DA6690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</w:p>
    <w:p w:rsidR="000B7AA6" w:rsidRPr="000B7AA6" w:rsidRDefault="000B7AA6" w:rsidP="00DA6690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0B7AA6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0B7AA6" w:rsidRPr="000B7AA6" w:rsidRDefault="000B7AA6" w:rsidP="00DA6690">
      <w:pPr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234FE9" w:rsidRPr="000B7AA6" w:rsidRDefault="000B7AA6" w:rsidP="00FE662C">
      <w:pPr>
        <w:spacing w:after="0" w:line="240" w:lineRule="auto"/>
        <w:ind w:left="270"/>
        <w:jc w:val="both"/>
        <w:rPr>
          <w:rFonts w:ascii="GHEA Grapalat" w:hAnsi="GHEA Grapalat"/>
          <w:sz w:val="24"/>
          <w:szCs w:val="24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</w:t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 w:rsidRPr="000B7AA6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         ՏԻԳՐԱՆ ԽԱՉԱՏՐՅԱՆ</w:t>
      </w:r>
      <w:bookmarkStart w:id="0" w:name="_GoBack"/>
      <w:bookmarkEnd w:id="0"/>
    </w:p>
    <w:sectPr w:rsidR="00234FE9" w:rsidRPr="000B7AA6" w:rsidSect="000A7623">
      <w:pgSz w:w="12240" w:h="15840"/>
      <w:pgMar w:top="117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2A83"/>
    <w:rsid w:val="000B7AA6"/>
    <w:rsid w:val="00136229"/>
    <w:rsid w:val="00146148"/>
    <w:rsid w:val="001809D7"/>
    <w:rsid w:val="00222A83"/>
    <w:rsid w:val="00234FE9"/>
    <w:rsid w:val="00265217"/>
    <w:rsid w:val="002C5769"/>
    <w:rsid w:val="002E0793"/>
    <w:rsid w:val="00323D29"/>
    <w:rsid w:val="00331C64"/>
    <w:rsid w:val="00390097"/>
    <w:rsid w:val="003D143D"/>
    <w:rsid w:val="00405960"/>
    <w:rsid w:val="00457D3F"/>
    <w:rsid w:val="004767D0"/>
    <w:rsid w:val="00496548"/>
    <w:rsid w:val="004D420F"/>
    <w:rsid w:val="005347DD"/>
    <w:rsid w:val="00591295"/>
    <w:rsid w:val="0060091E"/>
    <w:rsid w:val="00647875"/>
    <w:rsid w:val="006F2A8E"/>
    <w:rsid w:val="00703A5F"/>
    <w:rsid w:val="00753651"/>
    <w:rsid w:val="00813567"/>
    <w:rsid w:val="008A4559"/>
    <w:rsid w:val="009E3577"/>
    <w:rsid w:val="00AC389C"/>
    <w:rsid w:val="00BA025B"/>
    <w:rsid w:val="00C7367B"/>
    <w:rsid w:val="00CF1794"/>
    <w:rsid w:val="00DA6690"/>
    <w:rsid w:val="00E3093C"/>
    <w:rsid w:val="00E52D50"/>
    <w:rsid w:val="00F31C5F"/>
    <w:rsid w:val="00FE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B1E4D1-759F-458F-8B72-69E957E0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7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G. Poghosyan</dc:creator>
  <cp:keywords>https:/mul-mineconomy.gov.am/tasks/docs/attachment.php?id=182775&amp;fn=el_texekanq_npatakaharmarutyan.docx&amp;out=1&amp;token=</cp:keywords>
  <cp:lastModifiedBy>Bela Galstyan</cp:lastModifiedBy>
  <cp:revision>4</cp:revision>
  <cp:lastPrinted>2018-12-19T06:15:00Z</cp:lastPrinted>
  <dcterms:created xsi:type="dcterms:W3CDTF">2018-12-19T06:11:00Z</dcterms:created>
  <dcterms:modified xsi:type="dcterms:W3CDTF">2018-12-19T16:03:00Z</dcterms:modified>
</cp:coreProperties>
</file>