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CB" w:rsidRPr="008F78CB" w:rsidRDefault="008F78CB" w:rsidP="008F78CB">
      <w:pPr>
        <w:widowControl/>
        <w:autoSpaceDE w:val="0"/>
        <w:autoSpaceDN w:val="0"/>
        <w:adjustRightInd w:val="0"/>
        <w:spacing w:after="200" w:line="276" w:lineRule="auto"/>
        <w:ind w:right="-263"/>
        <w:jc w:val="center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8F78CB">
        <w:rPr>
          <w:rFonts w:ascii="GHEA Grapalat" w:eastAsia="Calibri" w:hAnsi="GHEA Grapalat" w:cs="Times New Roman"/>
          <w:b/>
          <w:color w:val="auto"/>
          <w:lang w:eastAsia="en-US" w:bidi="ar-SA"/>
        </w:rPr>
        <w:t>ԵԶՐԱԿԱՑՈՒԹՅՈՒՆ</w:t>
      </w:r>
    </w:p>
    <w:p w:rsidR="008F78CB" w:rsidRPr="008F78CB" w:rsidRDefault="008F78CB" w:rsidP="008F78CB">
      <w:pPr>
        <w:widowControl/>
        <w:autoSpaceDE w:val="0"/>
        <w:autoSpaceDN w:val="0"/>
        <w:adjustRightInd w:val="0"/>
        <w:spacing w:after="200" w:line="276" w:lineRule="auto"/>
        <w:ind w:right="-263"/>
        <w:jc w:val="center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8F78CB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«ԵՎՐԱՍԻԱԿԱՆ ՏՆՏԵՍԱԿԱՆ ՄԻՈՒԹՅԱՆ ՈՒ ԴՐԱ ԱՆԴԱՄ ՊԵՏՈՒԹՅՈՒՆՆԵՐԻ՝ ՄԻ ԿՈՂՄԻՑ, ԵՎ ԻՐԱՆԻ ԻՍԼԱՄԱԿԱՆ ՀԱՆՐԱՊԵՏՈՒԹՅԱՆ ՄԻՋԵՎ՝ ՄՅՈՒՍ ԿՈՂՄԻՑ, ԱԶԱՏ ԱՌԵՎՏՐԻ ԳՈՏՈՒ ՁԵՎԱՎՈՐՄԱՆՆ ՈՒՂՂՎԱԾ ԺԱՄԱՆԱԿԱՎՈՐ ՀԱՄԱՁԱՅՆԱԳՐԻ» ՎԱՎԵՐԱՑՄԱՆ ԿԱՄ ՀԱՍՏԱՏՄԱՆ ԱՐՏԱՔԻՆ ՔԱՂԱՔԱԿԱՆ ՆՊԱՏԱԿԱՀԱՐՄԱՐՈՒԹՅԱՆ </w:t>
      </w:r>
      <w:r w:rsidRPr="008F78CB">
        <w:rPr>
          <w:rFonts w:ascii="GHEA Grapalat" w:eastAsia="Calibri" w:hAnsi="GHEA Grapalat" w:cs="Sylfaen"/>
          <w:b/>
          <w:caps/>
          <w:color w:val="auto"/>
          <w:lang w:eastAsia="en-US" w:bidi="ar-SA"/>
        </w:rPr>
        <w:t>մասին</w:t>
      </w:r>
    </w:p>
    <w:p w:rsidR="008F78CB" w:rsidRPr="008F78CB" w:rsidRDefault="008F78CB" w:rsidP="008F78CB">
      <w:pPr>
        <w:widowControl/>
        <w:spacing w:line="276" w:lineRule="auto"/>
        <w:ind w:right="-263"/>
        <w:jc w:val="both"/>
        <w:rPr>
          <w:rFonts w:ascii="GHEA Grapalat" w:eastAsia="Calibri" w:hAnsi="GHEA Grapalat" w:cs="Times New Roman"/>
          <w:color w:val="auto"/>
          <w:lang w:eastAsia="en-US" w:bidi="ar-SA"/>
        </w:rPr>
      </w:pPr>
    </w:p>
    <w:p w:rsidR="008F78CB" w:rsidRPr="008F78CB" w:rsidRDefault="008F78CB" w:rsidP="008F78CB">
      <w:pPr>
        <w:widowControl/>
        <w:spacing w:line="276" w:lineRule="auto"/>
        <w:ind w:right="-263" w:firstLine="708"/>
        <w:jc w:val="both"/>
        <w:rPr>
          <w:rFonts w:ascii="GHEA Grapalat" w:eastAsia="Calibri" w:hAnsi="GHEA Grapalat" w:cs="Times New Roman"/>
          <w:color w:val="auto"/>
          <w:lang w:eastAsia="en-US" w:bidi="ar-SA"/>
        </w:rPr>
      </w:pPr>
      <w:r w:rsidRPr="008F78CB">
        <w:rPr>
          <w:rFonts w:ascii="GHEA Grapalat" w:eastAsia="Calibri" w:hAnsi="GHEA Grapalat" w:cs="Times New Roman"/>
          <w:color w:val="auto"/>
          <w:lang w:eastAsia="en-US" w:bidi="ar-SA"/>
        </w:rPr>
        <w:t>«Եվրասիական տնտեսական միության ու դրա անդամ պետությունների՝ մի կողմից, և Իրանի Իսլամական Հանրապետության միջև՝ մյուս կողմից, ազատ առևտրի գոտու ձևավորմանն ուղղված ժամանակավոր համաձայնագիրը» ստորագրվել է 2018 մայիսի 17-ին Աստանայի տնտեսական համաժողովի շրջանակներում:</w:t>
      </w:r>
    </w:p>
    <w:p w:rsidR="008F78CB" w:rsidRPr="008F78CB" w:rsidRDefault="008F78CB" w:rsidP="008F78CB">
      <w:pPr>
        <w:widowControl/>
        <w:spacing w:line="276" w:lineRule="auto"/>
        <w:ind w:right="-263"/>
        <w:jc w:val="both"/>
        <w:rPr>
          <w:rFonts w:ascii="GHEA Grapalat" w:eastAsia="Calibri" w:hAnsi="GHEA Grapalat" w:cs="Times New Roman"/>
          <w:color w:val="auto"/>
          <w:lang w:eastAsia="en-US" w:bidi="ar-SA"/>
        </w:rPr>
      </w:pPr>
      <w:r w:rsidRPr="008F78CB">
        <w:rPr>
          <w:rFonts w:ascii="GHEA Grapalat" w:eastAsia="Calibri" w:hAnsi="GHEA Grapalat" w:cs="Times New Roman"/>
          <w:color w:val="auto"/>
          <w:lang w:eastAsia="en-US" w:bidi="ar-SA"/>
        </w:rPr>
        <w:tab/>
        <w:t>Փաստաթուղթն Իրանի և ԵԱՏՄ-ի միջև ազատ առևտրի գոտու ստեղծման առաջին փուլն է ներկայացնում: Ժամանակավոր համաձայնագիրը կնքվում է երեք տարի ժամկետով, որի ընթացքում կողմերը պետք է համաձայնության գան ազատ առևտրի գոտու մասին լիարժեք համաձայնագրի մասին:</w:t>
      </w:r>
      <w:r w:rsidRPr="008F78CB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</w:t>
      </w:r>
      <w:r w:rsidRPr="008F78CB">
        <w:rPr>
          <w:rFonts w:ascii="GHEA Grapalat" w:eastAsia="Calibri" w:hAnsi="GHEA Grapalat" w:cs="Times New Roman"/>
          <w:color w:val="auto"/>
          <w:lang w:eastAsia="en-US" w:bidi="ar-SA"/>
        </w:rPr>
        <w:t>Այն ներմուծման մաքսատուրքերի նվազեցում կամ զրոյականացում է նախատեսում ապրանքների բավականին լայն շրջանակի համար: Համաձայնագրի իրականացումը թույլ կտա զգալիորեն բարձրացնել փոխադարձ առևտրի ծավալը, որը 2017թ. կազմել է 2.7 մլրդ. դոլար: Ժամանակավոր համաձայնագիրը վեճերի լուծման արդյունավետ մեխանիզմ է նախատեսում, ներառյալ՝ արբիտրաժը: Բացի այդ, նախատեսվում է  բարձր պաշտոնյաների մակարդակով համատեղ հանձնաժողովի ստեղծում, գործարար երկխոսության հաստատում: Համաձայնագրի ուժի մեջ մտնելուց անմիջապես հետո կողմերը կկարողանան տնտեսել ներմուծման մաքսատուրքերի վճարման հարցում: ԵԱՏՄ-ի համար նախատեսված ցանկում ներառված են մսամթերքն ու յուղաճարպային արտադրանքը, հրուշակեղենի ու շոկոլադի առանձին տեսակներ, կոսմետիկա, Էլեկտրոնային ու մեխանիկական սարքավորումների տեսակներ: Իրանական կողմը մաքսատուրքերի զիջումներ կստանա պարենային ապրանքների ընդգրկուն ցուցակով:</w:t>
      </w:r>
      <w:r w:rsidRPr="008F78CB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</w:t>
      </w:r>
      <w:r w:rsidRPr="008F78CB">
        <w:rPr>
          <w:rFonts w:ascii="GHEA Grapalat" w:eastAsia="Calibri" w:hAnsi="GHEA Grapalat" w:cs="Times New Roman"/>
          <w:color w:val="auto"/>
          <w:lang w:eastAsia="en-US" w:bidi="ar-SA"/>
        </w:rPr>
        <w:t>Համաձայնագիրը նոր հնարավորություններ է բացելու ԵԱՏՄ արտադրողների համար իրանական շուկա մտնելու գործում, ինչպես նաև շատ բարենպաստ պայմաններ ԵԱՏՄ երկրներում նոր արտադրական հզորություններ հիմնելու համար:</w:t>
      </w:r>
    </w:p>
    <w:p w:rsidR="008F78CB" w:rsidRPr="008F78CB" w:rsidRDefault="008F78CB" w:rsidP="008F78CB">
      <w:pPr>
        <w:widowControl/>
        <w:spacing w:line="276" w:lineRule="auto"/>
        <w:ind w:right="-263" w:firstLine="708"/>
        <w:jc w:val="both"/>
        <w:rPr>
          <w:rFonts w:ascii="GHEA Grapalat" w:eastAsia="Calibri" w:hAnsi="GHEA Grapalat" w:cs="Times New Roman"/>
          <w:color w:val="auto"/>
          <w:lang w:eastAsia="en-US" w:bidi="ar-SA"/>
        </w:rPr>
      </w:pPr>
      <w:r w:rsidRPr="008F78CB">
        <w:rPr>
          <w:rFonts w:ascii="GHEA Grapalat" w:eastAsia="Calibri" w:hAnsi="GHEA Grapalat" w:cs="Times New Roman"/>
          <w:color w:val="auto"/>
          <w:lang w:eastAsia="en-US" w:bidi="ar-SA"/>
        </w:rPr>
        <w:t>ՀՀ վարած արտաքին քաղաքականության տեսանկյունից՝ «Եվրասիական տնտեսական միության ու դրա անդամ պետությունների՝ մի կողմից, և Իրանի Իսլամական Հանրապետության միջև՝ մյուս կողմից, ազատ առևտրի գոտու ձևավորմանն ուղղված ժամանակավոր համաձայնագրի»  վավերացումը կամ հաստատումը նպատակահարմար է:</w:t>
      </w:r>
    </w:p>
    <w:p w:rsidR="002B7D08" w:rsidRDefault="002B7D08" w:rsidP="008F78CB">
      <w:pPr>
        <w:widowControl/>
        <w:ind w:right="-263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</w:p>
    <w:p w:rsidR="002B7D08" w:rsidRPr="00431E01" w:rsidRDefault="002B7D08" w:rsidP="008F78CB">
      <w:pPr>
        <w:widowControl/>
        <w:ind w:right="-263" w:firstLine="708"/>
        <w:jc w:val="both"/>
        <w:rPr>
          <w:rFonts w:ascii="GHEA Grapalat" w:eastAsia="Calibri" w:hAnsi="GHEA Grapalat" w:cs="Times New Roman"/>
          <w:b/>
          <w:color w:val="auto"/>
          <w:lang w:eastAsia="en-US" w:bidi="ar-SA"/>
        </w:rPr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>ՀՀ ԱՐՏԱՔԻՆ ԳՈՐԾԵՐԻ</w:t>
      </w:r>
    </w:p>
    <w:p w:rsidR="007E5156" w:rsidRDefault="002B7D08" w:rsidP="008F78CB">
      <w:pPr>
        <w:widowControl/>
        <w:ind w:right="-263" w:firstLine="708"/>
        <w:jc w:val="both"/>
      </w:pP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ՆԱԽԱՐԱՐԻ ՏԵՂԱԿԱԼ </w:t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="00D96722">
        <w:rPr>
          <w:rFonts w:ascii="GHEA Grapalat" w:eastAsia="Calibri" w:hAnsi="GHEA Grapalat" w:cs="Times New Roman"/>
          <w:b/>
          <w:color w:val="auto"/>
          <w:lang w:eastAsia="en-US"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00DAE228-E1F7-4747-8F6E-1A4F7485ABB4}" provid="{00000000-0000-0000-0000-000000000000}" issignatureline="t"/>
          </v:shape>
        </w:pict>
      </w:r>
      <w:bookmarkStart w:id="0" w:name="_GoBack"/>
      <w:bookmarkEnd w:id="0"/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ab/>
      </w:r>
      <w:r w:rsidR="00C76FBF" w:rsidRPr="00A71795">
        <w:rPr>
          <w:rFonts w:ascii="GHEA Grapalat" w:eastAsia="Calibri" w:hAnsi="GHEA Grapalat" w:cs="Times New Roman"/>
          <w:b/>
          <w:color w:val="auto"/>
          <w:lang w:eastAsia="en-US" w:bidi="ar-SA"/>
        </w:rPr>
        <w:t xml:space="preserve">           </w:t>
      </w:r>
      <w:r w:rsidR="002207C8" w:rsidRPr="00C73899">
        <w:rPr>
          <w:rFonts w:ascii="GHEA Grapalat" w:eastAsia="Calibri" w:hAnsi="GHEA Grapalat" w:cs="Times New Roman"/>
          <w:b/>
          <w:color w:val="auto"/>
          <w:lang w:eastAsia="en-US" w:bidi="ar-SA"/>
        </w:rPr>
        <w:t>ՌՈՒԲԵՆ ՌՈՒԲԻՆ</w:t>
      </w:r>
      <w:r w:rsidRPr="00431E01">
        <w:rPr>
          <w:rFonts w:ascii="GHEA Grapalat" w:eastAsia="Calibri" w:hAnsi="GHEA Grapalat" w:cs="Times New Roman"/>
          <w:b/>
          <w:color w:val="auto"/>
          <w:lang w:eastAsia="en-US" w:bidi="ar-SA"/>
        </w:rPr>
        <w:t>ՅԱՆ</w:t>
      </w:r>
    </w:p>
    <w:sectPr w:rsidR="007E5156" w:rsidSect="008F78CB">
      <w:pgSz w:w="11900" w:h="16840"/>
      <w:pgMar w:top="1077" w:right="1021" w:bottom="1135" w:left="136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B0"/>
    <w:rsid w:val="0010776C"/>
    <w:rsid w:val="002207C8"/>
    <w:rsid w:val="002B7D08"/>
    <w:rsid w:val="003A3850"/>
    <w:rsid w:val="003A4412"/>
    <w:rsid w:val="0043447E"/>
    <w:rsid w:val="00511CBF"/>
    <w:rsid w:val="006B1033"/>
    <w:rsid w:val="007E5156"/>
    <w:rsid w:val="008F78CB"/>
    <w:rsid w:val="00A71795"/>
    <w:rsid w:val="00C73899"/>
    <w:rsid w:val="00C76FBF"/>
    <w:rsid w:val="00D96722"/>
    <w:rsid w:val="00E243B0"/>
    <w:rsid w:val="00EF220C"/>
    <w:rsid w:val="00F4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543C6C-857F-4058-93D8-FAC52BEF3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B7D0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6F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FBF"/>
    <w:rPr>
      <w:rFonts w:ascii="Segoe UI" w:eastAsia="Microsoft Sans Serif" w:hAnsi="Segoe UI" w:cs="Segoe UI"/>
      <w:color w:val="000000"/>
      <w:sz w:val="18"/>
      <w:szCs w:val="18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kopGBW3Gs+dRruNdWuTMBd6meNpP1hj10a2FOk6FBMQ=</DigestValue>
    </Reference>
    <Reference Type="http://www.w3.org/2000/09/xmldsig#Object" URI="#idOfficeObject">
      <DigestMethod Algorithm="http://www.w3.org/2001/04/xmlenc#sha256"/>
      <DigestValue>sgbicnp7WliYZeuP97q/3jd1pIbvy4IhrT992fRQQyU=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OMg0OJxiYKNwl6ctVkwB4oSsZwri3C484lKYrXzS6FE=</DigestValue>
    </Reference>
    <Reference Type="http://www.w3.org/2000/09/xmldsig#Object" URI="#idValidSigLnImg">
      <DigestMethod Algorithm="http://www.w3.org/2001/04/xmlenc#sha256"/>
      <DigestValue>ECnHCWHaLEjQ8bjYB+t+y3GuJIZp/Y0HEGmJkzQsVU0=</DigestValue>
    </Reference>
    <Reference Type="http://www.w3.org/2000/09/xmldsig#Object" URI="#idInvalidSigLnImg">
      <DigestMethod Algorithm="http://www.w3.org/2001/04/xmlenc#sha256"/>
      <DigestValue>usupzlYMLnkben44E5pSOS31EM3JRkObT28UgaWBJWY=</DigestValue>
    </Reference>
  </SignedInfo>
  <SignatureValue>hmTMOYdTi70oOPsDI0VDrPyCQPtXZfo554SoicwGAytSxPx62l96URlNffUDlcNrRB2omgxLzZ2H
gi9hldR5Wyz9LOzx/Cjt69ESwJaxoN9ruavywWrxI0oU20trDKXXcvwBh1W6awztAOMMuPXD5qsi
MRXOLxcFLx1RVj8ghq6A2nYNLstJUGWNhAv7AHZd5YS/NbxETEbIe0S/dsFii7LBdrpawXrsGbVp
Jf2H31WpzTaLtj5xNrh7wUNwjbjuNCK0BT3Nwn807uPfHkjOlWdJ8gjZd0Tlh376p7M42sp9uRJR
VKVSPw7sScBu+c7XjY/u63ngjmMJvHL7narSZA==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cTC6LP3vVRuNdaC7hlq9KI47uCFVcEAoAdA6OQZX6tI=</DigestValue>
      </Reference>
      <Reference URI="/word/fontTable.xml?ContentType=application/vnd.openxmlformats-officedocument.wordprocessingml.fontTable+xml">
        <DigestMethod Algorithm="http://www.w3.org/2001/04/xmlenc#sha256"/>
        <DigestValue>gai4GFp9ANV34LoqvlMoFs79gPPgYM2LcbNBMABTa30=</DigestValue>
      </Reference>
      <Reference URI="/word/media/image1.emf?ContentType=image/x-emf">
        <DigestMethod Algorithm="http://www.w3.org/2001/04/xmlenc#sha256"/>
        <DigestValue>3aJmwB6hT4pxKQvQic0VoMWVlMigyjHAklC97OCeCC4=</DigestValue>
      </Reference>
      <Reference URI="/word/settings.xml?ContentType=application/vnd.openxmlformats-officedocument.wordprocessingml.settings+xml">
        <DigestMethod Algorithm="http://www.w3.org/2001/04/xmlenc#sha256"/>
        <DigestValue>/rv5xQlpGhUAN/jFMrh+NeEA6bzu9J1htaDmHshHm2U=</DigestValue>
      </Reference>
      <Reference URI="/word/styles.xml?ContentType=application/vnd.openxmlformats-officedocument.wordprocessingml.styles+xml">
        <DigestMethod Algorithm="http://www.w3.org/2001/04/xmlenc#sha256"/>
        <DigestValue>ngoFgFbWFW96gEhfdfTSG7QqXu97HFh5VdKXfLlSJ7c=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lHNVTY9LZ0sTLi/nKDvagO9Y5i2wzskIBNF6VcXdf8I=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2018-10-29T14:57:29Z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{00DAE228-E1F7-4747-8F6E-1A4F7485ABB4}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29.10.2018 18:57:10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2018-10-29T14:57:29Z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jEowAAAAAAAAASAAAAIlNdchaI9du9M7vADLir2X4j88OYNHvAAEAAAAAAAAADgAAAIiE0A7IvNEOuifXbrjE0A4OAAAAAInQDgol1254AAAA4M/vAI+Ur2Ug0e8AJNHvAGjQ7wAAAAAAAAAAAAAAAABEz+8AYM/vAHDP7wAAANAOAInQDg4AAADIvNEOuMTQDgAAAAAOAAAAP5WvZWDP7wAqSfR2cAAAAAAAAABc0O8AAABDAQcAAAAAAAAAAACbdiDR7wBUBr9/BwAAAHDQ7wBY6ZB2cNDvAAAAAAAAAgAAAAAAAAAAAAAAAAAAAAAAAOMi9HYAAAAAyLzR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0lmITvAHyG7wA90ptzAAANATyE7wAAAAAAkAINAQEAAAAAAAAAwwAAAFYAAABgXBkRAAAAAPBgbCXDAAAAAAAAAOCRbCUAAAAA8GBsJZvz7lMDAAAApPPuUwEAAACQ+2Ml2IMnVAF47VMFE955SvbLa8DdFwHshe8AmcubcwAA7wACAAAApcubc+SK7wDg////AAAAAAAAAAAAAAAAkAEAAAAAAAEAAAAAYQByAGkAYQBsAAAAAAAAAAYAAAAAAAAAiFibdgAAAABUBr9/BgAAAJyF7wBY6ZB2nIXvAAAAAAAAAgAAAAAAAAAAAAAAAAAAAAAAAJD7YyU4J60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R4BAAAA5OiKJfgIPiUAAAAAAAAAAJ8PHgCMh+8Anw8e//////8cKAAAIR4BAOAE4xYAAAAAGhIB8CDwSCUAAAAAAACAPQAAAABgAwAAEAAAAAMBAAB6IQAAHgAAAQAAAAAAAAAA5OiKJQAAAAABAAAAAQAAAAAAAACAkVAlAAAAAFiH7wB2ZZxzIO2mc4yI7wABAAAAi2WccyINy2u8g+8AMGeec58PIR6AkVAlCgAAAP////8AAAAAZAE+JQAA7wAAAAAA//////SD7wCTZ59znw8hHoCRUCUKAAAA/////wAAAABkAT4l7IPvALCIWSUEAT4lnw8hHj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IAOQAuADEAMAAuADIAMAAxADgAIAAxADgAOgA1ADcAOgAxADA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FhAAAAAMHg9P///////////+bm5k9SXjw/SzBRzTFU0y1NwSAyVzFGXwEBAgAACA8mnM/u69/SvI9jt4tgjIR9FBosDBEjMVTUMlXWMVPRKUSeDxk4AAAAQAAAAADT6ff///////+Tk5MjK0krSbkvUcsuT8YVJFoTIFIrSbgtTcEQHEcAAAAAAJzP7vT6/bTa8kRleixHhy1Nwi5PxiQtTnBwcJKSki81SRwtZAgOI0QAAAAAweD02+35gsLqZ5q6Jz1jNEJyOUZ4qamp+/v7////wdPeVnCJAQECAAAAAACv1/Ho8/ubzu6CwuqMudS3u769vb3////////////L5fZymsABAgN0ZQAAAK/X8fz9/uLx+snk9uTy+vz9/v///////////////8vl9nKawAECAwAAAAAAotHvtdryxOL1xOL1tdry0+r32+350+r3tdryxOL1pdPvc5rAAQIDcm0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jEowAAAAAAAAASAAAAIlNdchaI9du9M7vADLir2X4j88OYNHvAAEAAAAAAAAADgAAAIiE0A7IvNEOuifXbrjE0A4OAAAAAInQDgol1254AAAA4M/vAI+Ur2Ug0e8AJNHvAGjQ7wAAAAAAAAAAAAAAAABEz+8AYM/vAHDP7wAAANAOAInQDg4AAADIvNEOuMTQDgAAAAAOAAAAP5WvZWDP7wAqSfR2cAAAAAAAAABc0O8AAABDAQcAAAAAAAAAAACbdiDR7wBUBr9/BwAAAHDQ7wBY6ZB2cNDvAAAAAAAAAgAAAAAAAAAAAAAAAAAAAAAAAOMi9HYAAAAAyLzR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VQBAAAA5OiKJbjMPiUAAAAAAAAAAA0RVACMh+8ADRFU//////8cKAAAIVQBAOAE4xYAAAAA1Q4BByDwSCUAAAAAAACAPQAAAABgBQAAEAAAAAMBAAB6IQAAHgAAAQAAAAAAAAAA5OiKJQAAAAABAAAAAQAAAAAAAADoehsuAAAAAFiH7wB2ZZxzIO2mc4yI7wABAAAAi2WccyINy2u8g+8AMGeecw0RIVToehsuEQAAAP////8AAAAACMU+JQAA7wAAAAAA//////SD7wCTZ59zDREhVOh6Gy4RAAAA/////wAAAAAIxT4l7IPvALCIWSWYxD4lDREhVF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IAOQAuADEAMAAuADIAMAAxADgAIAAxADgAOgA1ADcAOgAxADA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https://mul-mineconomy.gov.am/tasks/docs/attachment.php?id=177603&amp;fn=2_AGN_Ezrakacutiun.docx&amp;out=0&amp;token=ddb8c99449615e351321</cp:keywords>
</cp:coreProperties>
</file>