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5D" w:rsidRPr="00BF3B5D" w:rsidRDefault="00BF3B5D" w:rsidP="00257274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F3B5D">
        <w:rPr>
          <w:rFonts w:ascii="GHEA Grapalat" w:hAnsi="GHEA Grapalat"/>
          <w:b/>
          <w:sz w:val="24"/>
          <w:szCs w:val="24"/>
        </w:rPr>
        <w:t>ՏԵՂԵԿԱՆՔ</w:t>
      </w:r>
    </w:p>
    <w:p w:rsidR="00BF3B5D" w:rsidRPr="00BF3B5D" w:rsidRDefault="00BF3B5D" w:rsidP="00257274">
      <w:pPr>
        <w:spacing w:line="240" w:lineRule="auto"/>
        <w:jc w:val="center"/>
        <w:rPr>
          <w:rFonts w:ascii="GHEA Grapalat" w:hAnsi="GHEA Grapalat" w:cs="Arial Armenian"/>
          <w:b/>
          <w:sz w:val="24"/>
          <w:szCs w:val="24"/>
        </w:rPr>
      </w:pPr>
      <w:r w:rsidRPr="00BF3B5D">
        <w:rPr>
          <w:rFonts w:ascii="GHEA Grapalat" w:hAnsi="GHEA Grapalat"/>
          <w:b/>
          <w:sz w:val="24"/>
          <w:szCs w:val="24"/>
        </w:rPr>
        <w:t>«Հայաստանի Հանրապետության և Ամերիկայի Միացյալ Նահանգների միջև «Օտարերկրյա հաշիվների հարկային համապատասխանության ակտի» կիրարկմանն օժանդակելու համագործակցության մասին» համաձայնագիրը</w:t>
      </w:r>
      <w:r w:rsidR="00257274">
        <w:rPr>
          <w:rFonts w:ascii="GHEA Grapalat" w:hAnsi="GHEA Grapalat"/>
          <w:b/>
          <w:sz w:val="24"/>
          <w:szCs w:val="24"/>
        </w:rPr>
        <w:t xml:space="preserve"> </w:t>
      </w:r>
      <w:r w:rsidRPr="00BF3B5D">
        <w:rPr>
          <w:rFonts w:ascii="GHEA Grapalat" w:hAnsi="GHEA Grapalat" w:cs="Arial Armenian"/>
          <w:b/>
          <w:sz w:val="24"/>
          <w:szCs w:val="24"/>
          <w:lang w:val="fr-FR"/>
        </w:rPr>
        <w:t>վավերացնելու նպատակահարմարության</w:t>
      </w:r>
      <w:r w:rsidR="0025727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BF3B5D">
        <w:rPr>
          <w:rFonts w:ascii="GHEA Grapalat" w:hAnsi="GHEA Grapalat" w:cs="Arial Armenian"/>
          <w:b/>
          <w:sz w:val="24"/>
          <w:szCs w:val="24"/>
          <w:lang w:val="fr-FR"/>
        </w:rPr>
        <w:t>մասին</w:t>
      </w:r>
    </w:p>
    <w:p w:rsidR="00BF3B5D" w:rsidRPr="00BF3B5D" w:rsidRDefault="00BF3B5D" w:rsidP="00257274">
      <w:pPr>
        <w:spacing w:line="240" w:lineRule="auto"/>
        <w:jc w:val="center"/>
        <w:rPr>
          <w:rFonts w:ascii="GHEA Grapalat" w:hAnsi="GHEA Grapalat" w:cs="Arial Armenian"/>
          <w:sz w:val="24"/>
          <w:szCs w:val="24"/>
        </w:rPr>
      </w:pPr>
    </w:p>
    <w:p w:rsidR="00BF3B5D" w:rsidRPr="00BF3B5D" w:rsidRDefault="00BF3B5D" w:rsidP="00257274">
      <w:pPr>
        <w:spacing w:line="240" w:lineRule="auto"/>
        <w:ind w:firstLine="720"/>
        <w:jc w:val="both"/>
        <w:rPr>
          <w:rFonts w:ascii="GHEA Grapalat" w:hAnsi="GHEA Grapalat" w:cs="Arial Armenian"/>
          <w:sz w:val="24"/>
          <w:szCs w:val="24"/>
        </w:rPr>
      </w:pPr>
      <w:r w:rsidRPr="00BF3B5D">
        <w:rPr>
          <w:rFonts w:ascii="GHEA Grapalat" w:hAnsi="GHEA Grapalat" w:cs="Arial Armenian"/>
          <w:sz w:val="24"/>
          <w:szCs w:val="24"/>
        </w:rPr>
        <w:t xml:space="preserve">2018 թվականի փետրվարի 12-ին Հայաստանի Հանրապետության և Ամերիկայի Միացյալ Նահանգների միջև ստորագրվեց  </w:t>
      </w:r>
      <w:r w:rsidRPr="00BF3B5D">
        <w:rPr>
          <w:rFonts w:ascii="GHEA Grapalat" w:hAnsi="GHEA Grapalat"/>
          <w:b/>
          <w:sz w:val="24"/>
          <w:szCs w:val="24"/>
        </w:rPr>
        <w:t xml:space="preserve">«Հայաստանի Հանրապետության և Ամերիկայի Միացյալ Նահանգների միջև «Օտարերկրյա հաշիվների հարկային համապատասխանության ակտի» կիրարկմանն օժանդակելու համագործակցության մասին»  համաձայնագիրը  (ՖԱՏԿԱ Համաձայնագիր):  </w:t>
      </w:r>
    </w:p>
    <w:p w:rsidR="00BF3B5D" w:rsidRPr="00BF3B5D" w:rsidRDefault="00BF3B5D" w:rsidP="00257274">
      <w:pPr>
        <w:spacing w:line="240" w:lineRule="auto"/>
        <w:ind w:firstLine="720"/>
        <w:jc w:val="both"/>
        <w:rPr>
          <w:rFonts w:ascii="GHEA Grapalat" w:hAnsi="GHEA Grapalat" w:cs="Arial Armenian"/>
          <w:sz w:val="24"/>
          <w:szCs w:val="24"/>
        </w:rPr>
      </w:pPr>
      <w:r w:rsidRPr="00BF3B5D">
        <w:rPr>
          <w:rFonts w:ascii="GHEA Grapalat" w:hAnsi="GHEA Grapalat" w:cs="Arial Armenian"/>
          <w:sz w:val="24"/>
          <w:szCs w:val="24"/>
        </w:rPr>
        <w:t xml:space="preserve">Համաձայնագրի ստորագրումը պայմանավորված է՝ </w:t>
      </w:r>
    </w:p>
    <w:p w:rsidR="00BF3B5D" w:rsidRPr="00BF3B5D" w:rsidRDefault="00BF3B5D" w:rsidP="00257274">
      <w:pPr>
        <w:pStyle w:val="ListParagraph"/>
        <w:numPr>
          <w:ilvl w:val="0"/>
          <w:numId w:val="1"/>
        </w:numPr>
        <w:spacing w:line="240" w:lineRule="auto"/>
        <w:ind w:left="90" w:firstLine="1058"/>
        <w:jc w:val="both"/>
        <w:rPr>
          <w:rFonts w:ascii="GHEA Grapalat" w:hAnsi="GHEA Grapalat" w:cs="Arial Armenian"/>
          <w:sz w:val="24"/>
          <w:szCs w:val="24"/>
        </w:rPr>
      </w:pPr>
      <w:r w:rsidRPr="00BF3B5D">
        <w:rPr>
          <w:rFonts w:ascii="GHEA Grapalat" w:hAnsi="GHEA Grapalat" w:cs="Sylfaen"/>
          <w:sz w:val="24"/>
          <w:szCs w:val="24"/>
        </w:rPr>
        <w:t>Հայաստանի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Հանրապետությունում ՖԱՏԿԱ-ի պահանջների կիրարկումն ապահովելու և Հայաստանի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Հանրապետության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ֆինանսական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կազմակերպությունների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կողմից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ՖԱՏԿԱ</w:t>
      </w:r>
      <w:r w:rsidRPr="00BF3B5D">
        <w:rPr>
          <w:rFonts w:ascii="GHEA Grapalat" w:hAnsi="GHEA Grapalat" w:cs="Arial Armenian"/>
          <w:sz w:val="24"/>
          <w:szCs w:val="24"/>
        </w:rPr>
        <w:t>-</w:t>
      </w:r>
      <w:r w:rsidRPr="00BF3B5D">
        <w:rPr>
          <w:rFonts w:ascii="GHEA Grapalat" w:hAnsi="GHEA Grapalat" w:cs="Sylfaen"/>
          <w:sz w:val="24"/>
          <w:szCs w:val="24"/>
        </w:rPr>
        <w:t>ի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պահանջներին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համապատասխանելու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անհրաժեշտությամբ,</w:t>
      </w:r>
    </w:p>
    <w:p w:rsidR="00BF3B5D" w:rsidRPr="00BF3B5D" w:rsidRDefault="00BF3B5D" w:rsidP="00257274">
      <w:pPr>
        <w:pStyle w:val="ListParagraph"/>
        <w:numPr>
          <w:ilvl w:val="0"/>
          <w:numId w:val="1"/>
        </w:numPr>
        <w:spacing w:line="240" w:lineRule="auto"/>
        <w:ind w:left="90" w:firstLine="1058"/>
        <w:jc w:val="both"/>
        <w:rPr>
          <w:rFonts w:ascii="GHEA Grapalat" w:hAnsi="GHEA Grapalat" w:cs="Arial Armenian"/>
          <w:sz w:val="24"/>
          <w:szCs w:val="24"/>
        </w:rPr>
      </w:pPr>
      <w:r w:rsidRPr="00BF3B5D">
        <w:rPr>
          <w:rFonts w:ascii="GHEA Grapalat" w:hAnsi="GHEA Grapalat" w:cs="Sylfaen"/>
          <w:sz w:val="24"/>
          <w:szCs w:val="24"/>
        </w:rPr>
        <w:t>Հայաստանի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 xml:space="preserve">Հանրապետությունում ՖԱՏԿԱ-ի պահանջների կիրարկումն ապահովելու գործընթացում Հայաստանի Հանրապետության ֆինանսական կազմակերպություններին ուղղորդելու և օժանդակելու անհրաժեշտությամբ, </w:t>
      </w:r>
    </w:p>
    <w:p w:rsidR="00BF3B5D" w:rsidRPr="00BF3B5D" w:rsidRDefault="00BF3B5D" w:rsidP="00257274">
      <w:pPr>
        <w:pStyle w:val="ListParagraph"/>
        <w:numPr>
          <w:ilvl w:val="0"/>
          <w:numId w:val="1"/>
        </w:numPr>
        <w:spacing w:line="240" w:lineRule="auto"/>
        <w:ind w:left="90" w:firstLine="1058"/>
        <w:jc w:val="both"/>
        <w:rPr>
          <w:rFonts w:ascii="GHEA Grapalat" w:hAnsi="GHEA Grapalat" w:cs="Arial Armenian"/>
          <w:sz w:val="24"/>
          <w:szCs w:val="24"/>
        </w:rPr>
      </w:pPr>
      <w:r w:rsidRPr="00BF3B5D">
        <w:rPr>
          <w:rFonts w:ascii="GHEA Grapalat" w:eastAsiaTheme="minorHAnsi" w:hAnsi="GHEA Grapalat" w:cs="Arial Armenian"/>
          <w:sz w:val="24"/>
          <w:szCs w:val="24"/>
        </w:rPr>
        <w:t>ֆինանսական ծառայությունների սպառողների շահերը պաշտպանելու և հնարավոր բացասական հետևանքներից զերծ պահելու անհրաժեշտությամբ</w:t>
      </w:r>
      <w:r w:rsidRPr="00BF3B5D">
        <w:rPr>
          <w:rFonts w:ascii="GHEA Grapalat" w:hAnsi="GHEA Grapalat" w:cs="Arial Armenian"/>
          <w:sz w:val="24"/>
          <w:szCs w:val="24"/>
        </w:rPr>
        <w:t>,</w:t>
      </w:r>
    </w:p>
    <w:p w:rsidR="00BF3B5D" w:rsidRPr="00BF3B5D" w:rsidRDefault="00BF3B5D" w:rsidP="00257274">
      <w:pPr>
        <w:pStyle w:val="ListParagraph"/>
        <w:numPr>
          <w:ilvl w:val="0"/>
          <w:numId w:val="1"/>
        </w:numPr>
        <w:spacing w:line="240" w:lineRule="auto"/>
        <w:ind w:left="90" w:firstLine="1058"/>
        <w:jc w:val="both"/>
        <w:rPr>
          <w:rFonts w:ascii="GHEA Grapalat" w:hAnsi="GHEA Grapalat" w:cs="Arial Armenian"/>
          <w:sz w:val="24"/>
          <w:szCs w:val="24"/>
        </w:rPr>
      </w:pPr>
      <w:r w:rsidRPr="00BF3B5D">
        <w:rPr>
          <w:rFonts w:ascii="GHEA Grapalat" w:hAnsi="GHEA Grapalat" w:cs="Sylfaen"/>
          <w:sz w:val="24"/>
          <w:szCs w:val="24"/>
        </w:rPr>
        <w:t>ֆինանսական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համակարգի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կայունության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ապահովման</w:t>
      </w:r>
      <w:r w:rsidR="00257274">
        <w:rPr>
          <w:rFonts w:ascii="GHEA Grapalat" w:hAnsi="GHEA Grapalat" w:cs="Sylfaen"/>
          <w:sz w:val="24"/>
          <w:szCs w:val="24"/>
        </w:rPr>
        <w:t xml:space="preserve"> </w:t>
      </w:r>
      <w:r w:rsidRPr="00BF3B5D">
        <w:rPr>
          <w:rFonts w:ascii="GHEA Grapalat" w:hAnsi="GHEA Grapalat" w:cs="Sylfaen"/>
          <w:sz w:val="24"/>
          <w:szCs w:val="24"/>
        </w:rPr>
        <w:t>և ֆինանսական համակարգերի մրցունակ լինելու անհրաժեշտությամբ</w:t>
      </w:r>
      <w:r w:rsidRPr="00BF3B5D">
        <w:rPr>
          <w:rFonts w:ascii="GHEA Grapalat" w:hAnsi="GHEA Grapalat" w:cs="Arial Armenian"/>
          <w:sz w:val="24"/>
          <w:szCs w:val="24"/>
        </w:rPr>
        <w:t xml:space="preserve">: </w:t>
      </w:r>
    </w:p>
    <w:p w:rsidR="00BF3B5D" w:rsidRPr="00BF3B5D" w:rsidRDefault="00BF3B5D" w:rsidP="00257274">
      <w:pPr>
        <w:spacing w:line="240" w:lineRule="auto"/>
        <w:ind w:firstLine="720"/>
        <w:jc w:val="both"/>
        <w:rPr>
          <w:rFonts w:ascii="GHEA Grapalat" w:hAnsi="GHEA Grapalat"/>
          <w:caps/>
          <w:sz w:val="24"/>
          <w:szCs w:val="24"/>
        </w:rPr>
      </w:pPr>
    </w:p>
    <w:p w:rsidR="00BF3B5D" w:rsidRPr="00BF3B5D" w:rsidRDefault="00BF3B5D" w:rsidP="00257274">
      <w:pPr>
        <w:spacing w:line="240" w:lineRule="auto"/>
        <w:ind w:firstLine="720"/>
        <w:jc w:val="both"/>
        <w:rPr>
          <w:rFonts w:ascii="GHEA Grapalat" w:hAnsi="GHEA Grapalat" w:cs="Arial Armenian"/>
          <w:sz w:val="24"/>
          <w:szCs w:val="24"/>
        </w:rPr>
      </w:pPr>
      <w:r w:rsidRPr="00BF3B5D">
        <w:rPr>
          <w:rFonts w:ascii="GHEA Grapalat" w:hAnsi="GHEA Grapalat" w:cs="Arial Armenian"/>
          <w:sz w:val="24"/>
          <w:szCs w:val="24"/>
        </w:rPr>
        <w:t>2010 թվականին Ամերիկայի Միացյալ Նահանգների կոնգրեսն ընդունեց Օտարերկրյա Հաշիվների Հարկային Համապատասխանության օրենքը (Foreign Account Tax Compliance Act - FATCA): Օրենքի նպատակն է</w:t>
      </w:r>
      <w:r w:rsidR="00257274">
        <w:rPr>
          <w:rFonts w:ascii="GHEA Grapalat" w:hAnsi="GHEA Grapalat" w:cs="Arial Armenian"/>
          <w:sz w:val="24"/>
          <w:szCs w:val="24"/>
        </w:rPr>
        <w:t>`</w:t>
      </w:r>
      <w:r w:rsidRPr="00BF3B5D">
        <w:rPr>
          <w:rFonts w:ascii="GHEA Grapalat" w:hAnsi="GHEA Grapalat" w:cs="Arial Armenian"/>
          <w:sz w:val="24"/>
          <w:szCs w:val="24"/>
        </w:rPr>
        <w:t xml:space="preserve"> բացահայտել բոլոր այն </w:t>
      </w:r>
      <w:r w:rsidRPr="00BF3B5D">
        <w:rPr>
          <w:rFonts w:ascii="GHEA Grapalat" w:hAnsi="GHEA Grapalat" w:cs="Arial Armenian"/>
          <w:b/>
          <w:sz w:val="24"/>
          <w:szCs w:val="24"/>
        </w:rPr>
        <w:t>ԱՄՆ անձանց,</w:t>
      </w:r>
      <w:r w:rsidRPr="00BF3B5D">
        <w:rPr>
          <w:rFonts w:ascii="GHEA Grapalat" w:hAnsi="GHEA Grapalat" w:cs="Arial Armenian"/>
          <w:sz w:val="24"/>
          <w:szCs w:val="24"/>
        </w:rPr>
        <w:t xml:space="preserve"> ովքեր արտասահմանյան կամ օֆշորային ֆինանսական կազմակերպությունների միջոցով (բանկային հաշիվ, փոխանցումներ, ներդրումներ)  խուսափում են ԱՄՆ աղբյուրից ստացված միջոցներից հարկերի վճարումից: </w:t>
      </w:r>
    </w:p>
    <w:p w:rsidR="00BF3B5D" w:rsidRPr="00BF3B5D" w:rsidRDefault="00BF3B5D" w:rsidP="00257274">
      <w:pPr>
        <w:pStyle w:val="NormalWeb"/>
        <w:spacing w:before="0" w:beforeAutospacing="0" w:after="0" w:afterAutospacing="0" w:line="240" w:lineRule="auto"/>
        <w:ind w:firstLine="720"/>
        <w:jc w:val="both"/>
        <w:rPr>
          <w:rFonts w:ascii="GHEA Grapalat" w:eastAsiaTheme="minorHAnsi" w:hAnsi="GHEA Grapalat" w:cs="Arial Armenian"/>
          <w:color w:val="auto"/>
          <w:sz w:val="24"/>
          <w:szCs w:val="24"/>
        </w:rPr>
      </w:pPr>
      <w:r w:rsidRPr="00BF3B5D">
        <w:rPr>
          <w:rFonts w:ascii="GHEA Grapalat" w:eastAsiaTheme="minorHAnsi" w:hAnsi="GHEA Grapalat" w:cs="Arial Armenian"/>
          <w:color w:val="auto"/>
          <w:sz w:val="24"/>
          <w:szCs w:val="24"/>
        </w:rPr>
        <w:t xml:space="preserve">Այդ նպատակով արտասահմանյան և օֆշորային ֆինանսական կազմակերպությունները ՖԱՏԿԱ օրենքի համաձայն պետք է՝  (1) բացահայտեն իրենց բոլոր այն հաճախորդներին, ովքեր </w:t>
      </w:r>
      <w:r w:rsidRPr="00BF3B5D">
        <w:rPr>
          <w:rFonts w:ascii="GHEA Grapalat" w:eastAsiaTheme="minorHAnsi" w:hAnsi="GHEA Grapalat" w:cs="Arial Armenian"/>
          <w:b/>
          <w:color w:val="auto"/>
          <w:sz w:val="24"/>
          <w:szCs w:val="24"/>
        </w:rPr>
        <w:t>հանդիսանում են ԱՄՆ անձ</w:t>
      </w:r>
      <w:r w:rsidRPr="00BF3B5D">
        <w:rPr>
          <w:rFonts w:ascii="GHEA Grapalat" w:eastAsiaTheme="minorHAnsi" w:hAnsi="GHEA Grapalat" w:cs="Arial Armenian"/>
          <w:color w:val="auto"/>
          <w:sz w:val="24"/>
          <w:szCs w:val="24"/>
        </w:rPr>
        <w:t>՝ համաձայն Օրենքով սահմանված հատուկ չափանիշների, (2) հավաքագրեն նրանց վերաբերյալ անհրաժեշտ տեղեկատվությունը, (3) ստանան հաճախորդի համաձայնությունը՝ վերջինիս մասին տեղեկատվությունը ԱՄՆ հարկային ծառայությանը տրամադրելու համար և (4) սահմանված կարգով այդ տեղեկատվությունը տրամադրեն ԱՄՆ հարկային ծառայությանը:</w:t>
      </w:r>
    </w:p>
    <w:p w:rsidR="00BF3B5D" w:rsidRPr="00BF3B5D" w:rsidRDefault="00BF3B5D" w:rsidP="00257274">
      <w:pPr>
        <w:pStyle w:val="NormalWeb"/>
        <w:spacing w:before="0" w:beforeAutospacing="0" w:after="0" w:afterAutospacing="0" w:line="240" w:lineRule="auto"/>
        <w:ind w:firstLine="720"/>
        <w:jc w:val="both"/>
        <w:rPr>
          <w:rFonts w:ascii="GHEA Grapalat" w:eastAsiaTheme="minorHAnsi" w:hAnsi="GHEA Grapalat" w:cs="Arial Armenian"/>
          <w:color w:val="auto"/>
          <w:sz w:val="24"/>
          <w:szCs w:val="24"/>
        </w:rPr>
      </w:pPr>
      <w:r w:rsidRPr="00BF3B5D">
        <w:rPr>
          <w:rFonts w:ascii="GHEA Grapalat" w:eastAsiaTheme="minorHAnsi" w:hAnsi="GHEA Grapalat" w:cs="Arial Armenian"/>
          <w:color w:val="auto"/>
          <w:sz w:val="24"/>
          <w:szCs w:val="24"/>
        </w:rPr>
        <w:t xml:space="preserve">Ազգային մակարդակում ՖԱՏԿԱ-ի պահանջների կիրարկումն ապահովելու, առկա օրենսդրական խոչընդոտները վերացնելու, ֆինանսական ծառայությունների սպառողների շահերը պաշտպանելու և հնարավոր բացասական հետևանքներից զերծ պահելու, օտարերկրյա ֆինանսական կազմակերպություններին ՖԱՏԿԱ-ի հետ համապատասխանության գործընթացներում ուղղորդելու և օժանդակելու </w:t>
      </w:r>
      <w:r w:rsidRPr="00BF3B5D">
        <w:rPr>
          <w:rFonts w:ascii="GHEA Grapalat" w:eastAsiaTheme="minorHAnsi" w:hAnsi="GHEA Grapalat" w:cs="Arial Armenian"/>
          <w:color w:val="auto"/>
          <w:sz w:val="24"/>
          <w:szCs w:val="24"/>
        </w:rPr>
        <w:lastRenderedPageBreak/>
        <w:t xml:space="preserve">նպատակով  ԱՄՆ կոնգրեսը մշակեց ՖԱՏԿԱ-ի կիրարկումը դյուրացնելուն ուղղված համագործակցության մասին մոդելային համաձայնագրեր: </w:t>
      </w:r>
    </w:p>
    <w:p w:rsidR="00BF3B5D" w:rsidRPr="00BF3B5D" w:rsidRDefault="00BF3B5D" w:rsidP="00257274">
      <w:pPr>
        <w:pStyle w:val="NormalWeb"/>
        <w:spacing w:before="0" w:beforeAutospacing="0" w:after="0" w:afterAutospacing="0" w:line="240" w:lineRule="auto"/>
        <w:ind w:firstLine="720"/>
        <w:jc w:val="both"/>
        <w:rPr>
          <w:rFonts w:ascii="GHEA Grapalat" w:eastAsiaTheme="minorHAnsi" w:hAnsi="GHEA Grapalat" w:cs="Arial Armenian"/>
          <w:color w:val="auto"/>
          <w:sz w:val="24"/>
          <w:szCs w:val="24"/>
        </w:rPr>
      </w:pPr>
    </w:p>
    <w:p w:rsidR="00BF3B5D" w:rsidRPr="00BF3B5D" w:rsidRDefault="00BF3B5D" w:rsidP="00257274">
      <w:pPr>
        <w:pStyle w:val="NormalWeb"/>
        <w:spacing w:before="0" w:beforeAutospacing="0" w:after="0" w:afterAutospacing="0" w:line="240" w:lineRule="auto"/>
        <w:ind w:firstLine="720"/>
        <w:jc w:val="both"/>
        <w:rPr>
          <w:rFonts w:ascii="GHEA Grapalat" w:eastAsiaTheme="minorHAnsi" w:hAnsi="GHEA Grapalat" w:cs="Arial Armenian"/>
          <w:color w:val="auto"/>
          <w:sz w:val="24"/>
          <w:szCs w:val="24"/>
        </w:rPr>
      </w:pPr>
      <w:r w:rsidRPr="00BF3B5D">
        <w:rPr>
          <w:rFonts w:ascii="GHEA Grapalat" w:eastAsiaTheme="minorHAnsi" w:hAnsi="GHEA Grapalat" w:cs="Arial Armenian"/>
          <w:color w:val="auto"/>
          <w:sz w:val="24"/>
          <w:szCs w:val="24"/>
        </w:rPr>
        <w:t>Հայաստանի Հանրապետությունը 2011 թվականին նախաձեռնեց ԱՄՆ-ի հետ Մոդելային համաձայնագիրը կնքելու շուրջ բանակցությունները, արդեն 2014 թվականին պաշտոնապես ստացավ ՖԱՏԿԱ-ի պահանջներին բավարարող երկրի կարգավիճակ:</w:t>
      </w:r>
    </w:p>
    <w:p w:rsidR="00BF3B5D" w:rsidRPr="00BF3B5D" w:rsidRDefault="00BF3B5D" w:rsidP="00257274">
      <w:pPr>
        <w:pStyle w:val="NormalWeb"/>
        <w:spacing w:before="0" w:beforeAutospacing="0" w:after="0" w:afterAutospacing="0" w:line="240" w:lineRule="auto"/>
        <w:ind w:firstLine="720"/>
        <w:jc w:val="both"/>
        <w:rPr>
          <w:rFonts w:ascii="GHEA Grapalat" w:eastAsiaTheme="minorHAnsi" w:hAnsi="GHEA Grapalat" w:cs="Arial Armenian"/>
          <w:color w:val="auto"/>
          <w:sz w:val="24"/>
          <w:szCs w:val="24"/>
        </w:rPr>
      </w:pPr>
      <w:r w:rsidRPr="00BF3B5D">
        <w:rPr>
          <w:rFonts w:ascii="GHEA Grapalat" w:eastAsiaTheme="minorHAnsi" w:hAnsi="GHEA Grapalat" w:cs="Arial Armenian"/>
          <w:color w:val="auto"/>
          <w:sz w:val="24"/>
          <w:szCs w:val="24"/>
        </w:rPr>
        <w:t xml:space="preserve">Համաձայնագրի համաձայն Հայաստանի Հանրապետության ֆինանսական կազմակերպությունները ինքնուրույն են միանում ՖԱՏԿԱ համակարգին և ապահովում սահմանված տեղեկատվության փոխանակումը ԱՄՆ հարկային ծառայության հետ: Լիազոր մարմինը, որը տվյալ դեպքում Հայաստանի Հանրապետության կենտրոնական բանկն է, ուղղորդում և օժանդակում է ֆինանսական կազմակերպություններին ՖԱՏԿԱ-ի պահանջների հետ համապատասխանության հարցում:    </w:t>
      </w:r>
    </w:p>
    <w:p w:rsidR="00BF3B5D" w:rsidRPr="00BF3B5D" w:rsidRDefault="00BF3B5D" w:rsidP="00257274">
      <w:pPr>
        <w:pStyle w:val="NormalWeb"/>
        <w:spacing w:before="0" w:beforeAutospacing="0" w:after="0" w:afterAutospacing="0" w:line="240" w:lineRule="auto"/>
        <w:ind w:firstLine="540"/>
        <w:jc w:val="both"/>
        <w:rPr>
          <w:rFonts w:ascii="GHEA Grapalat" w:eastAsiaTheme="minorHAnsi" w:hAnsi="GHEA Grapalat" w:cs="Arial Armenian"/>
          <w:color w:val="auto"/>
          <w:sz w:val="24"/>
          <w:szCs w:val="24"/>
        </w:rPr>
      </w:pPr>
      <w:r w:rsidRPr="00BF3B5D">
        <w:rPr>
          <w:rFonts w:ascii="GHEA Grapalat" w:eastAsiaTheme="minorHAnsi" w:hAnsi="GHEA Grapalat" w:cs="Arial Armenian"/>
          <w:color w:val="auto"/>
          <w:sz w:val="24"/>
          <w:szCs w:val="24"/>
        </w:rPr>
        <w:t xml:space="preserve">ՖԱՏԿԱ-ի պահանջներին չբավարարելը ենթադրում է անբարենպաստ հետևանքներ ինչպես առանձին հաճախորդների համար (ֆինանսական համակարգից օգտվելիս պահումներ), այնպես էլ ֆինանսական կազմակերպությունների և ընդհանուր ֆինանսական համակարգի համար (արտասահմանյան գործընկեր ֆինանսական կազմակերպությունների հետ հարաբերությունների դադարեցում): Մասնավորապես, այն օտարերկրյա ֆինանսական կազմակերպությունները, որոնք չեն ցանկանա համագործակցել FATCA-ի շրջանակներում, կորակվեն որպես «չհամագործակցող» կազմակերպություններ և կարող են հայտնվել ոչ մրցակցային իրավիճակում, ինչպես նաև հանդիպել խոչընդոտների և սահմանափակումների ԱՄՆ կամ այլ համագործակցող երկրների ֆինանսական կազմակերպությունների հետ իրենց հարաբերություններում: </w:t>
      </w:r>
    </w:p>
    <w:p w:rsidR="00DB15C8" w:rsidRPr="00BF3B5D" w:rsidRDefault="00BF3B5D" w:rsidP="00257274">
      <w:pPr>
        <w:spacing w:line="240" w:lineRule="auto"/>
        <w:ind w:firstLine="540"/>
        <w:jc w:val="both"/>
        <w:rPr>
          <w:rFonts w:ascii="GHEA Grapalat" w:hAnsi="GHEA Grapalat" w:cs="Arial Armenian"/>
          <w:sz w:val="24"/>
          <w:szCs w:val="24"/>
        </w:rPr>
      </w:pPr>
      <w:r w:rsidRPr="00BF3B5D">
        <w:rPr>
          <w:rFonts w:ascii="GHEA Grapalat" w:hAnsi="GHEA Grapalat"/>
          <w:sz w:val="24"/>
          <w:szCs w:val="24"/>
        </w:rPr>
        <w:t xml:space="preserve">Վերոնշյալ հետևանքներից խուսափելու և Հայաստանյան ֆինանսական շուկաների կայունությունը չխաթարելու, ինչպես նաև FATCA-ի պահանջների կիրարկումն ապահովելու </w:t>
      </w:r>
      <w:r w:rsidRPr="00BF3B5D">
        <w:rPr>
          <w:rFonts w:ascii="GHEA Grapalat" w:eastAsia="Gulim" w:hAnsi="GHEA Grapalat" w:cs="Gulim"/>
          <w:sz w:val="24"/>
          <w:szCs w:val="24"/>
        </w:rPr>
        <w:t>և իրավական ռիսկերից խուսափելու</w:t>
      </w:r>
      <w:r w:rsidRPr="00BF3B5D">
        <w:rPr>
          <w:rFonts w:ascii="GHEA Grapalat" w:hAnsi="GHEA Grapalat"/>
          <w:sz w:val="24"/>
          <w:szCs w:val="24"/>
        </w:rPr>
        <w:t xml:space="preserve"> նպատակով</w:t>
      </w:r>
      <w:r w:rsidRPr="00BF3B5D">
        <w:rPr>
          <w:rFonts w:ascii="GHEA Grapalat" w:eastAsia="Gulim" w:hAnsi="GHEA Grapalat" w:cs="Gulim"/>
          <w:sz w:val="24"/>
          <w:szCs w:val="24"/>
        </w:rPr>
        <w:t>, ինչպես նաև</w:t>
      </w:r>
      <w:r w:rsidR="00257274">
        <w:rPr>
          <w:rFonts w:ascii="GHEA Grapalat" w:eastAsia="Gulim" w:hAnsi="GHEA Grapalat" w:cs="Gulim"/>
          <w:sz w:val="24"/>
          <w:szCs w:val="24"/>
        </w:rPr>
        <w:t xml:space="preserve"> </w:t>
      </w:r>
      <w:r w:rsidRPr="00BF3B5D">
        <w:rPr>
          <w:rFonts w:ascii="GHEA Grapalat" w:hAnsi="GHEA Grapalat" w:cs="Arial Armenian"/>
          <w:sz w:val="24"/>
          <w:szCs w:val="24"/>
        </w:rPr>
        <w:t>FATCA</w:t>
      </w:r>
      <w:r w:rsidR="00257274">
        <w:rPr>
          <w:rFonts w:ascii="GHEA Grapalat" w:hAnsi="GHEA Grapalat" w:cs="Arial Armenian"/>
          <w:sz w:val="24"/>
          <w:szCs w:val="24"/>
        </w:rPr>
        <w:t xml:space="preserve"> </w:t>
      </w:r>
      <w:r w:rsidRPr="00BF3B5D">
        <w:rPr>
          <w:rFonts w:ascii="GHEA Grapalat" w:hAnsi="GHEA Grapalat"/>
          <w:sz w:val="24"/>
          <w:szCs w:val="24"/>
          <w:lang w:val="fr-FR"/>
        </w:rPr>
        <w:t>պահանջներին</w:t>
      </w:r>
      <w:r w:rsidR="002572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F3B5D">
        <w:rPr>
          <w:rFonts w:ascii="GHEA Grapalat" w:hAnsi="GHEA Grapalat"/>
          <w:sz w:val="24"/>
          <w:szCs w:val="24"/>
          <w:lang w:val="fr-FR"/>
        </w:rPr>
        <w:t>համապատասխանության</w:t>
      </w:r>
      <w:r w:rsidR="002572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F3B5D">
        <w:rPr>
          <w:rFonts w:ascii="GHEA Grapalat" w:hAnsi="GHEA Grapalat"/>
          <w:sz w:val="24"/>
          <w:szCs w:val="24"/>
          <w:lang w:val="fr-FR"/>
        </w:rPr>
        <w:t>հարցում</w:t>
      </w:r>
      <w:r w:rsidRPr="00BF3B5D">
        <w:rPr>
          <w:rFonts w:ascii="GHEA Grapalat" w:hAnsi="GHEA Grapalat"/>
          <w:sz w:val="24"/>
          <w:szCs w:val="24"/>
        </w:rPr>
        <w:t xml:space="preserve"> ֆինանսական կազմակերպություններին ուղղորդելու համար նպատակահարմար ենք համարում </w:t>
      </w:r>
      <w:r w:rsidRPr="00BF3B5D">
        <w:rPr>
          <w:rFonts w:ascii="GHEA Grapalat" w:hAnsi="GHEA Grapalat"/>
          <w:b/>
          <w:sz w:val="24"/>
          <w:szCs w:val="24"/>
        </w:rPr>
        <w:t xml:space="preserve">«Հայաստանի Հանրապետության և Ամերիկայի Միացյալ Նահանգների միջև «Օտարերկրյա հաշիվների հարկային համապատասխանության ակտի» կիրարկմանն օժանդակելու համագործակցության մասին» համաձայնագրի վավերացումը: </w:t>
      </w:r>
      <w:bookmarkStart w:id="0" w:name="_GoBack"/>
      <w:bookmarkEnd w:id="0"/>
    </w:p>
    <w:sectPr w:rsidR="00DB15C8" w:rsidRPr="00BF3B5D" w:rsidSect="00257274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0728"/>
    <w:multiLevelType w:val="hybridMultilevel"/>
    <w:tmpl w:val="7FFC6988"/>
    <w:lvl w:ilvl="0" w:tplc="27CAC7A2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565D1"/>
    <w:rsid w:val="00097DB6"/>
    <w:rsid w:val="00123E5B"/>
    <w:rsid w:val="001269C4"/>
    <w:rsid w:val="001319DE"/>
    <w:rsid w:val="00257274"/>
    <w:rsid w:val="00315FB9"/>
    <w:rsid w:val="00794007"/>
    <w:rsid w:val="00A673B3"/>
    <w:rsid w:val="00AD31BF"/>
    <w:rsid w:val="00B565D1"/>
    <w:rsid w:val="00BF3B5D"/>
    <w:rsid w:val="00CD75C5"/>
    <w:rsid w:val="00DB15C8"/>
    <w:rsid w:val="00EC45D7"/>
    <w:rsid w:val="00FF2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D1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8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B5D"/>
    <w:pPr>
      <w:spacing w:before="100" w:beforeAutospacing="1" w:after="100" w:afterAutospacing="1" w:line="210" w:lineRule="atLeast"/>
    </w:pPr>
    <w:rPr>
      <w:rFonts w:ascii="Arial" w:eastAsia="Times New Roman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D1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8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B5D"/>
    <w:pPr>
      <w:spacing w:before="100" w:beforeAutospacing="1" w:after="100" w:afterAutospacing="1" w:line="210" w:lineRule="atLeast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https://mul.gov.am/tasks/docs/attachment.php?id=483131&amp;fn=4.+Texekanq-himnavorum.docx&amp;out=1&amp;token=2597642c28bc029f5b97</cp:keywords>
</cp:coreProperties>
</file>