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EE4" w:rsidRDefault="008F6EE4" w:rsidP="008F6EE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Ամփոփաթերթ</w:t>
      </w:r>
      <w:proofErr w:type="spellEnd"/>
    </w:p>
    <w:p w:rsidR="008F6EE4" w:rsidRPr="008F6EE4" w:rsidRDefault="00604517" w:rsidP="00FC63D5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604517">
        <w:rPr>
          <w:rFonts w:ascii="GHEA Grapalat" w:hAnsi="GHEA Grapalat"/>
          <w:sz w:val="24"/>
          <w:szCs w:val="24"/>
          <w:lang w:val="af-ZA"/>
        </w:rPr>
        <w:t>«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>Վահե Դ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</w:rPr>
        <w:t>եմիրճյանին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Ե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</w:rPr>
        <w:t>վրոպայի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</w:rPr>
        <w:t>խորհրդի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</w:rPr>
        <w:t>մարդու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</w:rPr>
        <w:t>իրավունքների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</w:rPr>
        <w:t>եվրոպական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</w:rPr>
        <w:t>դատարանի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</w:rPr>
        <w:t>վճիռների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</w:rPr>
        <w:t>կատարման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</w:rPr>
        <w:t>վարչություն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</w:rPr>
        <w:t>գործուղելու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04517">
        <w:rPr>
          <w:rStyle w:val="Strong"/>
          <w:rFonts w:ascii="GHEA Grapalat" w:hAnsi="GHEA Grapalat"/>
          <w:color w:val="000000"/>
          <w:sz w:val="24"/>
          <w:szCs w:val="24"/>
        </w:rPr>
        <w:t>մասին</w:t>
      </w:r>
      <w:r w:rsidRPr="00604517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604517">
        <w:rPr>
          <w:rFonts w:ascii="GHEA Grapalat" w:hAnsi="GHEA Grapalat"/>
          <w:b/>
          <w:sz w:val="24"/>
          <w:szCs w:val="24"/>
        </w:rPr>
        <w:t>ՀՀ</w:t>
      </w:r>
      <w:r w:rsidRPr="0060451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04517">
        <w:rPr>
          <w:rFonts w:ascii="GHEA Grapalat" w:hAnsi="GHEA Grapalat"/>
          <w:b/>
          <w:sz w:val="24"/>
          <w:szCs w:val="24"/>
        </w:rPr>
        <w:t>Կառավարության</w:t>
      </w:r>
      <w:r w:rsidRPr="0060451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04517">
        <w:rPr>
          <w:rFonts w:ascii="GHEA Grapalat" w:hAnsi="GHEA Grapalat"/>
          <w:b/>
          <w:sz w:val="24"/>
          <w:szCs w:val="24"/>
        </w:rPr>
        <w:t>որոշման</w:t>
      </w:r>
      <w:r w:rsidRPr="00604517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604517">
        <w:rPr>
          <w:rFonts w:ascii="GHEA Grapalat" w:hAnsi="GHEA Grapalat"/>
          <w:b/>
          <w:sz w:val="24"/>
          <w:szCs w:val="24"/>
          <w:lang w:val="en-US"/>
        </w:rPr>
        <w:t>նախագծի</w:t>
      </w:r>
      <w:proofErr w:type="spellEnd"/>
      <w:r w:rsidR="008F6EE4" w:rsidRPr="008F6EE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8F6EE4" w:rsidRPr="008F6EE4">
        <w:rPr>
          <w:rFonts w:ascii="GHEA Grapalat" w:hAnsi="GHEA Grapalat"/>
          <w:b/>
          <w:sz w:val="24"/>
          <w:szCs w:val="24"/>
          <w:lang w:val="en-US"/>
        </w:rPr>
        <w:t>վերաբերյալ</w:t>
      </w:r>
      <w:proofErr w:type="spellEnd"/>
      <w:r w:rsidR="008F6EE4" w:rsidRPr="008F6EE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8F6EE4" w:rsidRPr="008F6EE4">
        <w:rPr>
          <w:rFonts w:ascii="GHEA Grapalat" w:hAnsi="GHEA Grapalat"/>
          <w:b/>
          <w:sz w:val="24"/>
          <w:szCs w:val="24"/>
          <w:lang w:val="en-US"/>
        </w:rPr>
        <w:t>ստացված</w:t>
      </w:r>
      <w:proofErr w:type="spellEnd"/>
      <w:r w:rsidR="008F6EE4" w:rsidRPr="008F6EE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8F6EE4" w:rsidRPr="008F6EE4">
        <w:rPr>
          <w:rFonts w:ascii="GHEA Grapalat" w:hAnsi="GHEA Grapalat"/>
          <w:b/>
          <w:sz w:val="24"/>
          <w:szCs w:val="24"/>
          <w:lang w:val="en-US"/>
        </w:rPr>
        <w:t>առաջարկությունների</w:t>
      </w:r>
      <w:proofErr w:type="spellEnd"/>
    </w:p>
    <w:p w:rsidR="008F6EE4" w:rsidRDefault="008F6EE4" w:rsidP="008F6EE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tbl>
      <w:tblPr>
        <w:tblStyle w:val="TableGrid"/>
        <w:tblW w:w="15163" w:type="dxa"/>
        <w:tblLook w:val="04A0"/>
      </w:tblPr>
      <w:tblGrid>
        <w:gridCol w:w="667"/>
        <w:gridCol w:w="2589"/>
        <w:gridCol w:w="9072"/>
        <w:gridCol w:w="2835"/>
      </w:tblGrid>
      <w:tr w:rsidR="008F6EE4" w:rsidRPr="00D848DC" w:rsidTr="00D848DC"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Pr="00D848DC" w:rsidRDefault="008F6EE4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D848DC">
              <w:rPr>
                <w:rFonts w:ascii="GHEA Grapalat" w:hAnsi="GHEA Grapalat"/>
                <w:b/>
                <w:lang w:val="en-US"/>
              </w:rPr>
              <w:t>Հ/հ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Pr="00D848DC" w:rsidRDefault="008F6EE4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D848DC">
              <w:rPr>
                <w:rFonts w:ascii="GHEA Grapalat" w:hAnsi="GHEA Grapalat"/>
                <w:b/>
                <w:lang w:val="en-US"/>
              </w:rPr>
              <w:t>Առաջարկության</w:t>
            </w:r>
            <w:proofErr w:type="spellEnd"/>
            <w:r w:rsidRPr="00D848DC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D848DC">
              <w:rPr>
                <w:rFonts w:ascii="GHEA Grapalat" w:hAnsi="GHEA Grapalat"/>
                <w:b/>
                <w:lang w:val="en-US"/>
              </w:rPr>
              <w:t>հեղինակ</w:t>
            </w:r>
            <w:proofErr w:type="spellEnd"/>
          </w:p>
        </w:tc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Pr="00D848DC" w:rsidRDefault="008F6EE4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D848DC">
              <w:rPr>
                <w:rFonts w:ascii="GHEA Grapalat" w:hAnsi="GHEA Grapalat"/>
                <w:b/>
                <w:lang w:val="en-US"/>
              </w:rPr>
              <w:t>Առաջարկության</w:t>
            </w:r>
            <w:proofErr w:type="spellEnd"/>
            <w:r w:rsidRPr="00D848DC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D848DC">
              <w:rPr>
                <w:rFonts w:ascii="GHEA Grapalat" w:hAnsi="GHEA Grapalat"/>
                <w:b/>
                <w:lang w:val="en-US"/>
              </w:rPr>
              <w:t>բովանդակությունը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Pr="00D848DC" w:rsidRDefault="008F6EE4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D848DC">
              <w:rPr>
                <w:rFonts w:ascii="GHEA Grapalat" w:hAnsi="GHEA Grapalat"/>
                <w:b/>
                <w:lang w:val="en-US"/>
              </w:rPr>
              <w:t>Եզրակացություն</w:t>
            </w:r>
            <w:proofErr w:type="spellEnd"/>
          </w:p>
        </w:tc>
      </w:tr>
      <w:tr w:rsidR="008F6EE4" w:rsidRPr="00D848DC" w:rsidTr="00D848DC">
        <w:trPr>
          <w:trHeight w:val="699"/>
        </w:trPr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Pr="00D848DC" w:rsidRDefault="00FC63D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D848DC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Pr="00D848DC" w:rsidRDefault="008F6EE4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D848DC"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 w:rsidR="002741B6" w:rsidRPr="00D848DC">
              <w:rPr>
                <w:rFonts w:ascii="GHEA Grapalat" w:hAnsi="GHEA Grapalat"/>
                <w:lang w:val="en-US"/>
              </w:rPr>
              <w:t>Ֆ</w:t>
            </w:r>
            <w:r w:rsidR="00322755" w:rsidRPr="00D848DC">
              <w:rPr>
                <w:rFonts w:ascii="GHEA Grapalat" w:hAnsi="GHEA Grapalat"/>
                <w:lang w:val="en-US"/>
              </w:rPr>
              <w:t>ինանսների</w:t>
            </w:r>
            <w:proofErr w:type="spellEnd"/>
            <w:r w:rsidR="00322755" w:rsidRPr="00D848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D848DC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</w:tc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869" w:rsidRPr="00D848DC" w:rsidRDefault="009146EF" w:rsidP="00E224A4">
            <w:pPr>
              <w:pStyle w:val="ListParagraph"/>
              <w:numPr>
                <w:ilvl w:val="0"/>
                <w:numId w:val="9"/>
              </w:num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ind w:left="287" w:firstLine="0"/>
              <w:jc w:val="both"/>
              <w:textAlignment w:val="baseline"/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</w:pP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en-US"/>
              </w:rPr>
              <w:t xml:space="preserve">  </w:t>
            </w:r>
            <w:r w:rsidR="00CB1869"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en-US"/>
              </w:rPr>
              <w:t>Ո</w:t>
            </w:r>
            <w:r w:rsidR="00CB1869"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hy-AM"/>
              </w:rPr>
              <w:t xml:space="preserve">րոշման </w:t>
            </w:r>
            <w:proofErr w:type="gramStart"/>
            <w:r w:rsidR="00CB1869"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hy-AM"/>
              </w:rPr>
              <w:t>նախագ</w:t>
            </w:r>
            <w:proofErr w:type="spellStart"/>
            <w:r w:rsidR="00CB1869"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en-US"/>
              </w:rPr>
              <w:t>ծով</w:t>
            </w:r>
            <w:proofErr w:type="spellEnd"/>
            <w:r w:rsidR="00CB1869"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="00CB1869"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hy-AM"/>
              </w:rPr>
              <w:t xml:space="preserve"> նախատեսվում</w:t>
            </w:r>
            <w:proofErr w:type="gramEnd"/>
            <w:r w:rsidR="00CB1869"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hy-AM"/>
              </w:rPr>
              <w:t xml:space="preserve"> է ՀՀ 2018 թվականի պետական բյուջեով նախա</w:t>
            </w:r>
            <w:r w:rsidR="00CB1869"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hy-AM"/>
              </w:rPr>
              <w:softHyphen/>
              <w:t xml:space="preserve">տեսված ՀՀ կառավարության պահուստային ֆոնդի հաշվին ՀՀ արտաքին նախարարությանը հատկացնել շուրջ 9.9 հազ. եվրոյին համարժեք դրամ և առաջարկում է նշված ծախսերն իրականացնել ՀՀ 2018 թվականի պետական բյուջեով ՀՀ արտաքին </w:t>
            </w:r>
            <w:proofErr w:type="spellStart"/>
            <w:r w:rsidR="008F383E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en-US"/>
              </w:rPr>
              <w:t>գործերի</w:t>
            </w:r>
            <w:proofErr w:type="spellEnd"/>
            <w:r w:rsidR="008F383E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="00CB1869"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hy-AM"/>
              </w:rPr>
              <w:t xml:space="preserve">նախարարությանը հատկացված ընդհանուր </w:t>
            </w:r>
            <w:r w:rsidR="00CB1869"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</w:rPr>
              <w:t>միջոցների</w:t>
            </w:r>
            <w:r w:rsidR="00CB1869"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hy-AM"/>
              </w:rPr>
              <w:t xml:space="preserve"> սահմաններում</w:t>
            </w:r>
            <w:r w:rsidR="00CB1869"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en-US"/>
              </w:rPr>
              <w:t xml:space="preserve">` 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ՀՀ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t xml:space="preserve"> 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կառա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softHyphen/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վա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softHyphen/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softHyphen/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րութ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softHyphen/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յան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t xml:space="preserve"> 2017 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թվա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softHyphen/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կանի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t xml:space="preserve"> 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դեկտեմբերի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t xml:space="preserve"> 28-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ի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t xml:space="preserve"> N 1717-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Ն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t xml:space="preserve"> 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որոշման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t xml:space="preserve"> 4-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րդ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t xml:space="preserve"> 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կետի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t xml:space="preserve"> 10-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րդ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t xml:space="preserve"> 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են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softHyphen/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թա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softHyphen/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կե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softHyphen/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տի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t xml:space="preserve"> «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բ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t xml:space="preserve">» 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պարբերու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softHyphen/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թյամբ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t xml:space="preserve"> 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նախատեսված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t xml:space="preserve"> 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պահանջներին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t xml:space="preserve"> 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eastAsia="en-GB"/>
              </w:rPr>
              <w:t>համապատասխան</w:t>
            </w:r>
            <w:r w:rsidR="00CB1869" w:rsidRPr="00D848DC">
              <w:rPr>
                <w:rFonts w:ascii="GHEA Grapalat" w:eastAsia="Times New Roman" w:hAnsi="GHEA Grapalat" w:cs="Arial"/>
                <w:sz w:val="22"/>
                <w:szCs w:val="22"/>
                <w:lang w:val="en-US" w:eastAsia="en-GB"/>
              </w:rPr>
              <w:t>:</w:t>
            </w:r>
          </w:p>
          <w:p w:rsidR="00CB1869" w:rsidRPr="00D848DC" w:rsidRDefault="00CB1869" w:rsidP="00E224A4">
            <w:pPr>
              <w:pStyle w:val="ListParagraph"/>
              <w:numPr>
                <w:ilvl w:val="0"/>
                <w:numId w:val="9"/>
              </w:num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ind w:left="287" w:firstLine="142"/>
              <w:jc w:val="both"/>
              <w:textAlignment w:val="baseline"/>
              <w:rPr>
                <w:rFonts w:ascii="GHEA Grapalat" w:eastAsia="Times New Roman" w:hAnsi="GHEA Grapalat" w:cs="Sylfaen"/>
                <w:sz w:val="22"/>
                <w:szCs w:val="22"/>
                <w:lang w:val="en-US" w:eastAsia="en-GB"/>
              </w:rPr>
            </w:pP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en-US"/>
              </w:rPr>
              <w:t>հ</w:t>
            </w: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</w:rPr>
              <w:t>աջորդ</w:t>
            </w: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</w:rPr>
              <w:t>տարվա</w:t>
            </w: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</w:rPr>
              <w:t>համար</w:t>
            </w: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</w:rPr>
              <w:t>անհրաժեշտ</w:t>
            </w: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</w:rPr>
              <w:t>ծախսերի</w:t>
            </w: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</w:rPr>
              <w:t>հատկացման</w:t>
            </w: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</w:rPr>
              <w:t>հարցը</w:t>
            </w: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</w:rPr>
              <w:t>նպատակահարմար</w:t>
            </w: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</w:rPr>
              <w:t>ենք</w:t>
            </w: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</w:rPr>
              <w:t>գտնում</w:t>
            </w: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</w:rPr>
              <w:t>քննարկել</w:t>
            </w:r>
            <w:r w:rsidRPr="00D848DC"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eastAsia="en-GB"/>
              </w:rPr>
              <w:t>ՀՀ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val="en-US" w:eastAsia="en-GB"/>
              </w:rPr>
              <w:t xml:space="preserve"> 2019 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eastAsia="en-GB"/>
              </w:rPr>
              <w:t>թվականի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val="en-US" w:eastAsia="en-GB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eastAsia="en-GB"/>
              </w:rPr>
              <w:t>բյուջետային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val="en-US" w:eastAsia="en-GB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eastAsia="en-GB"/>
              </w:rPr>
              <w:t>գործընթացի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val="en-US" w:eastAsia="en-GB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eastAsia="en-GB"/>
              </w:rPr>
              <w:t>շրջանակներում՝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val="en-US" w:eastAsia="en-GB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eastAsia="en-GB"/>
              </w:rPr>
              <w:t>նախարարության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val="en-US" w:eastAsia="en-GB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eastAsia="en-GB"/>
              </w:rPr>
              <w:t>կողմից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val="en-US" w:eastAsia="en-GB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eastAsia="en-GB"/>
              </w:rPr>
              <w:t>համապատասխան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val="en-US" w:eastAsia="en-GB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eastAsia="en-GB"/>
              </w:rPr>
              <w:t>հայտ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val="en-US" w:eastAsia="en-GB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eastAsia="en-GB"/>
              </w:rPr>
              <w:t>ներկայացնելու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val="en-US" w:eastAsia="en-GB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eastAsia="en-GB"/>
              </w:rPr>
              <w:t>պայմաններում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val="en-US" w:eastAsia="en-GB"/>
              </w:rPr>
              <w:t>:</w:t>
            </w:r>
          </w:p>
          <w:p w:rsidR="008F6EE4" w:rsidRPr="00D848DC" w:rsidRDefault="00CB1869" w:rsidP="00E224A4">
            <w:pPr>
              <w:pStyle w:val="ListParagraph"/>
              <w:numPr>
                <w:ilvl w:val="0"/>
                <w:numId w:val="9"/>
              </w:numPr>
              <w:tabs>
                <w:tab w:val="left" w:pos="990"/>
              </w:tabs>
              <w:ind w:left="287" w:firstLine="14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eastAsia="en-GB"/>
              </w:rPr>
              <w:t>նախագծից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val="en-US" w:eastAsia="en-GB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eastAsia="en-GB"/>
              </w:rPr>
              <w:t>հանել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val="en-US" w:eastAsia="en-GB"/>
              </w:rPr>
              <w:t xml:space="preserve"> 3-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eastAsia="en-GB"/>
              </w:rPr>
              <w:t>րդ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val="en-US" w:eastAsia="en-GB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eastAsia="en-GB"/>
              </w:rPr>
              <w:t>և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val="en-US" w:eastAsia="en-GB"/>
              </w:rPr>
              <w:t xml:space="preserve"> 4-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eastAsia="en-GB"/>
              </w:rPr>
              <w:t>րդ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val="en-US" w:eastAsia="en-GB"/>
              </w:rPr>
              <w:t xml:space="preserve"> </w:t>
            </w:r>
            <w:r w:rsidRPr="00D848DC">
              <w:rPr>
                <w:rFonts w:ascii="GHEA Grapalat" w:eastAsia="Times New Roman" w:hAnsi="GHEA Grapalat" w:cs="Sylfaen"/>
                <w:sz w:val="22"/>
                <w:szCs w:val="22"/>
                <w:lang w:eastAsia="en-GB"/>
              </w:rPr>
              <w:t>կետերը</w:t>
            </w:r>
            <w:r w:rsidR="00E224A4" w:rsidRPr="00D848DC">
              <w:rPr>
                <w:rFonts w:ascii="GHEA Grapalat" w:eastAsia="Times New Roman" w:hAnsi="GHEA Grapalat" w:cs="Sylfaen"/>
                <w:sz w:val="22"/>
                <w:szCs w:val="22"/>
                <w:lang w:val="hy-AM" w:eastAsia="en-GB"/>
              </w:rPr>
              <w:t>։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EE4" w:rsidRPr="00FF7C39" w:rsidRDefault="00FC63D5" w:rsidP="00CB186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848DC">
              <w:rPr>
                <w:rFonts w:ascii="GHEA Grapalat" w:hAnsi="GHEA Grapalat"/>
                <w:lang w:val="af-ZA"/>
              </w:rPr>
              <w:t>Ընդունվել է</w:t>
            </w:r>
            <w:r w:rsidR="00FF7C39">
              <w:rPr>
                <w:rFonts w:ascii="GHEA Grapalat" w:hAnsi="GHEA Grapalat"/>
                <w:lang w:val="hy-AM"/>
              </w:rPr>
              <w:t>։</w:t>
            </w:r>
          </w:p>
          <w:p w:rsidR="00CB1869" w:rsidRPr="00D848DC" w:rsidRDefault="00CB1869" w:rsidP="00CB18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CB1869" w:rsidRPr="00D848DC" w:rsidRDefault="00CB1869" w:rsidP="00CB18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CB1869" w:rsidRPr="00D848DC" w:rsidRDefault="00CB1869" w:rsidP="00CB18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CB1869" w:rsidRPr="00D848DC" w:rsidRDefault="00CB1869" w:rsidP="00CB18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CB1869" w:rsidRPr="00D848DC" w:rsidRDefault="00CB1869" w:rsidP="00CB18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CB1869" w:rsidRPr="00D848DC" w:rsidRDefault="00CB1869" w:rsidP="00CB18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CB1869" w:rsidRPr="00D848DC" w:rsidRDefault="00CB1869" w:rsidP="00CB18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CB1869" w:rsidRPr="00D848DC" w:rsidRDefault="00CB1869" w:rsidP="00CB186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848DC">
              <w:rPr>
                <w:rFonts w:ascii="GHEA Grapalat" w:hAnsi="GHEA Grapalat"/>
                <w:lang w:val="af-ZA"/>
              </w:rPr>
              <w:t>Ընդունվել է</w:t>
            </w:r>
            <w:r w:rsidR="00E224A4" w:rsidRPr="00D848DC">
              <w:rPr>
                <w:rFonts w:ascii="GHEA Grapalat" w:hAnsi="GHEA Grapalat"/>
                <w:lang w:val="hy-AM"/>
              </w:rPr>
              <w:t>։</w:t>
            </w:r>
          </w:p>
          <w:p w:rsidR="00CB1869" w:rsidRPr="00D848DC" w:rsidRDefault="00CB1869" w:rsidP="00CB18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CB1869" w:rsidRPr="00D848DC" w:rsidRDefault="00CB1869" w:rsidP="00CB18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E224A4" w:rsidRPr="00D848DC" w:rsidRDefault="00E224A4" w:rsidP="00CB18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CB1869" w:rsidRPr="00D848DC" w:rsidRDefault="00CB1869" w:rsidP="00ED681B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848DC">
              <w:rPr>
                <w:rFonts w:ascii="GHEA Grapalat" w:hAnsi="GHEA Grapalat"/>
                <w:lang w:val="af-ZA"/>
              </w:rPr>
              <w:t>Ընդունվել է</w:t>
            </w:r>
            <w:r w:rsidR="00ED681B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C2EE6" w:rsidRPr="00D848DC" w:rsidTr="00D848DC">
        <w:trPr>
          <w:trHeight w:val="801"/>
        </w:trPr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EE6" w:rsidRPr="00D848DC" w:rsidRDefault="000C2EE6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848DC">
              <w:rPr>
                <w:rFonts w:ascii="GHEA Grapalat" w:hAnsi="GHEA Grapalat"/>
                <w:lang w:val="hy-AM"/>
              </w:rPr>
              <w:t>2․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EE6" w:rsidRPr="00D848DC" w:rsidRDefault="000C2EE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848DC">
              <w:rPr>
                <w:rFonts w:ascii="GHEA Grapalat" w:hAnsi="GHEA Grapalat"/>
                <w:lang w:val="hy-AM"/>
              </w:rPr>
              <w:t>ՀՀ արդարդատության նախարարություն</w:t>
            </w:r>
          </w:p>
          <w:p w:rsidR="000C2EE6" w:rsidRPr="00D848DC" w:rsidRDefault="000C2EE6" w:rsidP="0019500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bookmarkStart w:id="0" w:name="_GoBack"/>
            <w:bookmarkEnd w:id="0"/>
          </w:p>
        </w:tc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EE6" w:rsidRPr="00D848DC" w:rsidRDefault="000C2EE6" w:rsidP="00D848DC">
            <w:pPr>
              <w:pStyle w:val="ListParagraph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ind w:left="153"/>
              <w:jc w:val="both"/>
              <w:textAlignment w:val="baseline"/>
              <w:rPr>
                <w:rFonts w:ascii="GHEA Grapalat" w:eastAsia="Times New Roman" w:hAnsi="GHEA Grapalat" w:cs="Sylfaen"/>
                <w:color w:val="000000"/>
                <w:sz w:val="22"/>
                <w:szCs w:val="22"/>
                <w:lang w:val="hy-AM"/>
              </w:rPr>
            </w:pPr>
            <w:r w:rsidRPr="00D848DC">
              <w:rPr>
                <w:rFonts w:ascii="GHEA Grapalat" w:eastAsia="Times New Roman" w:hAnsi="GHEA Grapalat" w:cs="Sylfaen"/>
                <w:bCs/>
                <w:color w:val="000000"/>
                <w:sz w:val="22"/>
                <w:szCs w:val="22"/>
                <w:lang w:val="hy-AM"/>
              </w:rPr>
              <w:t>ՀՀ արդարադատության նախարարությունը դիտողություններ և առաջարկություններ չունի: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EE6" w:rsidRPr="00D848DC" w:rsidRDefault="000C2EE6" w:rsidP="00CB186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848DC">
              <w:rPr>
                <w:rFonts w:ascii="GHEA Grapalat" w:hAnsi="GHEA Grapalat"/>
                <w:lang w:val="hy-AM"/>
              </w:rPr>
              <w:t>Ընդունվել է ի գիտություն։</w:t>
            </w:r>
          </w:p>
        </w:tc>
      </w:tr>
    </w:tbl>
    <w:p w:rsidR="008F6EE4" w:rsidRDefault="008F6EE4" w:rsidP="008F6EE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AC71CF" w:rsidRPr="00604517" w:rsidRDefault="00AC71CF">
      <w:pPr>
        <w:rPr>
          <w:lang w:val="af-ZA"/>
        </w:rPr>
      </w:pPr>
    </w:p>
    <w:sectPr w:rsidR="00AC71CF" w:rsidRPr="00604517" w:rsidSect="008F6EE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45BC2"/>
    <w:multiLevelType w:val="hybridMultilevel"/>
    <w:tmpl w:val="FB2A2D8E"/>
    <w:lvl w:ilvl="0" w:tplc="0F4C4BB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549D0"/>
    <w:multiLevelType w:val="hybridMultilevel"/>
    <w:tmpl w:val="768A0F9A"/>
    <w:lvl w:ilvl="0" w:tplc="83DE54E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27443"/>
    <w:multiLevelType w:val="hybridMultilevel"/>
    <w:tmpl w:val="289C54E8"/>
    <w:lvl w:ilvl="0" w:tplc="0419000F">
      <w:start w:val="1"/>
      <w:numFmt w:val="decimal"/>
      <w:lvlText w:val="%1."/>
      <w:lvlJc w:val="left"/>
      <w:pPr>
        <w:ind w:left="1358" w:hanging="360"/>
      </w:pPr>
    </w:lvl>
    <w:lvl w:ilvl="1" w:tplc="04190019" w:tentative="1">
      <w:start w:val="1"/>
      <w:numFmt w:val="lowerLetter"/>
      <w:lvlText w:val="%2."/>
      <w:lvlJc w:val="left"/>
      <w:pPr>
        <w:ind w:left="2078" w:hanging="360"/>
      </w:pPr>
    </w:lvl>
    <w:lvl w:ilvl="2" w:tplc="0419001B" w:tentative="1">
      <w:start w:val="1"/>
      <w:numFmt w:val="lowerRoman"/>
      <w:lvlText w:val="%3."/>
      <w:lvlJc w:val="right"/>
      <w:pPr>
        <w:ind w:left="2798" w:hanging="180"/>
      </w:pPr>
    </w:lvl>
    <w:lvl w:ilvl="3" w:tplc="0419000F" w:tentative="1">
      <w:start w:val="1"/>
      <w:numFmt w:val="decimal"/>
      <w:lvlText w:val="%4."/>
      <w:lvlJc w:val="left"/>
      <w:pPr>
        <w:ind w:left="3518" w:hanging="360"/>
      </w:pPr>
    </w:lvl>
    <w:lvl w:ilvl="4" w:tplc="04190019" w:tentative="1">
      <w:start w:val="1"/>
      <w:numFmt w:val="lowerLetter"/>
      <w:lvlText w:val="%5."/>
      <w:lvlJc w:val="left"/>
      <w:pPr>
        <w:ind w:left="4238" w:hanging="360"/>
      </w:pPr>
    </w:lvl>
    <w:lvl w:ilvl="5" w:tplc="0419001B" w:tentative="1">
      <w:start w:val="1"/>
      <w:numFmt w:val="lowerRoman"/>
      <w:lvlText w:val="%6."/>
      <w:lvlJc w:val="right"/>
      <w:pPr>
        <w:ind w:left="4958" w:hanging="180"/>
      </w:pPr>
    </w:lvl>
    <w:lvl w:ilvl="6" w:tplc="0419000F" w:tentative="1">
      <w:start w:val="1"/>
      <w:numFmt w:val="decimal"/>
      <w:lvlText w:val="%7."/>
      <w:lvlJc w:val="left"/>
      <w:pPr>
        <w:ind w:left="5678" w:hanging="360"/>
      </w:pPr>
    </w:lvl>
    <w:lvl w:ilvl="7" w:tplc="04190019" w:tentative="1">
      <w:start w:val="1"/>
      <w:numFmt w:val="lowerLetter"/>
      <w:lvlText w:val="%8."/>
      <w:lvlJc w:val="left"/>
      <w:pPr>
        <w:ind w:left="6398" w:hanging="360"/>
      </w:pPr>
    </w:lvl>
    <w:lvl w:ilvl="8" w:tplc="041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3">
    <w:nsid w:val="4A1667DC"/>
    <w:multiLevelType w:val="hybridMultilevel"/>
    <w:tmpl w:val="150CC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C12F7A"/>
    <w:multiLevelType w:val="hybridMultilevel"/>
    <w:tmpl w:val="4EB62104"/>
    <w:lvl w:ilvl="0" w:tplc="0F4C4BB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193D3A"/>
    <w:multiLevelType w:val="hybridMultilevel"/>
    <w:tmpl w:val="35FA09BE"/>
    <w:lvl w:ilvl="0" w:tplc="0F4C4BB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3470C3"/>
    <w:multiLevelType w:val="hybridMultilevel"/>
    <w:tmpl w:val="EB4C4E44"/>
    <w:lvl w:ilvl="0" w:tplc="D22204A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59108F"/>
    <w:multiLevelType w:val="hybridMultilevel"/>
    <w:tmpl w:val="F9CA7A0A"/>
    <w:lvl w:ilvl="0" w:tplc="C6F4083A">
      <w:start w:val="1"/>
      <w:numFmt w:val="decimal"/>
      <w:lvlText w:val="%1."/>
      <w:lvlJc w:val="left"/>
      <w:pPr>
        <w:ind w:left="720" w:hanging="360"/>
      </w:pPr>
      <w:rPr>
        <w:rFonts w:cs="Sylfaen" w:hint="default"/>
        <w:color w:val="000000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875AF"/>
    <w:multiLevelType w:val="hybridMultilevel"/>
    <w:tmpl w:val="BA4EF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8F6EE4"/>
    <w:rsid w:val="00070B2C"/>
    <w:rsid w:val="00093BC2"/>
    <w:rsid w:val="000C2EE6"/>
    <w:rsid w:val="000E3913"/>
    <w:rsid w:val="001051BA"/>
    <w:rsid w:val="00195007"/>
    <w:rsid w:val="002331D4"/>
    <w:rsid w:val="002741B6"/>
    <w:rsid w:val="002D6DDD"/>
    <w:rsid w:val="00322755"/>
    <w:rsid w:val="0032319B"/>
    <w:rsid w:val="005D5130"/>
    <w:rsid w:val="00604517"/>
    <w:rsid w:val="00622F2A"/>
    <w:rsid w:val="006C2ECF"/>
    <w:rsid w:val="00760AC8"/>
    <w:rsid w:val="008205AC"/>
    <w:rsid w:val="0086063C"/>
    <w:rsid w:val="00861A19"/>
    <w:rsid w:val="008F383E"/>
    <w:rsid w:val="008F6EE4"/>
    <w:rsid w:val="009146EF"/>
    <w:rsid w:val="00951FD7"/>
    <w:rsid w:val="009B21F8"/>
    <w:rsid w:val="00A424A4"/>
    <w:rsid w:val="00AB51FF"/>
    <w:rsid w:val="00AC71CF"/>
    <w:rsid w:val="00B67F52"/>
    <w:rsid w:val="00B701E1"/>
    <w:rsid w:val="00B80EDD"/>
    <w:rsid w:val="00C75184"/>
    <w:rsid w:val="00CB1869"/>
    <w:rsid w:val="00D848DC"/>
    <w:rsid w:val="00D925FE"/>
    <w:rsid w:val="00DE1397"/>
    <w:rsid w:val="00E224A4"/>
    <w:rsid w:val="00E60476"/>
    <w:rsid w:val="00E64888"/>
    <w:rsid w:val="00ED681B"/>
    <w:rsid w:val="00F5563A"/>
    <w:rsid w:val="00F74F85"/>
    <w:rsid w:val="00FC63D5"/>
    <w:rsid w:val="00FF7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EE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F5563A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F5563A"/>
    <w:pPr>
      <w:keepNext/>
      <w:widowControl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napToGrid w:val="0"/>
      <w:spacing w:val="-5"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F5563A"/>
    <w:pPr>
      <w:keepNext/>
      <w:widowControl w:val="0"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snapToGrid w:val="0"/>
      <w:spacing w:val="-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5563A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F5563A"/>
    <w:rPr>
      <w:rFonts w:eastAsia="Times New Roman" w:cs="Times New Roman"/>
      <w:b/>
      <w:snapToGrid w:val="0"/>
      <w:spacing w:val="-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F5563A"/>
    <w:rPr>
      <w:rFonts w:eastAsia="Times New Roman" w:cs="Times New Roman"/>
      <w:snapToGrid w:val="0"/>
      <w:spacing w:val="-6"/>
      <w:sz w:val="20"/>
      <w:szCs w:val="20"/>
      <w:lang w:eastAsia="ru-RU"/>
    </w:rPr>
  </w:style>
  <w:style w:type="paragraph" w:styleId="NoSpacing">
    <w:name w:val="No Spacing"/>
    <w:qFormat/>
    <w:rsid w:val="00F5563A"/>
  </w:style>
  <w:style w:type="paragraph" w:styleId="ListParagraph">
    <w:name w:val="List Paragraph"/>
    <w:basedOn w:val="Normal"/>
    <w:uiPriority w:val="34"/>
    <w:qFormat/>
    <w:rsid w:val="00F5563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8F6E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locked/>
    <w:rsid w:val="006045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https://mul.gov.am/tasks/docs/attachment.php?id=483052&amp;fn=Ampopatert.docx&amp;out=1&amp;token=77eb4dec0ade15435eec</cp:keywords>
</cp:coreProperties>
</file>