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7DA" w:rsidRDefault="00F246B6" w:rsidP="00F246B6">
      <w:pPr>
        <w:pStyle w:val="Heading10"/>
        <w:keepNext/>
        <w:keepLines/>
        <w:shd w:val="clear" w:color="auto" w:fill="auto"/>
        <w:spacing w:after="0" w:line="240" w:lineRule="auto"/>
        <w:ind w:left="23"/>
        <w:rPr>
          <w:rFonts w:ascii="GHEA Grapalat" w:hAnsi="GHEA Grapalat"/>
          <w:lang w:val="en-US"/>
        </w:rPr>
      </w:pPr>
      <w:bookmarkStart w:id="0" w:name="bookmark0"/>
      <w:bookmarkStart w:id="1" w:name="_GoBack"/>
      <w:bookmarkEnd w:id="1"/>
      <w:r w:rsidRPr="00F246B6">
        <w:rPr>
          <w:rFonts w:ascii="GHEA Grapalat" w:hAnsi="GHEA Grapalat"/>
          <w:lang w:val="en-US"/>
        </w:rPr>
        <w:t xml:space="preserve"> </w:t>
      </w:r>
      <w:bookmarkEnd w:id="0"/>
      <w:r>
        <w:rPr>
          <w:rFonts w:ascii="GHEA Grapalat" w:hAnsi="GHEA Grapalat"/>
          <w:lang w:val="en-US"/>
        </w:rPr>
        <w:t>Տեղեկանք/Հիմնավորում</w:t>
      </w:r>
    </w:p>
    <w:p w:rsidR="000D4E4B" w:rsidRDefault="000D4E4B" w:rsidP="00F246B6">
      <w:pPr>
        <w:pStyle w:val="Heading10"/>
        <w:keepNext/>
        <w:keepLines/>
        <w:shd w:val="clear" w:color="auto" w:fill="auto"/>
        <w:spacing w:after="0" w:line="240" w:lineRule="auto"/>
        <w:ind w:left="23"/>
        <w:rPr>
          <w:rFonts w:ascii="GHEA Grapalat" w:hAnsi="GHEA Grapalat"/>
          <w:lang w:val="en-US"/>
        </w:rPr>
      </w:pPr>
    </w:p>
    <w:p w:rsidR="00F246B6" w:rsidRPr="00F246B6" w:rsidRDefault="00F246B6" w:rsidP="00F246B6">
      <w:pPr>
        <w:pStyle w:val="Heading10"/>
        <w:keepNext/>
        <w:keepLines/>
        <w:shd w:val="clear" w:color="auto" w:fill="auto"/>
        <w:spacing w:after="0" w:line="240" w:lineRule="auto"/>
        <w:ind w:left="23"/>
        <w:rPr>
          <w:rFonts w:ascii="GHEA Grapalat" w:hAnsi="GHEA Grapalat"/>
          <w:lang w:val="en-US"/>
        </w:rPr>
      </w:pPr>
    </w:p>
    <w:p w:rsidR="006E07DA" w:rsidRDefault="00336787" w:rsidP="00F246B6">
      <w:pPr>
        <w:pStyle w:val="BodyText1"/>
        <w:shd w:val="clear" w:color="auto" w:fill="auto"/>
        <w:spacing w:before="0" w:after="0" w:line="240" w:lineRule="auto"/>
        <w:ind w:left="23"/>
        <w:rPr>
          <w:rFonts w:ascii="GHEA Grapalat" w:hAnsi="GHEA Grapalat"/>
          <w:sz w:val="24"/>
          <w:szCs w:val="24"/>
        </w:rPr>
      </w:pPr>
      <w:r w:rsidRPr="00F246B6">
        <w:rPr>
          <w:rFonts w:ascii="GHEA Grapalat" w:hAnsi="GHEA Grapalat"/>
          <w:sz w:val="24"/>
          <w:szCs w:val="24"/>
        </w:rPr>
        <w:t xml:space="preserve">«ՀԱՅԱՍՏԱՆԻ ՀԱՆՐԱՊԵՏՈՒԹՅԱՆ ԿԱՌԱՎԱՐՈՒԹՅԱՆ ԵՎ ԿՈՍՏԱ ՌԻԿԱՅԻ ՀԱՆՐԱՊԵՏՈՒԹՅԱՆ ԿԱՌԱՎԱՐՈՒԹՅԱՆ ՄԻՋԵՎ </w:t>
      </w:r>
      <w:r w:rsidR="00F246B6">
        <w:rPr>
          <w:rFonts w:ascii="GHEA Grapalat" w:hAnsi="GHEA Grapalat"/>
          <w:sz w:val="24"/>
          <w:szCs w:val="24"/>
          <w:lang w:val="en-US"/>
        </w:rPr>
        <w:t>ԴԻՎԱՆԱԳԻՏԱԿԱՆ</w:t>
      </w:r>
      <w:r w:rsidRPr="00F246B6">
        <w:rPr>
          <w:rFonts w:ascii="GHEA Grapalat" w:hAnsi="GHEA Grapalat"/>
          <w:sz w:val="24"/>
          <w:szCs w:val="24"/>
        </w:rPr>
        <w:t xml:space="preserve"> ԱՆՁՆԱԳՐԵՐ ԿՐՈՂՆԵՐԻ ՀԱՄԱՐ ՄՈՒՏՔԻ ԱՐՏՈՆԱԳՐԻ ՊԱՀԱՆՋԻ ՎԵՐԱՑՄԱՆ ՄԱՍԻՆ» ՀԱԱԱՁԱՅՆԱԳՐԻ ԿՆՔՄԱՆ ՆՊԱՏԱԿԱՀԱՐՄԱՐՈՒԹՅԱՆ</w:t>
      </w:r>
    </w:p>
    <w:p w:rsidR="00F246B6" w:rsidRDefault="00F246B6" w:rsidP="00F246B6">
      <w:pPr>
        <w:pStyle w:val="BodyText1"/>
        <w:shd w:val="clear" w:color="auto" w:fill="auto"/>
        <w:spacing w:before="0" w:after="0" w:line="240" w:lineRule="auto"/>
        <w:ind w:left="23"/>
        <w:rPr>
          <w:rFonts w:ascii="GHEA Grapalat" w:hAnsi="GHEA Grapalat"/>
          <w:sz w:val="24"/>
          <w:szCs w:val="24"/>
        </w:rPr>
      </w:pPr>
    </w:p>
    <w:p w:rsidR="000D4E4B" w:rsidRPr="00F246B6" w:rsidRDefault="000D4E4B" w:rsidP="00F246B6">
      <w:pPr>
        <w:pStyle w:val="BodyText1"/>
        <w:shd w:val="clear" w:color="auto" w:fill="auto"/>
        <w:spacing w:before="0" w:after="0" w:line="240" w:lineRule="auto"/>
        <w:ind w:left="23"/>
        <w:rPr>
          <w:rFonts w:ascii="GHEA Grapalat" w:hAnsi="GHEA Grapalat"/>
          <w:sz w:val="24"/>
          <w:szCs w:val="24"/>
        </w:rPr>
      </w:pPr>
    </w:p>
    <w:p w:rsidR="006E07DA" w:rsidRPr="00F246B6" w:rsidRDefault="00336787" w:rsidP="00F246B6">
      <w:pPr>
        <w:pStyle w:val="BodyText1"/>
        <w:shd w:val="clear" w:color="auto" w:fill="auto"/>
        <w:spacing w:before="0" w:after="0" w:line="240" w:lineRule="auto"/>
        <w:ind w:left="23" w:right="40" w:firstLine="700"/>
        <w:jc w:val="both"/>
        <w:rPr>
          <w:rFonts w:ascii="GHEA Grapalat" w:hAnsi="GHEA Grapalat"/>
          <w:sz w:val="24"/>
          <w:szCs w:val="24"/>
        </w:rPr>
      </w:pPr>
      <w:r w:rsidRPr="00F246B6">
        <w:rPr>
          <w:rFonts w:ascii="GHEA Grapalat" w:hAnsi="GHEA Grapalat"/>
          <w:sz w:val="24"/>
          <w:szCs w:val="24"/>
        </w:rPr>
        <w:t>«Հայաստանի Հանրապետության կառավարության և Կոստա Ռիկայի Հանրապետության կառավարության միջև դիվանագիտական անձնագրեր կրողների համար մուտքի արտոնագրի պահանջի վերացման մասին» համաձայնագրի կնքման նպատակահարմարությունը պայմանավորված է Հայաստանի Հանրապետության և Կոստա Ռիկայի Հանրապետության միջև համագործակցային հարաբերությունների զարգացմամբ և ամրապնդմամբ:</w:t>
      </w:r>
    </w:p>
    <w:p w:rsidR="006E07DA" w:rsidRPr="00F246B6" w:rsidRDefault="00336787" w:rsidP="00F246B6">
      <w:pPr>
        <w:pStyle w:val="BodyText1"/>
        <w:shd w:val="clear" w:color="auto" w:fill="auto"/>
        <w:spacing w:before="0" w:after="0" w:line="240" w:lineRule="auto"/>
        <w:ind w:left="23" w:right="40" w:firstLine="700"/>
        <w:jc w:val="both"/>
        <w:rPr>
          <w:rFonts w:ascii="GHEA Grapalat" w:hAnsi="GHEA Grapalat"/>
          <w:sz w:val="24"/>
          <w:szCs w:val="24"/>
        </w:rPr>
      </w:pPr>
      <w:r w:rsidRPr="00F246B6">
        <w:rPr>
          <w:rFonts w:ascii="GHEA Grapalat" w:hAnsi="GHEA Grapalat"/>
          <w:sz w:val="24"/>
          <w:szCs w:val="24"/>
        </w:rPr>
        <w:t>Մասնավորապես</w:t>
      </w:r>
      <w:r w:rsidR="00EA7A47">
        <w:rPr>
          <w:rFonts w:ascii="GHEA Grapalat" w:hAnsi="GHEA Grapalat"/>
          <w:sz w:val="24"/>
          <w:szCs w:val="24"/>
        </w:rPr>
        <w:t>՝</w:t>
      </w:r>
      <w:r w:rsidRPr="00F246B6">
        <w:rPr>
          <w:rFonts w:ascii="GHEA Grapalat" w:hAnsi="GHEA Grapalat"/>
          <w:sz w:val="24"/>
          <w:szCs w:val="24"/>
        </w:rPr>
        <w:t xml:space="preserve"> Համաձայնագիրը կնպաստի Կողմերի</w:t>
      </w:r>
      <w:r w:rsidR="00EA7A47">
        <w:rPr>
          <w:rFonts w:ascii="GHEA Grapalat" w:hAnsi="GHEA Grapalat"/>
          <w:sz w:val="24"/>
          <w:szCs w:val="24"/>
        </w:rPr>
        <w:t>՝</w:t>
      </w:r>
      <w:r w:rsidRPr="00F246B6">
        <w:rPr>
          <w:rFonts w:ascii="GHEA Grapalat" w:hAnsi="GHEA Grapalat"/>
          <w:sz w:val="24"/>
          <w:szCs w:val="24"/>
        </w:rPr>
        <w:t xml:space="preserve"> դիվանագիտական անձնագրեր կրող քաղաքացիների </w:t>
      </w:r>
      <w:r w:rsidR="00EA7A47">
        <w:rPr>
          <w:rFonts w:ascii="GHEA Grapalat" w:hAnsi="GHEA Grapalat"/>
          <w:sz w:val="24"/>
          <w:szCs w:val="24"/>
          <w:lang w:val="en-US"/>
        </w:rPr>
        <w:t>փո</w:t>
      </w:r>
      <w:r w:rsidRPr="00F246B6">
        <w:rPr>
          <w:rFonts w:ascii="GHEA Grapalat" w:hAnsi="GHEA Grapalat"/>
          <w:sz w:val="24"/>
          <w:szCs w:val="24"/>
        </w:rPr>
        <w:t>խադարձ այցելությունների խթանմանը</w:t>
      </w:r>
      <w:r w:rsidR="00EA7A47">
        <w:rPr>
          <w:rFonts w:ascii="GHEA Grapalat" w:hAnsi="GHEA Grapalat"/>
          <w:sz w:val="24"/>
          <w:szCs w:val="24"/>
        </w:rPr>
        <w:t>:</w:t>
      </w:r>
      <w:r w:rsidRPr="00F246B6">
        <w:rPr>
          <w:rFonts w:ascii="GHEA Grapalat" w:hAnsi="GHEA Grapalat"/>
          <w:sz w:val="24"/>
          <w:szCs w:val="24"/>
        </w:rPr>
        <w:t xml:space="preserve"> Կողմերի</w:t>
      </w:r>
      <w:r w:rsidR="00EA7A47">
        <w:rPr>
          <w:rFonts w:ascii="GHEA Grapalat" w:hAnsi="GHEA Grapalat"/>
          <w:sz w:val="24"/>
          <w:szCs w:val="24"/>
        </w:rPr>
        <w:t>՝</w:t>
      </w:r>
      <w:r w:rsidRPr="00F246B6">
        <w:rPr>
          <w:rFonts w:ascii="GHEA Grapalat" w:hAnsi="GHEA Grapalat"/>
          <w:sz w:val="24"/>
          <w:szCs w:val="24"/>
        </w:rPr>
        <w:t xml:space="preserve"> միմյանց պետությունների տարածքում գործող դիվանագիտական ներկայացուցչությունների բացակայությունը բարդացնում է մուտքի արտոնագրի ձեռքբերումը:</w:t>
      </w:r>
    </w:p>
    <w:p w:rsidR="00EA7A47" w:rsidRDefault="00336787" w:rsidP="00F246B6">
      <w:pPr>
        <w:pStyle w:val="BodyText1"/>
        <w:shd w:val="clear" w:color="auto" w:fill="auto"/>
        <w:tabs>
          <w:tab w:val="right" w:pos="9409"/>
        </w:tabs>
        <w:spacing w:before="0" w:after="0" w:line="240" w:lineRule="auto"/>
        <w:ind w:left="23" w:right="40" w:firstLine="700"/>
        <w:jc w:val="both"/>
        <w:rPr>
          <w:rFonts w:ascii="GHEA Grapalat" w:hAnsi="GHEA Grapalat"/>
          <w:sz w:val="24"/>
          <w:szCs w:val="24"/>
        </w:rPr>
      </w:pPr>
      <w:r w:rsidRPr="00F246B6">
        <w:rPr>
          <w:rFonts w:ascii="GHEA Grapalat" w:hAnsi="GHEA Grapalat"/>
          <w:sz w:val="24"/>
          <w:szCs w:val="24"/>
        </w:rPr>
        <w:t>Հարկ է նշել, որ Հայաստանի Հանրապետությունը ինչպես սովորական, այնպես էլ դիվանագիտական և ծառայողական անձնագրերով առանց վիզայի մուտքի ռեժիմ ունի Հարավային Ամերիկայի 3 երկրների, մասնավորապես</w:t>
      </w:r>
      <w:r w:rsidR="00EA7A47">
        <w:rPr>
          <w:rFonts w:ascii="GHEA Grapalat" w:hAnsi="GHEA Grapalat"/>
          <w:sz w:val="24"/>
          <w:szCs w:val="24"/>
        </w:rPr>
        <w:t>՝</w:t>
      </w:r>
      <w:r w:rsidRPr="00F246B6">
        <w:rPr>
          <w:rFonts w:ascii="GHEA Grapalat" w:hAnsi="GHEA Grapalat"/>
          <w:sz w:val="24"/>
          <w:szCs w:val="24"/>
        </w:rPr>
        <w:t xml:space="preserve"> Արգենտինյան Հանրապետության, Բրազիլիայի Գաշնային Հանրապետության և Ուրուգվւսյի Արևել|ւսն Հանրապետության հետ, ինչպես նաև կնքել է դիվանագիտական անձնագրեր կրող քաղաքացիների դեպքում մուտքի արտոնագրի պահանջի վերացման մասին համաձայնագիր Մեքսիկական Միացյալ Նահանգների հետ:</w:t>
      </w:r>
      <w:r w:rsidRPr="00F246B6">
        <w:rPr>
          <w:rFonts w:ascii="GHEA Grapalat" w:hAnsi="GHEA Grapalat"/>
          <w:sz w:val="24"/>
          <w:szCs w:val="24"/>
        </w:rPr>
        <w:tab/>
      </w:r>
    </w:p>
    <w:p w:rsidR="006E07DA" w:rsidRPr="00F246B6" w:rsidRDefault="00336787" w:rsidP="00EA7A47">
      <w:pPr>
        <w:pStyle w:val="BodyText1"/>
        <w:shd w:val="clear" w:color="auto" w:fill="auto"/>
        <w:tabs>
          <w:tab w:val="right" w:pos="9409"/>
        </w:tabs>
        <w:spacing w:before="0" w:after="0" w:line="240" w:lineRule="auto"/>
        <w:ind w:left="23" w:right="40" w:firstLine="700"/>
        <w:jc w:val="both"/>
        <w:rPr>
          <w:rFonts w:ascii="GHEA Grapalat" w:hAnsi="GHEA Grapalat"/>
          <w:sz w:val="24"/>
          <w:szCs w:val="24"/>
        </w:rPr>
      </w:pPr>
      <w:r w:rsidRPr="00F246B6">
        <w:rPr>
          <w:rFonts w:ascii="GHEA Grapalat" w:hAnsi="GHEA Grapalat"/>
          <w:sz w:val="24"/>
          <w:szCs w:val="24"/>
        </w:rPr>
        <w:t>Միաժամանակ,</w:t>
      </w:r>
      <w:r w:rsidR="00EA7A4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246B6">
        <w:rPr>
          <w:rFonts w:ascii="GHEA Grapalat" w:hAnsi="GHEA Grapalat"/>
          <w:sz w:val="24"/>
          <w:szCs w:val="24"/>
        </w:rPr>
        <w:t>համապատասխան միջոցառումներ են իրականացվում տարածաշրջանի այլ պետությունների հետ նման համաձայնագրերի կնքման ուղղությամբ:</w:t>
      </w:r>
    </w:p>
    <w:p w:rsidR="006E07DA" w:rsidRPr="00F246B6" w:rsidRDefault="00336787" w:rsidP="00F246B6">
      <w:pPr>
        <w:pStyle w:val="BodyText1"/>
        <w:shd w:val="clear" w:color="auto" w:fill="auto"/>
        <w:spacing w:before="0" w:after="0" w:line="240" w:lineRule="auto"/>
        <w:ind w:left="23" w:right="40" w:firstLine="700"/>
        <w:jc w:val="both"/>
        <w:rPr>
          <w:rFonts w:ascii="GHEA Grapalat" w:hAnsi="GHEA Grapalat"/>
          <w:sz w:val="24"/>
          <w:szCs w:val="24"/>
        </w:rPr>
      </w:pPr>
      <w:r w:rsidRPr="00F246B6">
        <w:rPr>
          <w:rFonts w:ascii="GHEA Grapalat" w:hAnsi="GHEA Grapalat"/>
          <w:sz w:val="24"/>
          <w:szCs w:val="24"/>
        </w:rPr>
        <w:t>Ելնելով վերոգրյալից</w:t>
      </w:r>
      <w:r w:rsidR="00EA7A47">
        <w:rPr>
          <w:rFonts w:ascii="GHEA Grapalat" w:hAnsi="GHEA Grapalat"/>
          <w:sz w:val="24"/>
          <w:szCs w:val="24"/>
          <w:lang w:val="en-US"/>
        </w:rPr>
        <w:t>՝</w:t>
      </w:r>
      <w:r w:rsidRPr="00F246B6">
        <w:rPr>
          <w:rFonts w:ascii="GHEA Grapalat" w:hAnsi="GHEA Grapalat"/>
          <w:sz w:val="24"/>
          <w:szCs w:val="24"/>
        </w:rPr>
        <w:t xml:space="preserve"> Համաձայնագրի ստորագրումը հաջորդական կարևոր քայլ է Հարավային Ամերիկայի պետությունների հետ դիվանագիտական անձնագրեր կրող քաղաքացիների նկատմամբ մուտքի արտոնագրի ազատականացված ռեժիմի անցնելու առումով:</w:t>
      </w:r>
    </w:p>
    <w:sectPr w:rsidR="006E07DA" w:rsidRPr="00F246B6" w:rsidSect="000D4E4B">
      <w:type w:val="continuous"/>
      <w:pgSz w:w="11909" w:h="16838"/>
      <w:pgMar w:top="2360" w:right="1229" w:bottom="284" w:left="12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51A" w:rsidRDefault="00C6551A" w:rsidP="006E07DA">
      <w:r>
        <w:separator/>
      </w:r>
    </w:p>
  </w:endnote>
  <w:endnote w:type="continuationSeparator" w:id="0">
    <w:p w:rsidR="00C6551A" w:rsidRDefault="00C6551A" w:rsidP="006E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51A" w:rsidRDefault="00C6551A"/>
  </w:footnote>
  <w:footnote w:type="continuationSeparator" w:id="0">
    <w:p w:rsidR="00C6551A" w:rsidRDefault="00C655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7DA"/>
    <w:rsid w:val="000D4E4B"/>
    <w:rsid w:val="00336787"/>
    <w:rsid w:val="006E07DA"/>
    <w:rsid w:val="00A07279"/>
    <w:rsid w:val="00BD6E29"/>
    <w:rsid w:val="00C6551A"/>
    <w:rsid w:val="00C75E9F"/>
    <w:rsid w:val="00EA7A47"/>
    <w:rsid w:val="00F246B6"/>
    <w:rsid w:val="00F7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E07D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E07DA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6E07DA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Bodytext">
    <w:name w:val="Body text_"/>
    <w:basedOn w:val="DefaultParagraphFont"/>
    <w:link w:val="BodyText1"/>
    <w:rsid w:val="006E07DA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0">
    <w:name w:val="Heading #1"/>
    <w:basedOn w:val="Normal"/>
    <w:link w:val="Heading1"/>
    <w:rsid w:val="006E07DA"/>
    <w:pPr>
      <w:shd w:val="clear" w:color="auto" w:fill="FFFFFF"/>
      <w:spacing w:after="780" w:line="0" w:lineRule="atLeast"/>
      <w:jc w:val="center"/>
      <w:outlineLvl w:val="0"/>
    </w:pPr>
    <w:rPr>
      <w:rFonts w:ascii="Tahoma" w:eastAsia="Tahoma" w:hAnsi="Tahoma" w:cs="Tahoma"/>
    </w:rPr>
  </w:style>
  <w:style w:type="paragraph" w:customStyle="1" w:styleId="BodyText1">
    <w:name w:val="Body Text1"/>
    <w:basedOn w:val="Normal"/>
    <w:link w:val="Bodytext"/>
    <w:rsid w:val="006E07DA"/>
    <w:pPr>
      <w:shd w:val="clear" w:color="auto" w:fill="FFFFFF"/>
      <w:spacing w:before="780" w:after="600" w:line="336" w:lineRule="exact"/>
      <w:jc w:val="center"/>
    </w:pPr>
    <w:rPr>
      <w:rFonts w:ascii="Tahoma" w:eastAsia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E07D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E07DA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6E07DA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Bodytext">
    <w:name w:val="Body text_"/>
    <w:basedOn w:val="DefaultParagraphFont"/>
    <w:link w:val="BodyText1"/>
    <w:rsid w:val="006E07DA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0">
    <w:name w:val="Heading #1"/>
    <w:basedOn w:val="Normal"/>
    <w:link w:val="Heading1"/>
    <w:rsid w:val="006E07DA"/>
    <w:pPr>
      <w:shd w:val="clear" w:color="auto" w:fill="FFFFFF"/>
      <w:spacing w:after="780" w:line="0" w:lineRule="atLeast"/>
      <w:jc w:val="center"/>
      <w:outlineLvl w:val="0"/>
    </w:pPr>
    <w:rPr>
      <w:rFonts w:ascii="Tahoma" w:eastAsia="Tahoma" w:hAnsi="Tahoma" w:cs="Tahoma"/>
    </w:rPr>
  </w:style>
  <w:style w:type="paragraph" w:customStyle="1" w:styleId="BodyText1">
    <w:name w:val="Body Text1"/>
    <w:basedOn w:val="Normal"/>
    <w:link w:val="Bodytext"/>
    <w:rsid w:val="006E07DA"/>
    <w:pPr>
      <w:shd w:val="clear" w:color="auto" w:fill="FFFFFF"/>
      <w:spacing w:before="780" w:after="600" w:line="336" w:lineRule="exact"/>
      <w:jc w:val="center"/>
    </w:pPr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</dc:creator>
  <cp:lastModifiedBy>Bela Galstyan</cp:lastModifiedBy>
  <cp:revision>2</cp:revision>
  <dcterms:created xsi:type="dcterms:W3CDTF">2017-10-03T13:05:00Z</dcterms:created>
  <dcterms:modified xsi:type="dcterms:W3CDTF">2017-10-03T13:05:00Z</dcterms:modified>
</cp:coreProperties>
</file>