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7DA" w:rsidRDefault="00F246B6" w:rsidP="00F246B6">
      <w:pPr>
        <w:pStyle w:val="Heading10"/>
        <w:keepNext/>
        <w:keepLines/>
        <w:shd w:val="clear" w:color="auto" w:fill="auto"/>
        <w:spacing w:after="0" w:line="240" w:lineRule="auto"/>
        <w:ind w:left="23"/>
        <w:rPr>
          <w:rFonts w:ascii="GHEA Grapalat" w:hAnsi="GHEA Grapalat"/>
          <w:lang w:val="en-US"/>
        </w:rPr>
      </w:pPr>
      <w:bookmarkStart w:id="0" w:name="bookmark0"/>
      <w:bookmarkStart w:id="1" w:name="_GoBack"/>
      <w:bookmarkEnd w:id="1"/>
      <w:r w:rsidRPr="00F246B6">
        <w:rPr>
          <w:rFonts w:ascii="GHEA Grapalat" w:hAnsi="GHEA Grapalat"/>
          <w:lang w:val="en-US"/>
        </w:rPr>
        <w:t xml:space="preserve"> </w:t>
      </w:r>
      <w:bookmarkEnd w:id="0"/>
      <w:r>
        <w:rPr>
          <w:rFonts w:ascii="GHEA Grapalat" w:hAnsi="GHEA Grapalat"/>
          <w:lang w:val="en-US"/>
        </w:rPr>
        <w:t>Տեղեկանք/Հիմնավորում</w:t>
      </w:r>
    </w:p>
    <w:p w:rsidR="000D4E4B" w:rsidRDefault="000D4E4B" w:rsidP="00F246B6">
      <w:pPr>
        <w:pStyle w:val="Heading10"/>
        <w:keepNext/>
        <w:keepLines/>
        <w:shd w:val="clear" w:color="auto" w:fill="auto"/>
        <w:spacing w:after="0" w:line="240" w:lineRule="auto"/>
        <w:ind w:left="23"/>
        <w:rPr>
          <w:rFonts w:ascii="GHEA Grapalat" w:hAnsi="GHEA Grapalat"/>
          <w:lang w:val="en-US"/>
        </w:rPr>
      </w:pPr>
    </w:p>
    <w:p w:rsidR="00F246B6" w:rsidRPr="00F246B6" w:rsidRDefault="00F246B6" w:rsidP="00F246B6">
      <w:pPr>
        <w:pStyle w:val="Heading10"/>
        <w:keepNext/>
        <w:keepLines/>
        <w:shd w:val="clear" w:color="auto" w:fill="auto"/>
        <w:spacing w:after="0" w:line="240" w:lineRule="auto"/>
        <w:ind w:left="23"/>
        <w:rPr>
          <w:rFonts w:ascii="GHEA Grapalat" w:hAnsi="GHEA Grapalat"/>
          <w:lang w:val="en-US"/>
        </w:rPr>
      </w:pPr>
    </w:p>
    <w:p w:rsidR="006E07DA" w:rsidRDefault="00336787" w:rsidP="00F246B6">
      <w:pPr>
        <w:pStyle w:val="BodyText1"/>
        <w:shd w:val="clear" w:color="auto" w:fill="auto"/>
        <w:spacing w:before="0" w:after="0" w:line="240" w:lineRule="auto"/>
        <w:ind w:left="23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 xml:space="preserve">«ՀԱՅԱՍՏԱՆԻ ՀԱՆՐԱՊԵՏՈՒԹՅԱՆ ԿԱՌԱՎԱՐՈՒԹՅԱՆ ԵՎ ԿՈՍՏԱ ՌԻԿԱՅԻ ՀԱՆՐԱՊԵՏՈՒԹՅԱՆ ԿԱՌԱՎԱՐՈՒԹՅԱՆ ՄԻՋԵՎ </w:t>
      </w:r>
      <w:r w:rsidR="00F246B6">
        <w:rPr>
          <w:rFonts w:ascii="GHEA Grapalat" w:hAnsi="GHEA Grapalat"/>
          <w:sz w:val="24"/>
          <w:szCs w:val="24"/>
          <w:lang w:val="en-US"/>
        </w:rPr>
        <w:t>ԴԻՎԱՆԱԳԻՏԱԿԱՆ</w:t>
      </w:r>
      <w:r w:rsidRPr="00F246B6">
        <w:rPr>
          <w:rFonts w:ascii="GHEA Grapalat" w:hAnsi="GHEA Grapalat"/>
          <w:sz w:val="24"/>
          <w:szCs w:val="24"/>
        </w:rPr>
        <w:t xml:space="preserve"> ԱՆՁՆԱԳՐԵՐ ԿՐՈՂՆԵՐԻ ՀԱՄԱՐ ՄՈՒՏՔԻ ԱՐՏՈՆԱԳՐԻ ՊԱՀԱՆՋԻ ՎԵՐԱՑՄԱՆ ՄԱՍԻՆ» ՀԱԱԱՁԱՅՆԱԳՐԻ ԿՆՔՄԱՆ ՆՊԱՏԱԿԱՀԱՐՄԱՐՈՒԹՅԱՆ</w:t>
      </w:r>
    </w:p>
    <w:p w:rsidR="00F246B6" w:rsidRDefault="00F246B6" w:rsidP="00F246B6">
      <w:pPr>
        <w:pStyle w:val="BodyText1"/>
        <w:shd w:val="clear" w:color="auto" w:fill="auto"/>
        <w:spacing w:before="0" w:after="0" w:line="240" w:lineRule="auto"/>
        <w:ind w:left="23"/>
        <w:rPr>
          <w:rFonts w:ascii="GHEA Grapalat" w:hAnsi="GHEA Grapalat"/>
          <w:sz w:val="24"/>
          <w:szCs w:val="24"/>
        </w:rPr>
      </w:pPr>
    </w:p>
    <w:p w:rsidR="000D4E4B" w:rsidRPr="00F246B6" w:rsidRDefault="000D4E4B" w:rsidP="00F246B6">
      <w:pPr>
        <w:pStyle w:val="BodyText1"/>
        <w:shd w:val="clear" w:color="auto" w:fill="auto"/>
        <w:spacing w:before="0" w:after="0" w:line="240" w:lineRule="auto"/>
        <w:ind w:left="23"/>
        <w:rPr>
          <w:rFonts w:ascii="GHEA Grapalat" w:hAnsi="GHEA Grapalat"/>
          <w:sz w:val="24"/>
          <w:szCs w:val="24"/>
        </w:rPr>
      </w:pPr>
    </w:p>
    <w:p w:rsidR="006E07DA" w:rsidRPr="00F246B6" w:rsidRDefault="00336787" w:rsidP="00F246B6">
      <w:pPr>
        <w:pStyle w:val="BodyText1"/>
        <w:shd w:val="clear" w:color="auto" w:fill="auto"/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>«Հայաստանի Հանրապետության կառավարության և Կոստա Ռիկայի Հանրապետության կառավարության միջև դիվանագիտական անձնագրեր կրողների համար մուտքի արտոնագրի պահանջի վերացման մասին» համաձայնագրի կնքման նպատակահարմարությունը պայմանավորված է Հայաստանի Հանրապետության և Կոստա Ռիկայի Հանրապետության միջև համագործակցային հարաբերությունների զարգացմամբ և ամրապնդմամբ:</w:t>
      </w:r>
    </w:p>
    <w:p w:rsidR="006E07DA" w:rsidRPr="00F246B6" w:rsidRDefault="00336787" w:rsidP="00F246B6">
      <w:pPr>
        <w:pStyle w:val="BodyText1"/>
        <w:shd w:val="clear" w:color="auto" w:fill="auto"/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>Մասնավորապես</w:t>
      </w:r>
      <w:r w:rsidR="00EA7A47">
        <w:rPr>
          <w:rFonts w:ascii="GHEA Grapalat" w:hAnsi="GHEA Grapalat"/>
          <w:sz w:val="24"/>
          <w:szCs w:val="24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Համաձայնագիրը կնպաստի Կողմերի</w:t>
      </w:r>
      <w:r w:rsidR="00EA7A47">
        <w:rPr>
          <w:rFonts w:ascii="GHEA Grapalat" w:hAnsi="GHEA Grapalat"/>
          <w:sz w:val="24"/>
          <w:szCs w:val="24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դիվանագիտական անձնագրեր կրող քաղաքացիների </w:t>
      </w:r>
      <w:r w:rsidR="00EA7A47">
        <w:rPr>
          <w:rFonts w:ascii="GHEA Grapalat" w:hAnsi="GHEA Grapalat"/>
          <w:sz w:val="24"/>
          <w:szCs w:val="24"/>
          <w:lang w:val="en-US"/>
        </w:rPr>
        <w:t>փո</w:t>
      </w:r>
      <w:r w:rsidRPr="00F246B6">
        <w:rPr>
          <w:rFonts w:ascii="GHEA Grapalat" w:hAnsi="GHEA Grapalat"/>
          <w:sz w:val="24"/>
          <w:szCs w:val="24"/>
        </w:rPr>
        <w:t>խադարձ այցելությունների խթանմանը</w:t>
      </w:r>
      <w:r w:rsidR="00EA7A47">
        <w:rPr>
          <w:rFonts w:ascii="GHEA Grapalat" w:hAnsi="GHEA Grapalat"/>
          <w:sz w:val="24"/>
          <w:szCs w:val="24"/>
        </w:rPr>
        <w:t>:</w:t>
      </w:r>
      <w:r w:rsidRPr="00F246B6">
        <w:rPr>
          <w:rFonts w:ascii="GHEA Grapalat" w:hAnsi="GHEA Grapalat"/>
          <w:sz w:val="24"/>
          <w:szCs w:val="24"/>
        </w:rPr>
        <w:t xml:space="preserve"> Կողմերի</w:t>
      </w:r>
      <w:r w:rsidR="00EA7A47">
        <w:rPr>
          <w:rFonts w:ascii="GHEA Grapalat" w:hAnsi="GHEA Grapalat"/>
          <w:sz w:val="24"/>
          <w:szCs w:val="24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միմյանց պետությունների տարածքում գործող դիվանագիտական ներկայացուցչությունների բացակայությունը բարդացնում է մուտքի արտոնագրի ձեռքբերումը:</w:t>
      </w:r>
    </w:p>
    <w:p w:rsidR="00EA7A47" w:rsidRDefault="00336787" w:rsidP="00F246B6">
      <w:pPr>
        <w:pStyle w:val="BodyText1"/>
        <w:shd w:val="clear" w:color="auto" w:fill="auto"/>
        <w:tabs>
          <w:tab w:val="right" w:pos="9409"/>
        </w:tabs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>Հարկ է նշել, որ Հայաստանի Հանրապետությունը ինչպես սովորական, այնպես էլ դիվանագիտական և ծառայողական անձնագրերով առանց վիզայի մուտքի ռեժիմ ունի Հարավային Ամերիկայի 3 երկրների, մասնավորապես</w:t>
      </w:r>
      <w:r w:rsidR="00EA7A47">
        <w:rPr>
          <w:rFonts w:ascii="GHEA Grapalat" w:hAnsi="GHEA Grapalat"/>
          <w:sz w:val="24"/>
          <w:szCs w:val="24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Արգենտինյան Հանրապետության, Բրազիլիայի Գաշնային Հանրապետության և Ուրուգվւսյի Արևել|ւսն Հանրապետության հետ, ինչպես նաև կնքել է դիվանագիտական անձնագրեր կրող քաղաքացիների դեպքում մուտքի արտոնագրի պահանջի վերացման մասին համաձայնագիր Մեքսիկական Միացյալ Նահանգների հետ:</w:t>
      </w:r>
      <w:r w:rsidRPr="00F246B6">
        <w:rPr>
          <w:rFonts w:ascii="GHEA Grapalat" w:hAnsi="GHEA Grapalat"/>
          <w:sz w:val="24"/>
          <w:szCs w:val="24"/>
        </w:rPr>
        <w:tab/>
      </w:r>
    </w:p>
    <w:p w:rsidR="006E07DA" w:rsidRPr="00F246B6" w:rsidRDefault="00336787" w:rsidP="00EA7A47">
      <w:pPr>
        <w:pStyle w:val="BodyText1"/>
        <w:shd w:val="clear" w:color="auto" w:fill="auto"/>
        <w:tabs>
          <w:tab w:val="right" w:pos="9409"/>
        </w:tabs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>Միաժամանակ,</w:t>
      </w:r>
      <w:r w:rsidR="00EA7A4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46B6">
        <w:rPr>
          <w:rFonts w:ascii="GHEA Grapalat" w:hAnsi="GHEA Grapalat"/>
          <w:sz w:val="24"/>
          <w:szCs w:val="24"/>
        </w:rPr>
        <w:t>համապատասխան միջոցառումներ են իրականացվում տարածաշրջանի այլ պետությունների հետ նման համաձայնագրերի կնքման ուղղությամբ:</w:t>
      </w:r>
    </w:p>
    <w:p w:rsidR="006E07DA" w:rsidRPr="00F246B6" w:rsidRDefault="00336787" w:rsidP="00F246B6">
      <w:pPr>
        <w:pStyle w:val="BodyText1"/>
        <w:shd w:val="clear" w:color="auto" w:fill="auto"/>
        <w:spacing w:before="0" w:after="0" w:line="240" w:lineRule="auto"/>
        <w:ind w:left="23" w:right="40" w:firstLine="700"/>
        <w:jc w:val="both"/>
        <w:rPr>
          <w:rFonts w:ascii="GHEA Grapalat" w:hAnsi="GHEA Grapalat"/>
          <w:sz w:val="24"/>
          <w:szCs w:val="24"/>
        </w:rPr>
      </w:pPr>
      <w:r w:rsidRPr="00F246B6">
        <w:rPr>
          <w:rFonts w:ascii="GHEA Grapalat" w:hAnsi="GHEA Grapalat"/>
          <w:sz w:val="24"/>
          <w:szCs w:val="24"/>
        </w:rPr>
        <w:t>Ելնելով վերոգրյալից</w:t>
      </w:r>
      <w:r w:rsidR="00EA7A47">
        <w:rPr>
          <w:rFonts w:ascii="GHEA Grapalat" w:hAnsi="GHEA Grapalat"/>
          <w:sz w:val="24"/>
          <w:szCs w:val="24"/>
          <w:lang w:val="en-US"/>
        </w:rPr>
        <w:t>՝</w:t>
      </w:r>
      <w:r w:rsidRPr="00F246B6">
        <w:rPr>
          <w:rFonts w:ascii="GHEA Grapalat" w:hAnsi="GHEA Grapalat"/>
          <w:sz w:val="24"/>
          <w:szCs w:val="24"/>
        </w:rPr>
        <w:t xml:space="preserve"> Համաձայնագրի ստորագրումը հաջորդական կարևոր քայլ է Հարավային Ամերիկայի պետությունների հետ դիվանագիտական անձնագրեր կրող քաղաքացիների նկատմամբ մուտքի արտոնագրի ազատականացված ռեժիմի անցնելու առումով:</w:t>
      </w:r>
    </w:p>
    <w:sectPr w:rsidR="006E07DA" w:rsidRPr="00F246B6" w:rsidSect="000D4E4B">
      <w:type w:val="continuous"/>
      <w:pgSz w:w="11909" w:h="16838"/>
      <w:pgMar w:top="2360" w:right="1229" w:bottom="284" w:left="122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51A" w:rsidRDefault="00C6551A" w:rsidP="006E07DA">
      <w:r>
        <w:separator/>
      </w:r>
    </w:p>
  </w:endnote>
  <w:endnote w:type="continuationSeparator" w:id="0">
    <w:p w:rsidR="00C6551A" w:rsidRDefault="00C6551A" w:rsidP="006E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51A" w:rsidRDefault="00C6551A"/>
  </w:footnote>
  <w:footnote w:type="continuationSeparator" w:id="0">
    <w:p w:rsidR="00C6551A" w:rsidRDefault="00C6551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DA"/>
    <w:rsid w:val="000D4E4B"/>
    <w:rsid w:val="00336787"/>
    <w:rsid w:val="006E07DA"/>
    <w:rsid w:val="00A07279"/>
    <w:rsid w:val="00BD6E29"/>
    <w:rsid w:val="00C6551A"/>
    <w:rsid w:val="00C75E9F"/>
    <w:rsid w:val="00EA7A47"/>
    <w:rsid w:val="00F246B6"/>
    <w:rsid w:val="00F7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E07D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E07DA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6E07DA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Bodytext">
    <w:name w:val="Body text_"/>
    <w:basedOn w:val="DefaultParagraphFont"/>
    <w:link w:val="BodyText1"/>
    <w:rsid w:val="006E07DA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"/>
    <w:link w:val="Heading1"/>
    <w:rsid w:val="006E07DA"/>
    <w:pPr>
      <w:shd w:val="clear" w:color="auto" w:fill="FFFFFF"/>
      <w:spacing w:after="780" w:line="0" w:lineRule="atLeast"/>
      <w:jc w:val="center"/>
      <w:outlineLvl w:val="0"/>
    </w:pPr>
    <w:rPr>
      <w:rFonts w:ascii="Tahoma" w:eastAsia="Tahoma" w:hAnsi="Tahoma" w:cs="Tahoma"/>
    </w:rPr>
  </w:style>
  <w:style w:type="paragraph" w:customStyle="1" w:styleId="BodyText1">
    <w:name w:val="Body Text1"/>
    <w:basedOn w:val="Normal"/>
    <w:link w:val="Bodytext"/>
    <w:rsid w:val="006E07DA"/>
    <w:pPr>
      <w:shd w:val="clear" w:color="auto" w:fill="FFFFFF"/>
      <w:spacing w:before="780" w:after="600" w:line="336" w:lineRule="exact"/>
      <w:jc w:val="center"/>
    </w:pPr>
    <w:rPr>
      <w:rFonts w:ascii="Tahoma" w:eastAsia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E07D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E07DA"/>
    <w:rPr>
      <w:color w:val="0066CC"/>
      <w:u w:val="single"/>
    </w:rPr>
  </w:style>
  <w:style w:type="character" w:customStyle="1" w:styleId="Heading1">
    <w:name w:val="Heading #1_"/>
    <w:basedOn w:val="DefaultParagraphFont"/>
    <w:link w:val="Heading10"/>
    <w:rsid w:val="006E07DA"/>
    <w:rPr>
      <w:rFonts w:ascii="Tahoma" w:eastAsia="Tahoma" w:hAnsi="Tahoma" w:cs="Tahoma"/>
      <w:b w:val="0"/>
      <w:bCs w:val="0"/>
      <w:i w:val="0"/>
      <w:iCs w:val="0"/>
      <w:smallCaps w:val="0"/>
      <w:strike w:val="0"/>
      <w:u w:val="none"/>
    </w:rPr>
  </w:style>
  <w:style w:type="character" w:customStyle="1" w:styleId="Bodytext">
    <w:name w:val="Body text_"/>
    <w:basedOn w:val="DefaultParagraphFont"/>
    <w:link w:val="BodyText1"/>
    <w:rsid w:val="006E07DA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Heading10">
    <w:name w:val="Heading #1"/>
    <w:basedOn w:val="Normal"/>
    <w:link w:val="Heading1"/>
    <w:rsid w:val="006E07DA"/>
    <w:pPr>
      <w:shd w:val="clear" w:color="auto" w:fill="FFFFFF"/>
      <w:spacing w:after="780" w:line="0" w:lineRule="atLeast"/>
      <w:jc w:val="center"/>
      <w:outlineLvl w:val="0"/>
    </w:pPr>
    <w:rPr>
      <w:rFonts w:ascii="Tahoma" w:eastAsia="Tahoma" w:hAnsi="Tahoma" w:cs="Tahoma"/>
    </w:rPr>
  </w:style>
  <w:style w:type="paragraph" w:customStyle="1" w:styleId="BodyText1">
    <w:name w:val="Body Text1"/>
    <w:basedOn w:val="Normal"/>
    <w:link w:val="Bodytext"/>
    <w:rsid w:val="006E07DA"/>
    <w:pPr>
      <w:shd w:val="clear" w:color="auto" w:fill="FFFFFF"/>
      <w:spacing w:before="780" w:after="600" w:line="336" w:lineRule="exact"/>
      <w:jc w:val="center"/>
    </w:pPr>
    <w:rPr>
      <w:rFonts w:ascii="Tahoma" w:eastAsia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Legal</dc:creator>
  <cp:lastModifiedBy>Bela Galstyan</cp:lastModifiedBy>
  <cp:revision>2</cp:revision>
  <dcterms:created xsi:type="dcterms:W3CDTF">2017-10-03T13:05:00Z</dcterms:created>
  <dcterms:modified xsi:type="dcterms:W3CDTF">2017-10-03T13:05:00Z</dcterms:modified>
</cp:coreProperties>
</file>