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98" w:rsidRDefault="00DC6698" w:rsidP="00E52265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  <w:r w:rsidRPr="00C22383">
        <w:rPr>
          <w:rFonts w:ascii="GHEA Grapalat" w:hAnsi="GHEA Grapalat" w:cs="Sylfaen"/>
          <w:sz w:val="18"/>
          <w:szCs w:val="18"/>
        </w:rPr>
        <w:t>Նախագիծ</w:t>
      </w:r>
    </w:p>
    <w:p w:rsidR="00DC6698" w:rsidRDefault="00DC6698" w:rsidP="00E52265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DC6698" w:rsidRPr="00C22383" w:rsidRDefault="00DC6698" w:rsidP="00E52265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845041">
        <w:rPr>
          <w:rFonts w:ascii="GHEA Grapalat" w:hAnsi="GHEA Grapalat" w:cs="Sylfaen"/>
          <w:b/>
        </w:rPr>
        <w:t>ՀԱՄԱՁԱՅՆԱԳԻՐ</w:t>
      </w:r>
    </w:p>
    <w:p w:rsidR="00DC6698" w:rsidRPr="00845041" w:rsidRDefault="00DC6698" w:rsidP="00E52265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Ռուսաստանի Դաշնության կառավարության և Հայաստանի Հանրապետության կառավարության միջև միջուկային և ճառագայթային անվտանգության բնագավառում միջուկային վթարի և տեղեկատվության փոխանակման վերաբերյալ օպերատիվ ծանուցման մասին</w:t>
      </w: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 w:cs="Sylfaen"/>
        </w:rPr>
      </w:pP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 w:cs="Sylfaen"/>
        </w:rPr>
      </w:pPr>
    </w:p>
    <w:p w:rsidR="00DC6698" w:rsidRDefault="00DC6698" w:rsidP="00E52265">
      <w:pPr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Ռուսաստանի Դաշնության կառավարությունը և Հայաստանի Հանրապետության կառավարությունը, այսուհետ՝ Կողմեր, </w:t>
      </w:r>
    </w:p>
    <w:p w:rsidR="00DC6698" w:rsidRDefault="00DC6698" w:rsidP="00E52265">
      <w:pPr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հիմք ընդունելով 1986 թ. սեպտեմբերի 26-ի միջուկային վթարի վերաբերյալ օպերատիվ ծանուցման մասին Կոնվենցիան,</w:t>
      </w:r>
    </w:p>
    <w:p w:rsidR="00DC6698" w:rsidRDefault="00DC6698" w:rsidP="00E52265">
      <w:pPr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առաջնորդվելով 1986 թ. սեպտեմբերի 26-ի միջուկային վթարի կամ ճառագայթային վթարային իրավիճակների դեպքում օգնության մասին Կոնվենցիայի սկզբունքներով,</w:t>
      </w:r>
    </w:p>
    <w:p w:rsidR="00DC6698" w:rsidRDefault="00DC6698" w:rsidP="00E52265">
      <w:pPr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հիմք ընդունելով 1994 թ. հունիսի 17-ի միջուկային անվտանգության մասին Կոնվենցիան,</w:t>
      </w:r>
    </w:p>
    <w:p w:rsidR="00DC6698" w:rsidRDefault="00DC6698" w:rsidP="00E52265">
      <w:pPr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ղեկավարվելով 1992 թ. հունիսի 26-ի ատոմային էներգիան խաղաղ նպատակներով օգտագործման բնագավառում համագործակցության հիմնական սկզբունքների վերաբերյալ Համաձայնագրով, 2000 թ. սեպտեմբերի 25-ի ատոմային էներգիան խաղաղ նպատակներով օգտագործման բնագավառում համագործակցության վերաբերյալ Ռուսաստանի Դաշնության կառավարության և Հայաստանի Հանրապետության կառավարության միջև Համաձայնագրով, 2010 թ. օգոստոսի 20-ի ՀՀ տարածքում նոր ատոմային էներգաբլոկների կառուցման համագործակցության մասին Ռուսաստանի Դաշնության կառավարության և Հայաստանի Հանրապետության կառավարության միջև Համաձայնագրով, 2013 թ. դեկտեմբերի 2-ի միջուկային անվտանգության ոլորտում համագործակցության մասին Ռուսաստանի Դաշնության կառավարության և Հայաստանի Հանրապետության կառավարության միջև Համաձայնագրով, 2014 թ. դեկտեմբերի 20-ի Հայկական ատոմակայանի 2-րդ էներգաբլոկի շահագործման ժամկետի երկարաձգման հարցում համագործակցության մասին Ռուսաստանի Դաշնության կառավարության և Հայաստանի Հանրապետության կառավարության միջև Համաձայնագրով, </w:t>
      </w:r>
    </w:p>
    <w:p w:rsidR="00DC6698" w:rsidRDefault="00DC6698" w:rsidP="00E52265">
      <w:pPr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հաշվի առնելով, որ Ռուսաստանի Դաշնությունը և Հայաստանի Հանրապետությունը հանդիսանում են ԱԷՄԳ անդամներ և 1979 թ. հոկտեմբերի 26-ի միջուկային նյութի ֆիզիկական պաշտպանության մասին Կոնվենցիայի անդամներ,</w:t>
      </w:r>
    </w:p>
    <w:p w:rsidR="00DC6698" w:rsidRDefault="00DC6698" w:rsidP="00E52265">
      <w:pPr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ընդունելով ատոմային էներգիայի օգտագործման դեպքում անվտանգության նպատակների առաջնահերթությունը յուրաքանչյուր մարդու և ընդհանուր առմամբ հասարակության շահերում,</w:t>
      </w:r>
    </w:p>
    <w:p w:rsidR="00DC6698" w:rsidRDefault="00DC6698" w:rsidP="001237AC">
      <w:pPr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ձգտելով միջուկային և ճառագայթային անվտանգության բնագավառում միջազգային համագործակցության հետագա ամրապնդմանը, </w:t>
      </w:r>
    </w:p>
    <w:p w:rsidR="00DC6698" w:rsidRDefault="00DC6698" w:rsidP="001237AC">
      <w:pPr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առաջնորդվելով ՌԴ և ՀՀ ձգտումներով՝ զարգացնելու և խորացնելու գործընկերային հարաբերությունները միջուկային և ճառագայթային անվտանգության բնագավառում ի շահ երկու երկրների ժողովուրդների,</w:t>
      </w:r>
    </w:p>
    <w:p w:rsidR="00DC6698" w:rsidRDefault="00DC6698" w:rsidP="001237AC">
      <w:pPr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Կողմերի պետությունների տարածքներում միջուկային վթարների և պատահարների մասին օպերատիվ ծանուցման անհրաժեշտ տեղեկատվության և փորձի փոխանակման սկզբունքների սահմանման նպատակով՝ հաշվի առնելով ռադիոակտիվ նյութերի հնարավոր միջսահմանային արտանետումը,</w:t>
      </w:r>
    </w:p>
    <w:p w:rsidR="00DC6698" w:rsidRDefault="00DC6698" w:rsidP="001237AC">
      <w:pPr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նշելով  ԱԷՄԳ Գլխավոր խորհրդաժողովի 55-րդ նստաշրջանում ընդունված միջուկային անվտանգության հարցերով գործողությունների Պլանի իրականացման արդիականությունը,</w:t>
      </w:r>
    </w:p>
    <w:p w:rsidR="00DC6698" w:rsidRDefault="00DC6698" w:rsidP="001237AC">
      <w:pPr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համաձայնվել են ներքոնշյալի վերաբերյալ. </w:t>
      </w:r>
    </w:p>
    <w:p w:rsidR="00DC6698" w:rsidRDefault="00DC6698" w:rsidP="001237AC">
      <w:pPr>
        <w:spacing w:after="0" w:line="240" w:lineRule="auto"/>
        <w:ind w:firstLine="720"/>
        <w:jc w:val="both"/>
        <w:rPr>
          <w:rFonts w:ascii="GHEA Grapalat" w:hAnsi="GHEA Grapalat" w:cs="Sylfaen"/>
        </w:rPr>
      </w:pPr>
    </w:p>
    <w:p w:rsidR="00DC6698" w:rsidRDefault="00DC6698" w:rsidP="001237AC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DC6698" w:rsidRDefault="00DC6698" w:rsidP="001237AC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DC6698" w:rsidRDefault="00DC6698" w:rsidP="001237AC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DC6698" w:rsidRDefault="00DC6698" w:rsidP="001237AC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DC6698" w:rsidRDefault="00DC6698" w:rsidP="001237AC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DC6698" w:rsidRDefault="00DC6698" w:rsidP="001237AC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DC6698" w:rsidRDefault="00DC6698" w:rsidP="001237AC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01425F">
        <w:rPr>
          <w:rFonts w:ascii="GHEA Grapalat" w:hAnsi="GHEA Grapalat" w:cs="Sylfaen"/>
          <w:b/>
        </w:rPr>
        <w:t>Հոդված</w:t>
      </w:r>
      <w:r>
        <w:rPr>
          <w:rFonts w:ascii="GHEA Grapalat" w:hAnsi="GHEA Grapalat" w:cs="Sylfaen"/>
          <w:b/>
        </w:rPr>
        <w:t xml:space="preserve"> 1</w:t>
      </w:r>
    </w:p>
    <w:p w:rsidR="00DC6698" w:rsidRDefault="00DC6698" w:rsidP="001237AC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DC6698" w:rsidRDefault="00DC6698" w:rsidP="001237AC">
      <w:pPr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Սույն Համաձայնագիրը սահմանում է 1986 թ. սեպտեմբերի 26-ի միջուկային վթարի վերաբերյալ օպերատիվ ծանուցման մասին Կոնվենցիայի 1 և 3 հոդվածներում սահմանված տեղակայանքների կամ գործունեության հետ կապված միջուկային վթարի առաջացման դեպքում</w:t>
      </w:r>
      <w:r w:rsidRPr="001E5DF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Կողմերի միջև համագործակցության, ինչպես նաև միջուկային և ճառագայթային անվտանգության վիճակի մասին տեղեկատվության փոխանակման</w:t>
      </w:r>
      <w:r w:rsidRPr="001E5DF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պայմանները:</w:t>
      </w:r>
    </w:p>
    <w:p w:rsidR="00DC6698" w:rsidRPr="005401F2" w:rsidRDefault="00DC6698" w:rsidP="001237AC">
      <w:pPr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Սույն Համաձայնագիրը` միջուկային և ճառագայթային անվտանգության վիճակի վերաբերյալ տեղեկատվության փոխանակման</w:t>
      </w:r>
      <w:r w:rsidRPr="001237AC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մասով, տարածվում է ատոմային էներգիան խաղաղ նպատակներով օգտագործման բնագավառում այն տեղակայանքների և գործունեության տեսակների վրա, որոնք  նշված են 1986 թ. սեպտեմբերի 26-ի միջուկային վթարի վերաբերյալ օպերատիվ ծանուցման մասին Կոնվենցիայի 1 հոդվածում:</w:t>
      </w:r>
    </w:p>
    <w:p w:rsidR="00DC6698" w:rsidRDefault="00DC6698" w:rsidP="001237AC">
      <w:pPr>
        <w:spacing w:after="0" w:line="240" w:lineRule="auto"/>
        <w:jc w:val="both"/>
        <w:rPr>
          <w:rFonts w:ascii="GHEA Grapalat" w:hAnsi="GHEA Grapalat" w:cs="Sylfaen"/>
          <w:b/>
        </w:rPr>
      </w:pPr>
    </w:p>
    <w:p w:rsidR="00DC6698" w:rsidRDefault="00DC6698" w:rsidP="001237AC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01425F">
        <w:rPr>
          <w:rFonts w:ascii="GHEA Grapalat" w:hAnsi="GHEA Grapalat" w:cs="Sylfaen"/>
          <w:b/>
        </w:rPr>
        <w:t>Հոդված</w:t>
      </w:r>
      <w:r>
        <w:rPr>
          <w:rFonts w:ascii="GHEA Grapalat" w:hAnsi="GHEA Grapalat" w:cs="Sylfaen"/>
          <w:b/>
        </w:rPr>
        <w:t xml:space="preserve"> 2</w:t>
      </w:r>
    </w:p>
    <w:p w:rsidR="00DC6698" w:rsidRDefault="00DC6698" w:rsidP="001237AC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DC6698" w:rsidRPr="00AF128C" w:rsidRDefault="00DC6698" w:rsidP="001237AC">
      <w:pPr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Կողմերից մեկի պետության տարածքում ատոմային էներգիան խաղաղ նպատակներով օգտագործման բնագավառում գործունեության իրականացման կամ միջուկային վթարի դեպքում, որն առաջացրել է կամ կարող է առաջացնել Կողմերից մյուսի պետության տարածքում ռադիոակտիվ նյութերի միջսահմանային արտանետում, Կողմը, որի պետության տարածքում տեղի է ունեցել այդպիսի միջուկային վթար, անհապաղ հայտնում է այդ մասին մյուս Կողմին և նրան է փոխանցում ունեցած ամբողջ տեղեկատվությունը տվյալ միջուկային վթարի հետ կապված  ճառագայթային հետևանքները նվազագույնի հասցնելու նպատակներով 1986 թ. սեպտեմբերի 26-ի միջուկային վթարի վերաբերյալ օպերատիվ ծանուցման մասին Կոնվենցիայի 5-րդ հոդվածին համապատասխան:</w:t>
      </w:r>
    </w:p>
    <w:p w:rsidR="00DC6698" w:rsidRDefault="00DC6698" w:rsidP="001237AC">
      <w:pPr>
        <w:spacing w:after="0" w:line="240" w:lineRule="auto"/>
        <w:jc w:val="both"/>
        <w:rPr>
          <w:rFonts w:ascii="GHEA Grapalat" w:hAnsi="GHEA Grapalat" w:cs="Sylfaen"/>
          <w:b/>
        </w:rPr>
      </w:pPr>
    </w:p>
    <w:p w:rsidR="00DC6698" w:rsidRDefault="00DC6698" w:rsidP="001237AC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01425F">
        <w:rPr>
          <w:rFonts w:ascii="GHEA Grapalat" w:hAnsi="GHEA Grapalat" w:cs="Sylfaen"/>
          <w:b/>
        </w:rPr>
        <w:t>Հոդված 3</w:t>
      </w:r>
    </w:p>
    <w:p w:rsidR="00DC6698" w:rsidRPr="0001425F" w:rsidRDefault="00DC6698" w:rsidP="001237AC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DC6698" w:rsidRDefault="00DC6698" w:rsidP="001237AC">
      <w:pPr>
        <w:spacing w:after="0" w:line="240" w:lineRule="auto"/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="Sylfaen"/>
        </w:rPr>
        <w:tab/>
        <w:t>Եթե Կողմերից մեկի ճառագայթային հսկողության համակարգը գրանցում է ճառագայթային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վիճակի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վատթարացման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փաստ`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համեմատած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ռադիացիոն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նորմերի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հետ,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և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այդ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փոփոխությունները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կապված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չեն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միջուկային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տեղակայանքի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կամ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տվյալ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Կողմ</w:t>
      </w:r>
      <w:r w:rsidRPr="003C6574">
        <w:rPr>
          <w:rFonts w:ascii="GHEA Grapalat" w:hAnsi="GHEA Grapalat" w:cs="Sylfaen"/>
        </w:rPr>
        <w:t>-</w:t>
      </w:r>
      <w:r>
        <w:rPr>
          <w:rFonts w:ascii="GHEA Grapalat" w:hAnsi="GHEA Grapalat" w:cs="Sylfaen"/>
        </w:rPr>
        <w:t>պետության</w:t>
      </w:r>
      <w:r w:rsidRPr="003C65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տարածքում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գործունեության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հետ</w:t>
      </w:r>
      <w:r w:rsidRPr="0001425F"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</w:rPr>
        <w:t>ապա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այդ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Կողմն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անհապաղ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տեղեկացնում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է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այդ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մասին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մյուս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Կողմին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և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շարունակում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է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տեղեկացնել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նրան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իրավիճակի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հետագա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զարգացման</w:t>
      </w:r>
      <w:r w:rsidRPr="0001425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մասին</w:t>
      </w:r>
      <w:r w:rsidRPr="0001425F">
        <w:rPr>
          <w:rFonts w:ascii="GHEA Grapalat" w:hAnsi="GHEA Grapalat" w:cs="Sylfaen"/>
        </w:rPr>
        <w:t>:</w:t>
      </w:r>
      <w:r w:rsidRPr="0001425F">
        <w:rPr>
          <w:rFonts w:ascii="GHEA Grapalat" w:hAnsi="GHEA Grapalat" w:cs="Sylfaen"/>
          <w:b/>
        </w:rPr>
        <w:t xml:space="preserve"> </w:t>
      </w:r>
    </w:p>
    <w:p w:rsidR="00DC6698" w:rsidRDefault="00DC6698" w:rsidP="001237AC">
      <w:pPr>
        <w:spacing w:after="0" w:line="240" w:lineRule="auto"/>
        <w:jc w:val="both"/>
        <w:rPr>
          <w:rFonts w:ascii="GHEA Grapalat" w:hAnsi="GHEA Grapalat" w:cs="Sylfaen"/>
          <w:b/>
        </w:rPr>
      </w:pPr>
    </w:p>
    <w:p w:rsidR="00DC6698" w:rsidRDefault="00DC6698" w:rsidP="003F443C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01425F">
        <w:rPr>
          <w:rFonts w:ascii="GHEA Grapalat" w:hAnsi="GHEA Grapalat" w:cs="Sylfaen"/>
          <w:b/>
        </w:rPr>
        <w:t>Հոդ</w:t>
      </w:r>
      <w:r>
        <w:rPr>
          <w:rFonts w:ascii="GHEA Grapalat" w:hAnsi="GHEA Grapalat" w:cs="Sylfaen"/>
          <w:b/>
        </w:rPr>
        <w:t>ված 4</w:t>
      </w:r>
    </w:p>
    <w:p w:rsidR="00DC6698" w:rsidRDefault="00DC6698" w:rsidP="003F443C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DC6698" w:rsidRDefault="00DC6698" w:rsidP="00D26617">
      <w:pPr>
        <w:numPr>
          <w:ilvl w:val="0"/>
          <w:numId w:val="2"/>
        </w:numPr>
        <w:tabs>
          <w:tab w:val="clear" w:pos="2505"/>
          <w:tab w:val="num" w:pos="0"/>
        </w:tabs>
        <w:spacing w:after="0" w:line="24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Կողմերն ամեն տարի, եթե չկա այլ պայմանավորվածություն կամ անհրաժեշտություն, փոխանակվում են  միջուկային տեղակայանքի անվտանգության մասին տեղակատվությամբ, ինչպես սահմանված է սույն Համաձայնագրի 1-ին հոդվածով:</w:t>
      </w:r>
    </w:p>
    <w:p w:rsidR="00DC6698" w:rsidRDefault="00DC6698" w:rsidP="00D26617">
      <w:pPr>
        <w:numPr>
          <w:ilvl w:val="0"/>
          <w:numId w:val="2"/>
        </w:numPr>
        <w:tabs>
          <w:tab w:val="clear" w:pos="2505"/>
          <w:tab w:val="num" w:pos="-180"/>
          <w:tab w:val="left" w:pos="0"/>
        </w:tabs>
        <w:spacing w:after="0" w:line="24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Կողմերի իրավասու մարմինները որոշում են փոխանցվող տեղեկատվության ծավալը և սարքավորումների ցուցակը, որոնք նշված  են սույն Համաձայնագրի 1-ին հոդվածում: </w:t>
      </w:r>
    </w:p>
    <w:p w:rsidR="00DC6698" w:rsidRDefault="00DC6698" w:rsidP="00D26617">
      <w:pPr>
        <w:spacing w:after="0" w:line="240" w:lineRule="auto"/>
        <w:ind w:firstLine="720"/>
        <w:jc w:val="both"/>
        <w:rPr>
          <w:rFonts w:ascii="GHEA Grapalat" w:hAnsi="GHEA Grapalat" w:cs="Sylfaen"/>
          <w:b/>
        </w:rPr>
      </w:pPr>
    </w:p>
    <w:p w:rsidR="00DC6698" w:rsidRDefault="00DC6698" w:rsidP="00D26617">
      <w:pPr>
        <w:spacing w:after="0" w:line="240" w:lineRule="auto"/>
        <w:ind w:firstLine="720"/>
        <w:jc w:val="center"/>
        <w:rPr>
          <w:rFonts w:ascii="GHEA Grapalat" w:hAnsi="GHEA Grapalat" w:cs="Sylfaen"/>
          <w:b/>
        </w:rPr>
      </w:pPr>
      <w:r w:rsidRPr="0001425F">
        <w:rPr>
          <w:rFonts w:ascii="GHEA Grapalat" w:hAnsi="GHEA Grapalat" w:cs="Sylfaen"/>
          <w:b/>
        </w:rPr>
        <w:t>Հոդ</w:t>
      </w:r>
      <w:r>
        <w:rPr>
          <w:rFonts w:ascii="GHEA Grapalat" w:hAnsi="GHEA Grapalat" w:cs="Sylfaen"/>
          <w:b/>
        </w:rPr>
        <w:t>ված 5</w:t>
      </w:r>
    </w:p>
    <w:p w:rsidR="00DC6698" w:rsidRDefault="00DC6698" w:rsidP="00D26617">
      <w:pPr>
        <w:spacing w:after="0" w:line="240" w:lineRule="auto"/>
        <w:ind w:firstLine="720"/>
        <w:jc w:val="both"/>
        <w:rPr>
          <w:rFonts w:ascii="GHEA Grapalat" w:hAnsi="GHEA Grapalat" w:cs="Sylfaen"/>
          <w:b/>
        </w:rPr>
      </w:pPr>
    </w:p>
    <w:p w:rsidR="00DC6698" w:rsidRDefault="00DC6698" w:rsidP="00D26617">
      <w:pPr>
        <w:numPr>
          <w:ilvl w:val="0"/>
          <w:numId w:val="3"/>
        </w:numPr>
        <w:tabs>
          <w:tab w:val="num" w:pos="-284"/>
          <w:tab w:val="left" w:pos="426"/>
        </w:tabs>
        <w:spacing w:after="0" w:line="24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Սույն Համաձայնագրի իրականացման շրջանակներում Կողմերը չեն իրականացնում այնպիսի տեղակատվության փոխանցում, որի փոխանցումն արգելված է Կողմ պետություններից յուրաքանչյուրի օրենսդրությամբ, կամ դրանց փոխանցումը չի համապատասխանում միջազգային այն պայմանագրերին, որոնց մասնակից են հանադիսանում Կողմ պետությունները:</w:t>
      </w:r>
    </w:p>
    <w:p w:rsidR="00DC6698" w:rsidRDefault="00DC6698" w:rsidP="00D26617">
      <w:pPr>
        <w:numPr>
          <w:ilvl w:val="0"/>
          <w:numId w:val="3"/>
        </w:numPr>
        <w:tabs>
          <w:tab w:val="num" w:pos="-284"/>
          <w:tab w:val="left" w:pos="426"/>
        </w:tabs>
        <w:spacing w:after="0" w:line="24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Տեղեկատվությունը, որը փոխանցվում է սույն Համաձայնագրի շրջանակներում  կամ ստեղծվում է դրա իրականացման արդյունքում և դիտարկվում է Կողմերի կողմից որպես գաղտնիության  պանպանում պահանջող տեղեկատվություն, հստակ որոշվում և նշվում է որպես այդպիսին:</w:t>
      </w:r>
    </w:p>
    <w:p w:rsidR="00DC6698" w:rsidRDefault="00DC6698" w:rsidP="00E52265">
      <w:pPr>
        <w:tabs>
          <w:tab w:val="left" w:pos="0"/>
          <w:tab w:val="left" w:pos="284"/>
        </w:tabs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</w:p>
    <w:p w:rsidR="00DC6698" w:rsidRDefault="00DC6698" w:rsidP="00E52265">
      <w:pPr>
        <w:tabs>
          <w:tab w:val="left" w:pos="0"/>
          <w:tab w:val="left" w:pos="284"/>
        </w:tabs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p w:rsidR="00DC6698" w:rsidRDefault="00DC6698" w:rsidP="00E52265">
      <w:pPr>
        <w:tabs>
          <w:tab w:val="left" w:pos="0"/>
          <w:tab w:val="left" w:pos="284"/>
        </w:tabs>
        <w:spacing w:after="0" w:line="240" w:lineRule="auto"/>
        <w:jc w:val="both"/>
        <w:rPr>
          <w:rFonts w:ascii="GHEA Grapalat" w:hAnsi="GHEA Grapalat" w:cs="Sylfaen"/>
        </w:rPr>
      </w:pPr>
    </w:p>
    <w:p w:rsidR="00DC6698" w:rsidRDefault="00DC6698" w:rsidP="00E52265">
      <w:pPr>
        <w:tabs>
          <w:tab w:val="left" w:pos="0"/>
          <w:tab w:val="left" w:pos="284"/>
        </w:tabs>
        <w:spacing w:after="0" w:line="240" w:lineRule="auto"/>
        <w:jc w:val="both"/>
        <w:rPr>
          <w:rFonts w:ascii="GHEA Grapalat" w:hAnsi="GHEA Grapalat" w:cs="Sylfaen"/>
        </w:rPr>
      </w:pPr>
    </w:p>
    <w:p w:rsidR="00DC6698" w:rsidRDefault="00DC6698" w:rsidP="00E52265">
      <w:pPr>
        <w:tabs>
          <w:tab w:val="left" w:pos="0"/>
          <w:tab w:val="left" w:pos="284"/>
        </w:tabs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  <w:t xml:space="preserve">Տեղեկատվություն պարունակող փաստաթղթերը, որոնք Ռուսական Կողմը դիտարկում է որպես սահմանափակ տարածման ծառայողական տեղեկատվություն, պետք է ունենա </w:t>
      </w:r>
      <w:r w:rsidRPr="0048235D">
        <w:rPr>
          <w:rFonts w:ascii="GHEA Grapalat" w:hAnsi="GHEA Grapalat" w:cs="Sylfaen"/>
        </w:rPr>
        <w:t>«</w:t>
      </w:r>
      <w:r>
        <w:rPr>
          <w:rFonts w:ascii="GHEA Grapalat" w:hAnsi="GHEA Grapalat" w:cs="Sylfaen"/>
        </w:rPr>
        <w:t>Ծառայողական օգտագործման համար</w:t>
      </w:r>
      <w:r w:rsidRPr="0048235D">
        <w:rPr>
          <w:rFonts w:ascii="GHEA Grapalat" w:hAnsi="GHEA Grapalat" w:cs="Sylfaen"/>
        </w:rPr>
        <w:t>»</w:t>
      </w:r>
      <w:r>
        <w:rPr>
          <w:rFonts w:ascii="GHEA Grapalat" w:hAnsi="GHEA Grapalat" w:cs="Sylfaen"/>
        </w:rPr>
        <w:t xml:space="preserve"> նշումը:</w:t>
      </w:r>
    </w:p>
    <w:p w:rsidR="00DC6698" w:rsidRDefault="00DC6698" w:rsidP="00E52265">
      <w:pPr>
        <w:tabs>
          <w:tab w:val="left" w:pos="0"/>
          <w:tab w:val="left" w:pos="284"/>
        </w:tabs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  <w:t xml:space="preserve">Տեղեկատվություն պարունակող փաստաթղթերը, որոնք Հայկական  Կողմը դիտարկում է որպես ծառայողական գաղտնիք համարվող  տեղեկատվություն, պետք է ունենա </w:t>
      </w:r>
      <w:r w:rsidRPr="0048235D">
        <w:rPr>
          <w:rFonts w:ascii="GHEA Grapalat" w:hAnsi="GHEA Grapalat" w:cs="Sylfaen"/>
        </w:rPr>
        <w:t>«</w:t>
      </w:r>
      <w:r>
        <w:rPr>
          <w:rFonts w:ascii="GHEA Grapalat" w:hAnsi="GHEA Grapalat" w:cs="Sylfaen"/>
        </w:rPr>
        <w:t>Ծառայողական գաղտնիք</w:t>
      </w:r>
      <w:r w:rsidRPr="0048235D">
        <w:rPr>
          <w:rFonts w:ascii="GHEA Grapalat" w:hAnsi="GHEA Grapalat" w:cs="Sylfaen"/>
        </w:rPr>
        <w:t>»</w:t>
      </w:r>
      <w:r>
        <w:rPr>
          <w:rFonts w:ascii="GHEA Grapalat" w:hAnsi="GHEA Grapalat" w:cs="Sylfaen"/>
        </w:rPr>
        <w:t xml:space="preserve"> նշումը:</w:t>
      </w:r>
    </w:p>
    <w:p w:rsidR="00DC6698" w:rsidRDefault="00DC6698" w:rsidP="00E52265">
      <w:pPr>
        <w:tabs>
          <w:tab w:val="left" w:pos="0"/>
          <w:tab w:val="left" w:pos="284"/>
        </w:tabs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  <w:t>Կողմերն առավելագույնս սահմանափակում են այն մարդկանց շրջանակը, որոնց համար հասանելի է այդպիսի տեղեկատվությունը և ապահովում են դրա օգտագործումը միայն սույն Համաձայնագրով նախատեսված նպատակների համար:</w:t>
      </w:r>
    </w:p>
    <w:p w:rsidR="00DC6698" w:rsidRDefault="00DC6698" w:rsidP="00E52265">
      <w:pPr>
        <w:tabs>
          <w:tab w:val="left" w:pos="0"/>
          <w:tab w:val="left" w:pos="284"/>
        </w:tabs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  <w:t>Այդպիսի տեղեկատվության հետ Ռուսաստանի Դաշնությունում վերաբերվում են որպես սահմանափակ տարածման ծառայողական տեղեկատվություն, Հայաստանի Հանրապետությունում`  ծառայողական գաղտնիք համարվող տեղեկատվություն:</w:t>
      </w:r>
    </w:p>
    <w:p w:rsidR="00DC6698" w:rsidRDefault="00DC6698" w:rsidP="00E52265">
      <w:pPr>
        <w:tabs>
          <w:tab w:val="left" w:pos="0"/>
          <w:tab w:val="left" w:pos="284"/>
        </w:tabs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  <w:t>Այդպիսի տեղեկատվությունն ապահովվում է պաշտպանությամբ Կողմ պետություններից յուրաքանչյուրի օրենսդրության համապատասխան:</w:t>
      </w:r>
    </w:p>
    <w:p w:rsidR="00DC6698" w:rsidRDefault="00DC6698" w:rsidP="00E52265">
      <w:pPr>
        <w:tabs>
          <w:tab w:val="left" w:pos="0"/>
          <w:tab w:val="left" w:pos="284"/>
        </w:tabs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  <w:t>Ամբողջ տեղեկատվությունը, որը փոխանցվում է սույն Համաձայնագրի շրջանակներում կամ ստեղծվում է դրա կատարման արդյունքում, չի հրապարակվում և փոխանցվում երրորդ կողմին, առանց Կողմերի նախնական գրավոր համաձայնության:</w:t>
      </w:r>
    </w:p>
    <w:p w:rsidR="00DC6698" w:rsidRPr="003F443C" w:rsidRDefault="00DC6698" w:rsidP="00D26617">
      <w:pPr>
        <w:pStyle w:val="ListParagraph"/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0" w:firstLine="810"/>
        <w:jc w:val="both"/>
        <w:rPr>
          <w:rFonts w:ascii="GHEA Grapalat" w:hAnsi="GHEA Grapalat" w:cs="Sylfaen"/>
        </w:rPr>
      </w:pPr>
      <w:r w:rsidRPr="003F443C">
        <w:rPr>
          <w:rFonts w:ascii="GHEA Grapalat" w:hAnsi="GHEA Grapalat" w:cs="Sylfaen"/>
        </w:rPr>
        <w:t>Այդպիսի տեղեկատվության փոխանցման կարգը որոշվում է Կողմերի կողմից, ամեն մի առանձին դեպքի համար,  Կողմ պետություններից յուրաքանչյուրի օրենսդրության համապատասխան:</w:t>
      </w:r>
    </w:p>
    <w:p w:rsidR="00DC6698" w:rsidRDefault="00DC6698" w:rsidP="003F443C">
      <w:pPr>
        <w:tabs>
          <w:tab w:val="left" w:pos="0"/>
          <w:tab w:val="left" w:pos="284"/>
        </w:tabs>
        <w:spacing w:after="0" w:line="240" w:lineRule="auto"/>
        <w:ind w:hanging="855"/>
        <w:jc w:val="both"/>
        <w:rPr>
          <w:rFonts w:ascii="GHEA Grapalat" w:hAnsi="GHEA Grapalat" w:cs="Sylfaen"/>
        </w:rPr>
      </w:pPr>
    </w:p>
    <w:p w:rsidR="00DC6698" w:rsidRDefault="00DC6698" w:rsidP="003F443C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01425F">
        <w:rPr>
          <w:rFonts w:ascii="GHEA Grapalat" w:hAnsi="GHEA Grapalat" w:cs="Sylfaen"/>
          <w:b/>
        </w:rPr>
        <w:t>Հոդ</w:t>
      </w:r>
      <w:r>
        <w:rPr>
          <w:rFonts w:ascii="GHEA Grapalat" w:hAnsi="GHEA Grapalat" w:cs="Sylfaen"/>
          <w:b/>
        </w:rPr>
        <w:t>ված 6</w:t>
      </w:r>
    </w:p>
    <w:p w:rsidR="00DC6698" w:rsidRPr="003F443C" w:rsidRDefault="00DC6698" w:rsidP="003F443C">
      <w:pPr>
        <w:tabs>
          <w:tab w:val="left" w:pos="0"/>
          <w:tab w:val="left" w:pos="284"/>
        </w:tabs>
        <w:spacing w:after="0" w:line="240" w:lineRule="auto"/>
        <w:ind w:hanging="855"/>
        <w:jc w:val="both"/>
        <w:rPr>
          <w:rFonts w:ascii="GHEA Grapalat" w:hAnsi="GHEA Grapalat" w:cs="Sylfaen"/>
        </w:rPr>
      </w:pPr>
    </w:p>
    <w:p w:rsidR="00DC6698" w:rsidRDefault="00DC6698" w:rsidP="00D26617">
      <w:pPr>
        <w:numPr>
          <w:ilvl w:val="0"/>
          <w:numId w:val="4"/>
        </w:numPr>
        <w:tabs>
          <w:tab w:val="clear" w:pos="1560"/>
          <w:tab w:val="left" w:pos="284"/>
        </w:tabs>
        <w:spacing w:after="0" w:line="24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Սույն Համաձայնագրի շրջանակներում տեղեկատվության փոխանակումն իրականացվում է անվճար հիմունքներով:</w:t>
      </w:r>
    </w:p>
    <w:p w:rsidR="00DC6698" w:rsidRDefault="00DC6698" w:rsidP="00D26617">
      <w:pPr>
        <w:numPr>
          <w:ilvl w:val="0"/>
          <w:numId w:val="4"/>
        </w:numPr>
        <w:tabs>
          <w:tab w:val="clear" w:pos="1560"/>
          <w:tab w:val="left" w:pos="284"/>
        </w:tabs>
        <w:spacing w:after="0" w:line="24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Կողմը, որը ստացել է տեղեկատվություն մյուս Կողմից համաձայն սույն հոդվածի, իրավունք ունի կատարել լրացուցիչ բացատրության հարցում:</w:t>
      </w: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 </w:t>
      </w: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01425F">
        <w:rPr>
          <w:rFonts w:ascii="GHEA Grapalat" w:hAnsi="GHEA Grapalat" w:cs="Sylfaen"/>
          <w:b/>
        </w:rPr>
        <w:t>Հոդ</w:t>
      </w:r>
      <w:r>
        <w:rPr>
          <w:rFonts w:ascii="GHEA Grapalat" w:hAnsi="GHEA Grapalat" w:cs="Sylfaen"/>
          <w:b/>
        </w:rPr>
        <w:t>ված 7</w:t>
      </w: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DC6698" w:rsidRDefault="00DC6698" w:rsidP="00D26617">
      <w:pPr>
        <w:numPr>
          <w:ilvl w:val="0"/>
          <w:numId w:val="5"/>
        </w:numPr>
        <w:tabs>
          <w:tab w:val="clear" w:pos="1035"/>
          <w:tab w:val="num" w:pos="0"/>
          <w:tab w:val="left" w:pos="284"/>
        </w:tabs>
        <w:spacing w:after="0" w:line="24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Սույն Համաձայնագրի կատարման համար պատասխանատու համարվող  Կողմերի իրավասու մարմիններն են.</w:t>
      </w:r>
    </w:p>
    <w:p w:rsidR="00DC6698" w:rsidRDefault="00DC6698" w:rsidP="00D26617">
      <w:pPr>
        <w:tabs>
          <w:tab w:val="left" w:pos="284"/>
        </w:tabs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Ռուսական Կողմից` </w:t>
      </w:r>
      <w:r w:rsidRPr="008522FB">
        <w:rPr>
          <w:rFonts w:ascii="GHEA Grapalat" w:hAnsi="GHEA Grapalat" w:cs="Sylfaen"/>
        </w:rPr>
        <w:t>«</w:t>
      </w:r>
      <w:r>
        <w:rPr>
          <w:rFonts w:ascii="GHEA Grapalat" w:hAnsi="GHEA Grapalat" w:cs="Sylfaen"/>
        </w:rPr>
        <w:t>Ռոսատոմ</w:t>
      </w:r>
      <w:r w:rsidRPr="008522FB">
        <w:rPr>
          <w:rFonts w:ascii="GHEA Grapalat" w:hAnsi="GHEA Grapalat" w:cs="Sylfaen"/>
        </w:rPr>
        <w:t>»</w:t>
      </w:r>
      <w:r>
        <w:rPr>
          <w:rFonts w:ascii="GHEA Grapalat" w:hAnsi="GHEA Grapalat" w:cs="Sylfaen"/>
        </w:rPr>
        <w:t xml:space="preserve"> ատոմային էներգիայի Պետական կորպորացիան.</w:t>
      </w:r>
    </w:p>
    <w:p w:rsidR="00DC6698" w:rsidRDefault="00DC6698" w:rsidP="00D26617">
      <w:pPr>
        <w:tabs>
          <w:tab w:val="left" w:pos="284"/>
        </w:tabs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Հայկական Կողմից` ՀՀ էներգետիկայի և բնական պաշարների նախարարությունը և  ՀՀ ԿԱ միջուկային անվտանգության կարգավորման պետական կոմիտեն:</w:t>
      </w:r>
    </w:p>
    <w:p w:rsidR="00DC6698" w:rsidRDefault="00DC6698" w:rsidP="00D26617">
      <w:pPr>
        <w:tabs>
          <w:tab w:val="left" w:pos="284"/>
        </w:tabs>
        <w:spacing w:after="0" w:line="24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Իրավասու մարմինների, նրանց անվանումների կամ գործառույթների  փոփոխության դեպքում, Կողմերը  այդ մասին տեղեկացնում են միմյանց, գրավոր ձևով, դիվանագիտական ուղիներով:</w:t>
      </w:r>
    </w:p>
    <w:p w:rsidR="00DC6698" w:rsidRPr="00387DD5" w:rsidRDefault="00DC6698" w:rsidP="00D26617">
      <w:pPr>
        <w:pStyle w:val="ListParagraph"/>
        <w:numPr>
          <w:ilvl w:val="0"/>
          <w:numId w:val="5"/>
        </w:numPr>
        <w:tabs>
          <w:tab w:val="clear" w:pos="1035"/>
          <w:tab w:val="left" w:pos="284"/>
        </w:tabs>
        <w:spacing w:after="0" w:line="240" w:lineRule="auto"/>
        <w:ind w:left="0" w:firstLine="720"/>
        <w:jc w:val="both"/>
        <w:rPr>
          <w:rFonts w:ascii="GHEA Grapalat" w:hAnsi="GHEA Grapalat" w:cs="Sylfaen"/>
        </w:rPr>
      </w:pPr>
      <w:r w:rsidRPr="00387DD5">
        <w:rPr>
          <w:rFonts w:ascii="GHEA Grapalat" w:hAnsi="GHEA Grapalat" w:cs="Sylfaen"/>
        </w:rPr>
        <w:t xml:space="preserve">Սույն </w:t>
      </w:r>
      <w:r>
        <w:rPr>
          <w:rFonts w:ascii="GHEA Grapalat" w:hAnsi="GHEA Grapalat" w:cs="Sylfaen"/>
        </w:rPr>
        <w:t>Համաձայնագիրն</w:t>
      </w:r>
      <w:r w:rsidRPr="00387DD5">
        <w:rPr>
          <w:rFonts w:ascii="GHEA Grapalat" w:hAnsi="GHEA Grapalat" w:cs="Sylfaen"/>
        </w:rPr>
        <w:t xml:space="preserve"> ուժի մեջ մտնելուց հետո, Կողմերի իրավասու մարմինները համատեղ կմշակեն և կհաստատեն սույն Համաձայնագրի 2, 3, 4-րդ հոդվածներով նախատեսված պարտավորությունների կատարման գործնական միջոցառումները, այդ թվում` Կողմ պետությունների 1986 թ. սեպտեմբերի 26-ի </w:t>
      </w:r>
      <w:r>
        <w:rPr>
          <w:rFonts w:ascii="GHEA Grapalat" w:hAnsi="GHEA Grapalat" w:cs="Sylfaen"/>
        </w:rPr>
        <w:t>«</w:t>
      </w:r>
      <w:r w:rsidRPr="00387DD5">
        <w:rPr>
          <w:rFonts w:ascii="GHEA Grapalat" w:hAnsi="GHEA Grapalat" w:cs="Sylfaen"/>
        </w:rPr>
        <w:t xml:space="preserve">Միջուկային վթարի օպերատիվ տեղեկացման </w:t>
      </w:r>
      <w:r>
        <w:rPr>
          <w:rFonts w:ascii="GHEA Grapalat" w:hAnsi="GHEA Grapalat" w:cs="Sylfaen"/>
        </w:rPr>
        <w:t>մասին</w:t>
      </w:r>
      <w:r>
        <w:rPr>
          <w:rFonts w:ascii="Russian Baltica" w:hAnsi="Russian Baltica" w:cs="Sylfaen"/>
        </w:rPr>
        <w:t>»</w:t>
      </w:r>
      <w:r w:rsidRPr="00387DD5">
        <w:rPr>
          <w:rFonts w:ascii="GHEA Grapalat" w:hAnsi="GHEA Grapalat" w:cs="Sylfaen"/>
        </w:rPr>
        <w:t xml:space="preserve"> Կոնվենցիայից բխող պարտավորությունների իրականացման գծով կապի կետերի ռեկվիզիտների ցանկը, տեղեկատվության փոխանցման ընթացակարգը, ձևերը, ինչպես նաև կապուղիների ստուգման կանոնակարգերը:</w:t>
      </w:r>
    </w:p>
    <w:p w:rsidR="00DC6698" w:rsidRPr="00387DD5" w:rsidRDefault="00DC6698" w:rsidP="00E52265">
      <w:pPr>
        <w:pStyle w:val="ListParagraph"/>
        <w:numPr>
          <w:ilvl w:val="0"/>
          <w:numId w:val="5"/>
        </w:numPr>
        <w:tabs>
          <w:tab w:val="clear" w:pos="1035"/>
          <w:tab w:val="left" w:pos="284"/>
        </w:tabs>
        <w:spacing w:after="0" w:line="240" w:lineRule="auto"/>
        <w:ind w:left="0" w:firstLine="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Կողմերի իրավասու մարմինների ներկայացուցիչները անհրաժեշտության դեպքում, բայց ոչ հաճախ, քան տարին մեկ անգամ անցկացնում են հանդիպումներ սույն Համաձայնագրի շրջանակներում համագործակցության հարցերի քննարկման համար:</w:t>
      </w: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/>
          <w:b/>
        </w:rPr>
      </w:pP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/>
          <w:b/>
        </w:rPr>
      </w:pPr>
      <w:r w:rsidRPr="00845041">
        <w:rPr>
          <w:rFonts w:ascii="GHEA Grapalat" w:hAnsi="GHEA Grapalat"/>
          <w:b/>
        </w:rPr>
        <w:t>Հոդված 8</w:t>
      </w:r>
    </w:p>
    <w:p w:rsidR="00DC6698" w:rsidRPr="00845041" w:rsidRDefault="00DC6698" w:rsidP="00E52265">
      <w:pPr>
        <w:spacing w:after="0" w:line="240" w:lineRule="auto"/>
        <w:jc w:val="center"/>
        <w:rPr>
          <w:rFonts w:ascii="GHEA Grapalat" w:hAnsi="GHEA Grapalat"/>
          <w:b/>
        </w:rPr>
      </w:pPr>
    </w:p>
    <w:p w:rsidR="00DC6698" w:rsidRPr="00347EAB" w:rsidRDefault="00DC6698" w:rsidP="00DF337A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347EAB">
        <w:rPr>
          <w:rFonts w:ascii="GHEA Grapalat" w:hAnsi="GHEA Grapalat"/>
        </w:rPr>
        <w:t>Սույն Համաձայնագիրը չի շոշափում Կողմերից յուրաքանչյուրի՝ այլ միջազգային պայմանագրերից</w:t>
      </w:r>
      <w:r w:rsidRPr="00DF337A">
        <w:rPr>
          <w:rFonts w:ascii="GHEA Grapalat" w:hAnsi="GHEA Grapalat"/>
        </w:rPr>
        <w:t xml:space="preserve"> </w:t>
      </w:r>
      <w:r w:rsidRPr="00347EAB">
        <w:rPr>
          <w:rFonts w:ascii="GHEA Grapalat" w:hAnsi="GHEA Grapalat"/>
        </w:rPr>
        <w:t>բխող իրավունքները ու պարտականությունները, որոնց մասնակիցներն են հանդիսանում Կողմերի պետությունները:</w:t>
      </w: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/>
          <w:b/>
        </w:rPr>
      </w:pP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/>
          <w:b/>
        </w:rPr>
      </w:pPr>
      <w:r w:rsidRPr="00845041">
        <w:rPr>
          <w:rFonts w:ascii="GHEA Grapalat" w:hAnsi="GHEA Grapalat"/>
          <w:b/>
        </w:rPr>
        <w:t>Հոդված 9</w:t>
      </w:r>
    </w:p>
    <w:p w:rsidR="00DC6698" w:rsidRPr="00845041" w:rsidRDefault="00DC6698" w:rsidP="00E52265">
      <w:pPr>
        <w:spacing w:after="0" w:line="240" w:lineRule="auto"/>
        <w:jc w:val="center"/>
        <w:rPr>
          <w:rFonts w:ascii="GHEA Grapalat" w:hAnsi="GHEA Grapalat"/>
          <w:b/>
        </w:rPr>
      </w:pPr>
    </w:p>
    <w:p w:rsidR="00DC6698" w:rsidRPr="0002522C" w:rsidRDefault="00DC6698" w:rsidP="00D26617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347EAB">
        <w:rPr>
          <w:rFonts w:ascii="GHEA Grapalat" w:hAnsi="GHEA Grapalat"/>
        </w:rPr>
        <w:t xml:space="preserve">Կողմերի փոխադարձ համաձայնությամբ </w:t>
      </w:r>
      <w:r>
        <w:rPr>
          <w:rFonts w:ascii="GHEA Grapalat" w:hAnsi="GHEA Grapalat"/>
        </w:rPr>
        <w:t>ս</w:t>
      </w:r>
      <w:r w:rsidRPr="00347EAB">
        <w:rPr>
          <w:rFonts w:ascii="GHEA Grapalat" w:hAnsi="GHEA Grapalat"/>
        </w:rPr>
        <w:t>ույն Համաձայնագրում կարող են կատարվել լրացումներ կամ փոփոխություններ</w:t>
      </w:r>
      <w:r>
        <w:rPr>
          <w:rFonts w:ascii="GHEA Grapalat" w:hAnsi="GHEA Grapalat"/>
        </w:rPr>
        <w:t>՝</w:t>
      </w:r>
      <w:r w:rsidRPr="00347EAB">
        <w:rPr>
          <w:rFonts w:ascii="GHEA Grapalat" w:hAnsi="GHEA Grapalat"/>
        </w:rPr>
        <w:t xml:space="preserve"> համապատասխան արձանագրությունների կնքման միջոցով</w:t>
      </w:r>
      <w:r w:rsidRPr="00243712">
        <w:rPr>
          <w:rFonts w:ascii="GHEA Grapalat" w:hAnsi="GHEA Grapalat"/>
        </w:rPr>
        <w:t>, որոնք ուժի մեջ են մտնում սույն համաձայնագրի ուժի մեջ մտնելու կարգի համաձայն:</w:t>
      </w:r>
      <w:r>
        <w:rPr>
          <w:rFonts w:ascii="GHEA Grapalat" w:hAnsi="GHEA Grapalat"/>
        </w:rPr>
        <w:t xml:space="preserve"> </w:t>
      </w: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/>
          <w:b/>
        </w:rPr>
      </w:pP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/>
          <w:b/>
        </w:rPr>
      </w:pP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/>
          <w:b/>
        </w:rPr>
      </w:pPr>
      <w:r w:rsidRPr="00845041">
        <w:rPr>
          <w:rFonts w:ascii="GHEA Grapalat" w:hAnsi="GHEA Grapalat"/>
          <w:b/>
        </w:rPr>
        <w:t>Հոդված 10</w:t>
      </w:r>
    </w:p>
    <w:p w:rsidR="00DC6698" w:rsidRPr="00845041" w:rsidRDefault="00DC6698" w:rsidP="00E52265">
      <w:pPr>
        <w:spacing w:after="0" w:line="240" w:lineRule="auto"/>
        <w:jc w:val="center"/>
        <w:rPr>
          <w:rFonts w:ascii="GHEA Grapalat" w:hAnsi="GHEA Grapalat"/>
          <w:b/>
        </w:rPr>
      </w:pPr>
    </w:p>
    <w:p w:rsidR="00DC6698" w:rsidRPr="00347EAB" w:rsidRDefault="00DC6698" w:rsidP="00D26617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347EAB">
        <w:rPr>
          <w:rFonts w:ascii="GHEA Grapalat" w:hAnsi="GHEA Grapalat"/>
        </w:rPr>
        <w:t>Սույն Համաձայնագրի դրույթների կիրառման և (կամ) մեկնաբանման հետ կապված վիճելի հարցերը լուծվում են Կողմերի իրավասու մարմինների միջև խորհրդակցությունների և բանակցությունների միջոցով:</w:t>
      </w: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/>
          <w:b/>
        </w:rPr>
      </w:pPr>
      <w:r w:rsidRPr="00845041">
        <w:rPr>
          <w:rFonts w:ascii="GHEA Grapalat" w:hAnsi="GHEA Grapalat"/>
          <w:b/>
        </w:rPr>
        <w:t>Հոդված 11</w:t>
      </w:r>
    </w:p>
    <w:p w:rsidR="00DC6698" w:rsidRPr="00845041" w:rsidRDefault="00DC6698" w:rsidP="00E52265">
      <w:pPr>
        <w:spacing w:after="0" w:line="240" w:lineRule="auto"/>
        <w:jc w:val="center"/>
        <w:rPr>
          <w:rFonts w:ascii="GHEA Grapalat" w:hAnsi="GHEA Grapalat"/>
          <w:b/>
        </w:rPr>
      </w:pPr>
    </w:p>
    <w:p w:rsidR="00DC6698" w:rsidRPr="00347EAB" w:rsidRDefault="00DC6698" w:rsidP="00D26617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347EAB">
        <w:rPr>
          <w:rFonts w:ascii="GHEA Grapalat" w:hAnsi="GHEA Grapalat"/>
        </w:rPr>
        <w:t>Սույն Համաձայնագրի իրագործման հետ կապված ցանկացած տեղեկատվության փոխանակման նպատակների համար որպես լեզու օգտագործվում է ռուսերենը:</w:t>
      </w: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/>
          <w:b/>
        </w:rPr>
      </w:pPr>
    </w:p>
    <w:p w:rsidR="00DC6698" w:rsidRDefault="00DC6698" w:rsidP="00E52265">
      <w:pPr>
        <w:spacing w:after="0" w:line="240" w:lineRule="auto"/>
        <w:jc w:val="center"/>
        <w:rPr>
          <w:rFonts w:ascii="GHEA Grapalat" w:hAnsi="GHEA Grapalat"/>
          <w:b/>
        </w:rPr>
      </w:pPr>
      <w:r w:rsidRPr="00845041">
        <w:rPr>
          <w:rFonts w:ascii="GHEA Grapalat" w:hAnsi="GHEA Grapalat"/>
          <w:b/>
        </w:rPr>
        <w:t>Հոդված 12</w:t>
      </w:r>
    </w:p>
    <w:p w:rsidR="00DC6698" w:rsidRPr="00845041" w:rsidRDefault="00DC6698" w:rsidP="00E52265">
      <w:pPr>
        <w:spacing w:after="0" w:line="240" w:lineRule="auto"/>
        <w:jc w:val="center"/>
        <w:rPr>
          <w:rFonts w:ascii="GHEA Grapalat" w:hAnsi="GHEA Grapalat"/>
          <w:b/>
        </w:rPr>
      </w:pPr>
    </w:p>
    <w:p w:rsidR="00DC6698" w:rsidRPr="00347EAB" w:rsidRDefault="00DC6698" w:rsidP="00D2661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20"/>
        <w:jc w:val="both"/>
        <w:rPr>
          <w:rFonts w:ascii="GHEA Grapalat" w:hAnsi="GHEA Grapalat"/>
        </w:rPr>
      </w:pPr>
      <w:r w:rsidRPr="00347EAB">
        <w:rPr>
          <w:rFonts w:ascii="GHEA Grapalat" w:hAnsi="GHEA Grapalat"/>
        </w:rPr>
        <w:t>Սույն համաձայնագիրն ուժի մեջ է մտնում Կողմերի կողմից</w:t>
      </w:r>
      <w:r>
        <w:rPr>
          <w:rFonts w:ascii="GHEA Grapalat" w:hAnsi="GHEA Grapalat"/>
        </w:rPr>
        <w:t>՝</w:t>
      </w:r>
      <w:r w:rsidRPr="00347EAB">
        <w:rPr>
          <w:rFonts w:ascii="GHEA Grapalat" w:hAnsi="GHEA Grapalat"/>
        </w:rPr>
        <w:t xml:space="preserve"> այն ուժի մեջ մտնելու համար անհրաժեշտ ներպետական ընթացակարգերի իրականաց</w:t>
      </w:r>
      <w:r>
        <w:rPr>
          <w:rFonts w:ascii="GHEA Grapalat" w:hAnsi="GHEA Grapalat"/>
        </w:rPr>
        <w:t>ման</w:t>
      </w:r>
      <w:r w:rsidRPr="00347EAB">
        <w:rPr>
          <w:rFonts w:ascii="GHEA Grapalat" w:hAnsi="GHEA Grapalat"/>
        </w:rPr>
        <w:t xml:space="preserve"> վերաբերյալ վերջին գրավոր ծանուց</w:t>
      </w:r>
      <w:r>
        <w:rPr>
          <w:rFonts w:ascii="GHEA Grapalat" w:hAnsi="GHEA Grapalat"/>
        </w:rPr>
        <w:t>ու</w:t>
      </w:r>
      <w:r w:rsidRPr="00347EAB">
        <w:rPr>
          <w:rFonts w:ascii="GHEA Grapalat" w:hAnsi="GHEA Grapalat"/>
        </w:rPr>
        <w:t>մն դիվանագիտական ուղիներով ստացման ամսաթվից:</w:t>
      </w:r>
    </w:p>
    <w:p w:rsidR="00DC6698" w:rsidRPr="00347EAB" w:rsidRDefault="00DC6698" w:rsidP="00D2661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20"/>
        <w:jc w:val="both"/>
        <w:rPr>
          <w:rFonts w:ascii="GHEA Grapalat" w:hAnsi="GHEA Grapalat"/>
        </w:rPr>
      </w:pPr>
      <w:r w:rsidRPr="00347EAB">
        <w:rPr>
          <w:rFonts w:ascii="GHEA Grapalat" w:hAnsi="GHEA Grapalat"/>
        </w:rPr>
        <w:t>Սույն Համաձայնագիրը հանդիսանում է անժամկետ:</w:t>
      </w:r>
    </w:p>
    <w:p w:rsidR="00DC6698" w:rsidRPr="00347EAB" w:rsidRDefault="00DC6698" w:rsidP="00D2661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20"/>
        <w:jc w:val="both"/>
        <w:rPr>
          <w:rFonts w:ascii="GHEA Grapalat" w:hAnsi="GHEA Grapalat"/>
        </w:rPr>
      </w:pPr>
      <w:r w:rsidRPr="005429B3">
        <w:rPr>
          <w:rFonts w:ascii="GHEA Grapalat" w:hAnsi="GHEA Grapalat"/>
        </w:rPr>
        <w:t>Կողմերից յուրաքանչյուրը կարող է դադարեցնել սույն Համաձայնագրի գործողությունը, այդ մասին մյուս Կողմին դիվանագիտական ուղիներով գրավոր ծանուցման ուղարկման միջոցով: Այդ դեպքում սույն Համաձայնագիրը իր գործողությունը դադարեցնում է վեց ամիս հետո՝ սկսած այդպիսի ծանուցման ստացման</w:t>
      </w:r>
      <w:r w:rsidRPr="00347EAB">
        <w:rPr>
          <w:rFonts w:ascii="GHEA Grapalat" w:hAnsi="GHEA Grapalat"/>
        </w:rPr>
        <w:t xml:space="preserve"> ամսաթվից:</w:t>
      </w:r>
    </w:p>
    <w:p w:rsidR="00DC6698" w:rsidRDefault="00DC6698" w:rsidP="00D2661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20"/>
        <w:jc w:val="both"/>
        <w:rPr>
          <w:rFonts w:ascii="GHEA Grapalat" w:hAnsi="GHEA Grapalat"/>
        </w:rPr>
      </w:pPr>
      <w:r w:rsidRPr="00347EAB">
        <w:rPr>
          <w:rFonts w:ascii="GHEA Grapalat" w:hAnsi="GHEA Grapalat"/>
        </w:rPr>
        <w:t>Սույն Համաձայնագրի գործողության դադարեցումը չի ազդում Կողմերի իրավունքների և պարտավորությունների վրա, որոնք առաջացել են սույն Համաձայնագրի իրականացման արդյունքում մինչ</w:t>
      </w:r>
      <w:r>
        <w:rPr>
          <w:rFonts w:ascii="GHEA Grapalat" w:hAnsi="GHEA Grapalat"/>
        </w:rPr>
        <w:t>և</w:t>
      </w:r>
      <w:r w:rsidRPr="00347EAB">
        <w:rPr>
          <w:rFonts w:ascii="GHEA Grapalat" w:hAnsi="GHEA Grapalat"/>
        </w:rPr>
        <w:t xml:space="preserve"> դրա դադարեցումը, եթե Կողմերը</w:t>
      </w:r>
      <w:r>
        <w:rPr>
          <w:rFonts w:ascii="GHEA Grapalat" w:hAnsi="GHEA Grapalat"/>
        </w:rPr>
        <w:t xml:space="preserve"> </w:t>
      </w:r>
      <w:r w:rsidRPr="00347EAB">
        <w:rPr>
          <w:rFonts w:ascii="GHEA Grapalat" w:hAnsi="GHEA Grapalat"/>
        </w:rPr>
        <w:t xml:space="preserve">չեն պայմանավորվում </w:t>
      </w:r>
      <w:r w:rsidRPr="00055B8B">
        <w:rPr>
          <w:rFonts w:ascii="GHEA Grapalat" w:hAnsi="GHEA Grapalat"/>
        </w:rPr>
        <w:t>այլնի</w:t>
      </w:r>
      <w:r w:rsidRPr="00347EAB">
        <w:rPr>
          <w:rFonts w:ascii="GHEA Grapalat" w:hAnsi="GHEA Grapalat"/>
        </w:rPr>
        <w:t xml:space="preserve"> մասին:</w:t>
      </w:r>
    </w:p>
    <w:p w:rsidR="00DC6698" w:rsidRPr="00347EAB" w:rsidRDefault="00DC6698" w:rsidP="00055B8B">
      <w:pPr>
        <w:pStyle w:val="ListParagraph"/>
        <w:tabs>
          <w:tab w:val="left" w:pos="284"/>
        </w:tabs>
        <w:spacing w:after="0" w:line="240" w:lineRule="auto"/>
        <w:jc w:val="both"/>
        <w:rPr>
          <w:rFonts w:ascii="GHEA Grapalat" w:hAnsi="GHEA Grapalat"/>
        </w:rPr>
      </w:pPr>
    </w:p>
    <w:p w:rsidR="00DC6698" w:rsidRDefault="00DC6698" w:rsidP="00D26617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347EAB">
        <w:rPr>
          <w:rFonts w:ascii="GHEA Grapalat" w:hAnsi="GHEA Grapalat"/>
        </w:rPr>
        <w:t xml:space="preserve">Կատարված է </w:t>
      </w:r>
      <w:r>
        <w:rPr>
          <w:rFonts w:ascii="GHEA Grapalat" w:hAnsi="GHEA Grapalat"/>
        </w:rPr>
        <w:t>«____</w:t>
      </w:r>
      <w:r>
        <w:rPr>
          <w:rFonts w:ascii="Russian Baltica" w:hAnsi="Russian Baltica"/>
        </w:rPr>
        <w:t>»</w:t>
      </w:r>
      <w:r>
        <w:rPr>
          <w:rFonts w:ascii="GHEA Grapalat" w:hAnsi="GHEA Grapalat"/>
        </w:rPr>
        <w:t xml:space="preserve"> ________ </w:t>
      </w:r>
      <w:r w:rsidRPr="00347EAB">
        <w:rPr>
          <w:rFonts w:ascii="GHEA Grapalat" w:hAnsi="GHEA Grapalat"/>
        </w:rPr>
        <w:t xml:space="preserve"> 20   թ. </w:t>
      </w:r>
      <w:r>
        <w:rPr>
          <w:rFonts w:ascii="GHEA Grapalat" w:hAnsi="GHEA Grapalat"/>
        </w:rPr>
        <w:t xml:space="preserve"> ք. __________  </w:t>
      </w:r>
      <w:r w:rsidRPr="00347EAB">
        <w:rPr>
          <w:rFonts w:ascii="GHEA Grapalat" w:hAnsi="GHEA Grapalat"/>
        </w:rPr>
        <w:t>երկու օրինակով, յուրաքանչյուրը ռուսերեն և հայերեն, ընդ որում երկու տեքստերն էլ համազոր են:</w:t>
      </w:r>
    </w:p>
    <w:p w:rsidR="00DC6698" w:rsidRDefault="00DC6698" w:rsidP="00D26617">
      <w:pPr>
        <w:spacing w:after="0" w:line="240" w:lineRule="auto"/>
        <w:ind w:firstLine="720"/>
        <w:jc w:val="both"/>
        <w:rPr>
          <w:rFonts w:ascii="GHEA Grapalat" w:hAnsi="GHEA Grapalat"/>
        </w:rPr>
      </w:pPr>
    </w:p>
    <w:p w:rsidR="00DC6698" w:rsidRDefault="00DC6698" w:rsidP="00D26617">
      <w:pPr>
        <w:spacing w:after="0" w:line="240" w:lineRule="auto"/>
        <w:ind w:firstLine="720"/>
        <w:jc w:val="both"/>
        <w:rPr>
          <w:rFonts w:ascii="GHEA Grapalat" w:hAnsi="GHEA Grapalat"/>
        </w:rPr>
      </w:pPr>
    </w:p>
    <w:p w:rsidR="00DC6698" w:rsidRDefault="00DC6698" w:rsidP="00D26617">
      <w:pPr>
        <w:spacing w:after="0" w:line="240" w:lineRule="auto"/>
        <w:ind w:firstLine="720"/>
        <w:jc w:val="both"/>
        <w:rPr>
          <w:rFonts w:ascii="GHEA Grapalat" w:hAnsi="GHEA Grapalat"/>
        </w:rPr>
      </w:pPr>
    </w:p>
    <w:p w:rsidR="00DC6698" w:rsidRDefault="00DC6698" w:rsidP="00D26617">
      <w:pPr>
        <w:spacing w:after="0" w:line="240" w:lineRule="auto"/>
        <w:ind w:firstLine="720"/>
        <w:jc w:val="both"/>
        <w:rPr>
          <w:rFonts w:ascii="GHEA Grapalat" w:hAnsi="GHEA Grapalat"/>
        </w:rPr>
      </w:pPr>
    </w:p>
    <w:p w:rsidR="00DC6698" w:rsidRPr="00347EAB" w:rsidRDefault="00DC6698" w:rsidP="00D26617">
      <w:pPr>
        <w:spacing w:after="0" w:line="240" w:lineRule="auto"/>
        <w:ind w:firstLine="720"/>
        <w:jc w:val="both"/>
        <w:rPr>
          <w:rFonts w:ascii="GHEA Grapalat" w:hAnsi="GHEA Grapalat"/>
        </w:rPr>
      </w:pPr>
    </w:p>
    <w:p w:rsidR="00DC6698" w:rsidRPr="00347EAB" w:rsidRDefault="00DC6698" w:rsidP="00055B8B">
      <w:pPr>
        <w:spacing w:after="0" w:line="240" w:lineRule="auto"/>
        <w:ind w:firstLine="720"/>
        <w:rPr>
          <w:rFonts w:ascii="GHEA Grapalat" w:hAnsi="GHEA Grapalat"/>
        </w:rPr>
      </w:pPr>
      <w:r w:rsidRPr="00347EAB">
        <w:rPr>
          <w:rFonts w:ascii="GHEA Grapalat" w:hAnsi="GHEA Grapalat"/>
        </w:rPr>
        <w:t xml:space="preserve">Ռուսաստանի Դաշնության                      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Pr="00347EAB">
        <w:rPr>
          <w:rFonts w:ascii="GHEA Grapalat" w:hAnsi="GHEA Grapalat"/>
        </w:rPr>
        <w:t>Հայաստանի Հանրապետության</w:t>
      </w:r>
    </w:p>
    <w:p w:rsidR="00DC6698" w:rsidRPr="00347EAB" w:rsidRDefault="00DC6698" w:rsidP="00055B8B">
      <w:pPr>
        <w:spacing w:after="0" w:line="240" w:lineRule="auto"/>
        <w:ind w:firstLine="720"/>
        <w:rPr>
          <w:rFonts w:ascii="GHEA Grapalat" w:hAnsi="GHEA Grapalat"/>
        </w:rPr>
      </w:pPr>
      <w:r w:rsidRPr="00347EAB">
        <w:rPr>
          <w:rFonts w:ascii="GHEA Grapalat" w:hAnsi="GHEA Grapalat"/>
        </w:rPr>
        <w:t>Կառավարության կողմից</w:t>
      </w:r>
      <w:r w:rsidRPr="00347EAB">
        <w:rPr>
          <w:rFonts w:ascii="GHEA Grapalat" w:hAnsi="GHEA Grapalat"/>
        </w:rPr>
        <w:tab/>
      </w:r>
      <w:r w:rsidRPr="00347EAB">
        <w:rPr>
          <w:rFonts w:ascii="GHEA Grapalat" w:hAnsi="GHEA Grapalat"/>
        </w:rPr>
        <w:tab/>
      </w:r>
      <w:r w:rsidRPr="00347EAB"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Pr="00347EAB">
        <w:rPr>
          <w:rFonts w:ascii="GHEA Grapalat" w:hAnsi="GHEA Grapalat"/>
        </w:rPr>
        <w:t>կառավարության կողմից</w:t>
      </w:r>
      <w:r>
        <w:rPr>
          <w:rFonts w:ascii="GHEA Grapalat" w:hAnsi="GHEA Grapalat"/>
        </w:rPr>
        <w:t xml:space="preserve"> </w:t>
      </w:r>
    </w:p>
    <w:sectPr w:rsidR="00DC6698" w:rsidRPr="00347EAB" w:rsidSect="00E52265">
      <w:pgSz w:w="11907" w:h="16839" w:code="9"/>
      <w:pgMar w:top="426" w:right="61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698" w:rsidRDefault="00DC6698" w:rsidP="00347EAB">
      <w:pPr>
        <w:spacing w:after="0" w:line="240" w:lineRule="auto"/>
      </w:pPr>
      <w:r>
        <w:separator/>
      </w:r>
    </w:p>
  </w:endnote>
  <w:endnote w:type="continuationSeparator" w:id="0">
    <w:p w:rsidR="00DC6698" w:rsidRDefault="00DC6698" w:rsidP="0034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698" w:rsidRDefault="00DC6698" w:rsidP="00347EAB">
      <w:pPr>
        <w:spacing w:after="0" w:line="240" w:lineRule="auto"/>
      </w:pPr>
      <w:r>
        <w:separator/>
      </w:r>
    </w:p>
  </w:footnote>
  <w:footnote w:type="continuationSeparator" w:id="0">
    <w:p w:rsidR="00DC6698" w:rsidRDefault="00DC6698" w:rsidP="00347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BEB"/>
    <w:multiLevelType w:val="hybridMultilevel"/>
    <w:tmpl w:val="E698E44A"/>
    <w:lvl w:ilvl="0" w:tplc="4B24F698">
      <w:start w:val="1"/>
      <w:numFmt w:val="decimal"/>
      <w:lvlText w:val="%1."/>
      <w:lvlJc w:val="left"/>
      <w:pPr>
        <w:tabs>
          <w:tab w:val="num" w:pos="2505"/>
        </w:tabs>
        <w:ind w:left="2505" w:hanging="14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44A3831"/>
    <w:multiLevelType w:val="hybridMultilevel"/>
    <w:tmpl w:val="E0F6D2CC"/>
    <w:lvl w:ilvl="0" w:tplc="0ED66E74">
      <w:start w:val="1"/>
      <w:numFmt w:val="decimal"/>
      <w:lvlText w:val="%1."/>
      <w:lvlJc w:val="left"/>
      <w:pPr>
        <w:tabs>
          <w:tab w:val="num" w:pos="1035"/>
        </w:tabs>
        <w:ind w:left="103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339D487C"/>
    <w:multiLevelType w:val="hybridMultilevel"/>
    <w:tmpl w:val="F0A48DFC"/>
    <w:lvl w:ilvl="0" w:tplc="0ED66E74">
      <w:start w:val="1"/>
      <w:numFmt w:val="decimal"/>
      <w:lvlText w:val="%1."/>
      <w:lvlJc w:val="left"/>
      <w:pPr>
        <w:tabs>
          <w:tab w:val="num" w:pos="1281"/>
        </w:tabs>
        <w:ind w:left="1281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>
    <w:nsid w:val="6A6A2B83"/>
    <w:multiLevelType w:val="hybridMultilevel"/>
    <w:tmpl w:val="3E6C04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1022D83"/>
    <w:multiLevelType w:val="hybridMultilevel"/>
    <w:tmpl w:val="747E6114"/>
    <w:lvl w:ilvl="0" w:tplc="0ED66E74">
      <w:start w:val="1"/>
      <w:numFmt w:val="decimal"/>
      <w:lvlText w:val="%1."/>
      <w:lvlJc w:val="left"/>
      <w:pPr>
        <w:tabs>
          <w:tab w:val="num" w:pos="1560"/>
        </w:tabs>
        <w:ind w:left="156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5EA"/>
    <w:rsid w:val="0001425F"/>
    <w:rsid w:val="0002522C"/>
    <w:rsid w:val="00045F4A"/>
    <w:rsid w:val="00055B8B"/>
    <w:rsid w:val="00064043"/>
    <w:rsid w:val="0006675B"/>
    <w:rsid w:val="000E5360"/>
    <w:rsid w:val="00114954"/>
    <w:rsid w:val="001237AC"/>
    <w:rsid w:val="00150646"/>
    <w:rsid w:val="00155FD3"/>
    <w:rsid w:val="00161F18"/>
    <w:rsid w:val="001E5DF1"/>
    <w:rsid w:val="001E6ED7"/>
    <w:rsid w:val="002138C0"/>
    <w:rsid w:val="00213F27"/>
    <w:rsid w:val="00243712"/>
    <w:rsid w:val="00247C74"/>
    <w:rsid w:val="0029033F"/>
    <w:rsid w:val="002E770C"/>
    <w:rsid w:val="003234AB"/>
    <w:rsid w:val="00323F30"/>
    <w:rsid w:val="00341B49"/>
    <w:rsid w:val="00347EAB"/>
    <w:rsid w:val="00387DD5"/>
    <w:rsid w:val="003C6574"/>
    <w:rsid w:val="003C7609"/>
    <w:rsid w:val="003F443C"/>
    <w:rsid w:val="004209C4"/>
    <w:rsid w:val="004234A9"/>
    <w:rsid w:val="00437099"/>
    <w:rsid w:val="004454E5"/>
    <w:rsid w:val="0048235D"/>
    <w:rsid w:val="0048293A"/>
    <w:rsid w:val="004C5431"/>
    <w:rsid w:val="004E1488"/>
    <w:rsid w:val="005401F2"/>
    <w:rsid w:val="00540FCE"/>
    <w:rsid w:val="005429B3"/>
    <w:rsid w:val="00566E10"/>
    <w:rsid w:val="005A65EA"/>
    <w:rsid w:val="005C2A69"/>
    <w:rsid w:val="005C2CE0"/>
    <w:rsid w:val="005C32C2"/>
    <w:rsid w:val="005D0ADB"/>
    <w:rsid w:val="005D0D10"/>
    <w:rsid w:val="005F2203"/>
    <w:rsid w:val="005F790B"/>
    <w:rsid w:val="00631B37"/>
    <w:rsid w:val="00633D14"/>
    <w:rsid w:val="006417DA"/>
    <w:rsid w:val="00653804"/>
    <w:rsid w:val="006B2B08"/>
    <w:rsid w:val="006B6FA1"/>
    <w:rsid w:val="006E1097"/>
    <w:rsid w:val="007316D5"/>
    <w:rsid w:val="007437AB"/>
    <w:rsid w:val="007E5FB9"/>
    <w:rsid w:val="007F5C4E"/>
    <w:rsid w:val="00800704"/>
    <w:rsid w:val="00832FBE"/>
    <w:rsid w:val="0083750F"/>
    <w:rsid w:val="00845041"/>
    <w:rsid w:val="008522FB"/>
    <w:rsid w:val="00887B4D"/>
    <w:rsid w:val="008C0AAD"/>
    <w:rsid w:val="008F3345"/>
    <w:rsid w:val="00914D6F"/>
    <w:rsid w:val="0097743F"/>
    <w:rsid w:val="00987A80"/>
    <w:rsid w:val="009B3B4A"/>
    <w:rsid w:val="00A04F8A"/>
    <w:rsid w:val="00A72339"/>
    <w:rsid w:val="00A868F0"/>
    <w:rsid w:val="00AF128C"/>
    <w:rsid w:val="00B47A12"/>
    <w:rsid w:val="00B912B7"/>
    <w:rsid w:val="00C22383"/>
    <w:rsid w:val="00C3770B"/>
    <w:rsid w:val="00C37FED"/>
    <w:rsid w:val="00CB729C"/>
    <w:rsid w:val="00CE1768"/>
    <w:rsid w:val="00CE4A20"/>
    <w:rsid w:val="00D26617"/>
    <w:rsid w:val="00D31741"/>
    <w:rsid w:val="00D438C5"/>
    <w:rsid w:val="00D77428"/>
    <w:rsid w:val="00DB3C12"/>
    <w:rsid w:val="00DC6698"/>
    <w:rsid w:val="00DF337A"/>
    <w:rsid w:val="00E52265"/>
    <w:rsid w:val="00E60A89"/>
    <w:rsid w:val="00E627A9"/>
    <w:rsid w:val="00EA0E1B"/>
    <w:rsid w:val="00F225AE"/>
    <w:rsid w:val="00F36638"/>
    <w:rsid w:val="00FB3FEC"/>
    <w:rsid w:val="00FD47DA"/>
    <w:rsid w:val="00FE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C4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2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347E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7EA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47E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7EA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1473</Words>
  <Characters>8398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NUNE</cp:lastModifiedBy>
  <cp:revision>4</cp:revision>
  <dcterms:created xsi:type="dcterms:W3CDTF">2015-05-21T06:52:00Z</dcterms:created>
  <dcterms:modified xsi:type="dcterms:W3CDTF">2015-05-21T08:00:00Z</dcterms:modified>
</cp:coreProperties>
</file>