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AB0" w:rsidRPr="00444C9F" w:rsidRDefault="00651AB0" w:rsidP="00651AB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44C9F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</w:p>
    <w:p w:rsidR="00651AB0" w:rsidRPr="00444C9F" w:rsidRDefault="00651AB0" w:rsidP="00651AB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OLE_LINK1"/>
      <w:r w:rsidRPr="00444C9F">
        <w:rPr>
          <w:rFonts w:ascii="GHEA Grapalat" w:hAnsi="GHEA Grapalat"/>
          <w:b/>
          <w:sz w:val="24"/>
          <w:szCs w:val="24"/>
          <w:lang w:val="hy-AM"/>
        </w:rPr>
        <w:t xml:space="preserve">«2009 </w:t>
      </w:r>
      <w:r w:rsidRPr="00444C9F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444C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4C9F">
        <w:rPr>
          <w:rFonts w:ascii="GHEA Grapalat" w:hAnsi="GHEA Grapalat" w:cs="Sylfaen"/>
          <w:b/>
          <w:sz w:val="24"/>
          <w:szCs w:val="24"/>
          <w:lang w:val="hy-AM"/>
        </w:rPr>
        <w:t>նոյեմբերի</w:t>
      </w:r>
      <w:r w:rsidRPr="00444C9F">
        <w:rPr>
          <w:rFonts w:ascii="GHEA Grapalat" w:hAnsi="GHEA Grapalat"/>
          <w:b/>
          <w:sz w:val="24"/>
          <w:szCs w:val="24"/>
          <w:lang w:val="hy-AM"/>
        </w:rPr>
        <w:t xml:space="preserve"> 20-</w:t>
      </w:r>
      <w:r w:rsidRPr="00444C9F">
        <w:rPr>
          <w:rFonts w:ascii="GHEA Grapalat" w:hAnsi="GHEA Grapalat" w:cs="Sylfaen"/>
          <w:b/>
          <w:sz w:val="24"/>
          <w:szCs w:val="24"/>
          <w:lang w:val="hy-AM"/>
        </w:rPr>
        <w:t>ի Անկախ</w:t>
      </w:r>
      <w:r w:rsidRPr="00444C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4C9F">
        <w:rPr>
          <w:rFonts w:ascii="GHEA Grapalat" w:hAnsi="GHEA Grapalat" w:cs="Sylfaen"/>
          <w:b/>
          <w:sz w:val="24"/>
          <w:szCs w:val="24"/>
          <w:lang w:val="hy-AM"/>
        </w:rPr>
        <w:t>Պետությունների</w:t>
      </w:r>
      <w:r w:rsidRPr="00444C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4C9F">
        <w:rPr>
          <w:rFonts w:ascii="GHEA Grapalat" w:hAnsi="GHEA Grapalat" w:cs="Sylfaen"/>
          <w:b/>
          <w:sz w:val="24"/>
          <w:szCs w:val="24"/>
          <w:lang w:val="hy-AM"/>
        </w:rPr>
        <w:t>Համագործակցությունում</w:t>
      </w:r>
      <w:r w:rsidRPr="00444C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4C9F">
        <w:rPr>
          <w:rFonts w:ascii="GHEA Grapalat" w:hAnsi="GHEA Grapalat" w:cs="Sylfaen"/>
          <w:b/>
          <w:sz w:val="24"/>
          <w:szCs w:val="24"/>
          <w:lang w:val="hy-AM"/>
        </w:rPr>
        <w:t>ապրանքների</w:t>
      </w:r>
      <w:r w:rsidRPr="00444C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4C9F">
        <w:rPr>
          <w:rFonts w:ascii="GHEA Grapalat" w:hAnsi="GHEA Grapalat" w:cs="Sylfaen"/>
          <w:b/>
          <w:sz w:val="24"/>
          <w:szCs w:val="24"/>
          <w:lang w:val="hy-AM"/>
        </w:rPr>
        <w:t>ծագման</w:t>
      </w:r>
      <w:r w:rsidRPr="00444C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4C9F">
        <w:rPr>
          <w:rFonts w:ascii="GHEA Grapalat" w:hAnsi="GHEA Grapalat" w:cs="Sylfaen"/>
          <w:b/>
          <w:sz w:val="24"/>
          <w:szCs w:val="24"/>
          <w:lang w:val="hy-AM"/>
        </w:rPr>
        <w:t>երկրի</w:t>
      </w:r>
      <w:r w:rsidRPr="00444C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4C9F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444C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4C9F">
        <w:rPr>
          <w:rFonts w:ascii="GHEA Grapalat" w:hAnsi="GHEA Grapalat" w:cs="Sylfaen"/>
          <w:b/>
          <w:sz w:val="24"/>
          <w:szCs w:val="24"/>
          <w:lang w:val="hy-AM"/>
        </w:rPr>
        <w:t>Կանոնների</w:t>
      </w:r>
      <w:r w:rsidRPr="00444C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4C9F">
        <w:rPr>
          <w:rFonts w:ascii="GHEA Grapalat" w:hAnsi="GHEA Grapalat" w:cs="Sylfaen"/>
          <w:b/>
          <w:sz w:val="24"/>
          <w:szCs w:val="24"/>
          <w:lang w:val="hy-AM"/>
        </w:rPr>
        <w:t>մասին» Համաձայնագրում</w:t>
      </w:r>
      <w:r w:rsidRPr="00444C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4C9F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444C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bookmarkEnd w:id="0"/>
      <w:r w:rsidRPr="00444C9F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444C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4C9F">
        <w:rPr>
          <w:rFonts w:ascii="GHEA Grapalat" w:hAnsi="GHEA Grapalat" w:cs="Sylfaen"/>
          <w:b/>
          <w:sz w:val="24"/>
          <w:szCs w:val="24"/>
          <w:lang w:val="hy-AM"/>
        </w:rPr>
        <w:t xml:space="preserve">մասին» Արձանագրության նախագծի </w:t>
      </w:r>
      <w:r w:rsidR="00C9615F" w:rsidRPr="00444C9F">
        <w:rPr>
          <w:rFonts w:ascii="GHEA Grapalat" w:hAnsi="GHEA Grapalat" w:cs="Sylfaen"/>
          <w:b/>
          <w:sz w:val="24"/>
          <w:szCs w:val="24"/>
          <w:lang w:val="hy-AM"/>
        </w:rPr>
        <w:t>ստորագրման</w:t>
      </w:r>
      <w:r w:rsidRPr="00444C9F">
        <w:rPr>
          <w:rFonts w:ascii="GHEA Grapalat" w:hAnsi="GHEA Grapalat" w:cs="Sylfaen"/>
          <w:b/>
          <w:sz w:val="24"/>
          <w:szCs w:val="24"/>
          <w:lang w:val="hy-AM"/>
        </w:rPr>
        <w:t xml:space="preserve"> նպատակահարմարության վերաբերալ</w:t>
      </w:r>
    </w:p>
    <w:p w:rsidR="00651AB0" w:rsidRPr="00444C9F" w:rsidRDefault="00651AB0" w:rsidP="00651AB0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51AB0" w:rsidRPr="00444C9F" w:rsidRDefault="00651AB0" w:rsidP="00651AB0">
      <w:pPr>
        <w:pStyle w:val="a"/>
        <w:ind w:left="0" w:firstLine="72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444C9F">
        <w:rPr>
          <w:rFonts w:ascii="GHEA Grapalat" w:hAnsi="GHEA Grapalat"/>
          <w:sz w:val="24"/>
          <w:szCs w:val="24"/>
          <w:lang w:val="hy-AM"/>
        </w:rPr>
        <w:t xml:space="preserve">«2009 թվականի նոյեմբերի 20-ի Անկախ Պետությունների Համագործակցությունում ապրանքների ծագման երկրի որոշման Կանոնների մասին» Համաձայնագրում փոփոխություններ կատարելու մասին» </w:t>
      </w:r>
      <w:r w:rsidRPr="00444C9F">
        <w:rPr>
          <w:rFonts w:ascii="GHEA Grapalat" w:hAnsi="GHEA Grapalat" w:cs="Sylfaen"/>
          <w:sz w:val="24"/>
          <w:szCs w:val="24"/>
          <w:lang w:val="hy-AM"/>
        </w:rPr>
        <w:t xml:space="preserve">Արձանագրության նախագծի ԱՊՀ Տնտեսական խորհրդի որոշումը </w:t>
      </w:r>
      <w:r w:rsidRPr="00444C9F">
        <w:rPr>
          <w:rFonts w:ascii="GHEA Grapalat" w:hAnsi="GHEA Grapalat" w:cs="Arial Armenian"/>
          <w:sz w:val="24"/>
          <w:szCs w:val="24"/>
          <w:lang w:val="hy-AM"/>
        </w:rPr>
        <w:t xml:space="preserve">ստորագրվել է </w:t>
      </w:r>
      <w:r w:rsidRPr="00444C9F">
        <w:rPr>
          <w:rFonts w:ascii="GHEA Grapalat" w:hAnsi="GHEA Grapalat"/>
          <w:sz w:val="24"/>
          <w:szCs w:val="24"/>
          <w:lang w:val="hy-AM"/>
        </w:rPr>
        <w:t>2018 թվականի դեկտեմբերի 7-ին</w:t>
      </w:r>
      <w:r w:rsidRPr="00444C9F">
        <w:rPr>
          <w:rFonts w:ascii="GHEA Grapalat" w:hAnsi="GHEA Grapalat" w:cs="Arial Armenian"/>
          <w:sz w:val="24"/>
          <w:szCs w:val="24"/>
          <w:lang w:val="hy-AM"/>
        </w:rPr>
        <w:t xml:space="preserve"> Մոսկվայում` ԱՊՀ պետությունների ներկայացուցիչների կողմից:</w:t>
      </w:r>
    </w:p>
    <w:p w:rsidR="002B2B60" w:rsidRPr="002B2B60" w:rsidRDefault="00651AB0" w:rsidP="00651AB0">
      <w:pPr>
        <w:pStyle w:val="a"/>
        <w:spacing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44C9F">
        <w:rPr>
          <w:rFonts w:ascii="GHEA Grapalat" w:hAnsi="GHEA Grapalat" w:cs="Arial Armenian"/>
          <w:sz w:val="24"/>
          <w:szCs w:val="24"/>
          <w:lang w:val="hy-AM"/>
        </w:rPr>
        <w:t>Կողմերն առաջնորդվել են «</w:t>
      </w:r>
      <w:r w:rsidRPr="00444C9F">
        <w:rPr>
          <w:rFonts w:ascii="GHEA Grapalat" w:hAnsi="GHEA Grapalat"/>
          <w:sz w:val="24"/>
          <w:szCs w:val="24"/>
          <w:lang w:val="hy-AM"/>
        </w:rPr>
        <w:t>Անկախ Պետությունների Համագործակցությունում ապրանքների ծագման երկրի որոշման Կանոնների մասին» 2009 թվականի նոյեմբերի 20-ի Համաձայնագրի հիմնական սկզբունքներով:</w:t>
      </w:r>
    </w:p>
    <w:p w:rsidR="00985C13" w:rsidRPr="00444C9F" w:rsidRDefault="00651AB0" w:rsidP="00651AB0">
      <w:pPr>
        <w:pStyle w:val="a"/>
        <w:spacing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4C9F">
        <w:rPr>
          <w:rFonts w:ascii="GHEA Grapalat" w:hAnsi="GHEA Grapalat"/>
          <w:sz w:val="24"/>
          <w:szCs w:val="24"/>
          <w:lang w:val="hy-AM"/>
        </w:rPr>
        <w:t>«</w:t>
      </w:r>
      <w:r w:rsidRPr="00444C9F">
        <w:rPr>
          <w:rFonts w:ascii="GHEA Grapalat" w:hAnsi="GHEA Grapalat" w:cs="Arial Armenian"/>
          <w:sz w:val="24"/>
          <w:szCs w:val="24"/>
          <w:lang w:val="hy-AM"/>
        </w:rPr>
        <w:t>2009</w:t>
      </w:r>
      <w:r w:rsidRPr="00444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4C9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44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4C9F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Pr="00444C9F">
        <w:rPr>
          <w:rFonts w:ascii="GHEA Grapalat" w:hAnsi="GHEA Grapalat"/>
          <w:sz w:val="24"/>
          <w:szCs w:val="24"/>
          <w:lang w:val="hy-AM"/>
        </w:rPr>
        <w:t xml:space="preserve"> 20-</w:t>
      </w:r>
      <w:r w:rsidRPr="00444C9F">
        <w:rPr>
          <w:rFonts w:ascii="GHEA Grapalat" w:hAnsi="GHEA Grapalat" w:cs="Sylfaen"/>
          <w:sz w:val="24"/>
          <w:szCs w:val="24"/>
          <w:lang w:val="hy-AM"/>
        </w:rPr>
        <w:t>ի Անկախ</w:t>
      </w:r>
      <w:r w:rsidRPr="00444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4C9F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444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4C9F">
        <w:rPr>
          <w:rFonts w:ascii="GHEA Grapalat" w:hAnsi="GHEA Grapalat" w:cs="Sylfaen"/>
          <w:sz w:val="24"/>
          <w:szCs w:val="24"/>
          <w:lang w:val="hy-AM"/>
        </w:rPr>
        <w:t>Համագործակցությունում</w:t>
      </w:r>
      <w:r w:rsidRPr="00444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4C9F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Pr="00444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4C9F">
        <w:rPr>
          <w:rFonts w:ascii="GHEA Grapalat" w:hAnsi="GHEA Grapalat" w:cs="Sylfaen"/>
          <w:sz w:val="24"/>
          <w:szCs w:val="24"/>
          <w:lang w:val="hy-AM"/>
        </w:rPr>
        <w:t>ծագման</w:t>
      </w:r>
      <w:r w:rsidRPr="00444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4C9F">
        <w:rPr>
          <w:rFonts w:ascii="GHEA Grapalat" w:hAnsi="GHEA Grapalat" w:cs="Sylfaen"/>
          <w:sz w:val="24"/>
          <w:szCs w:val="24"/>
          <w:lang w:val="hy-AM"/>
        </w:rPr>
        <w:t>երկրի</w:t>
      </w:r>
      <w:r w:rsidRPr="00444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4C9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444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4C9F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Pr="00444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4C9F">
        <w:rPr>
          <w:rFonts w:ascii="GHEA Grapalat" w:hAnsi="GHEA Grapalat" w:cs="Sylfaen"/>
          <w:sz w:val="24"/>
          <w:szCs w:val="24"/>
          <w:lang w:val="hy-AM"/>
        </w:rPr>
        <w:t>մասին» Համաձայնագրում</w:t>
      </w:r>
      <w:r w:rsidRPr="00444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4C9F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444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4C9F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444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4C9F">
        <w:rPr>
          <w:rFonts w:ascii="GHEA Grapalat" w:hAnsi="GHEA Grapalat" w:cs="Sylfaen"/>
          <w:sz w:val="24"/>
          <w:szCs w:val="24"/>
          <w:lang w:val="hy-AM"/>
        </w:rPr>
        <w:t xml:space="preserve">մասին» Արձանագրության (այսուհետ՝ Արձանագրություն) հիմնական նպատակն է </w:t>
      </w:r>
      <w:r w:rsidR="008A59FA" w:rsidRPr="00444C9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Պայմանների, արտադրական և տեխնոլոգիական գործողությունների, որոնց կատարման դեպքում ապրանքը համարվում է ծագած այն երկրից, որտեղ դրանք տեղի են ունեցել, ցանկում </w:t>
      </w:r>
      <w:r w:rsidR="00985C13" w:rsidRPr="00444C9F">
        <w:rPr>
          <w:rFonts w:ascii="GHEA Grapalat" w:hAnsi="GHEA Grapalat" w:cs="Sylfaen"/>
          <w:sz w:val="24"/>
          <w:szCs w:val="24"/>
          <w:lang w:val="hy-AM"/>
        </w:rPr>
        <w:t>(այսուհետ՝ Ցանկ) ներառված ԱՊՀ ԱՏԳ ԱԱ ծածկագրերը համապատասխանեցնել 2017 թվականի հունվարի 1-ից ուժի մեջ մտած  ԱՊՀ ԱՏԳ ԱԱ ծածկագրերի նոր խմբագրությանը:</w:t>
      </w:r>
    </w:p>
    <w:p w:rsidR="00DB1CBD" w:rsidRPr="00444C9F" w:rsidRDefault="00651AB0" w:rsidP="00651AB0">
      <w:pPr>
        <w:pStyle w:val="a"/>
        <w:ind w:left="0" w:firstLine="720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Արձանագրությամբ </w:t>
      </w:r>
      <w:r w:rsidR="00CF34CC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առաջարկվում է </w:t>
      </w:r>
      <w:r w:rsidR="00F81CB3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նաև </w:t>
      </w:r>
      <w:r w:rsidR="00CF34CC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փոփոխություն կատարել 8528</w:t>
      </w:r>
      <w:r w:rsidR="00F81CB3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-ից հեղուկ բյուրեղյա </w:t>
      </w:r>
      <w:proofErr w:type="spellStart"/>
      <w:r w:rsidR="00F81CB3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մոնիտորներ</w:t>
      </w:r>
      <w:proofErr w:type="spellEnd"/>
      <w:r w:rsidR="00F81CB3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81CB3" w:rsidRPr="00444C9F">
        <w:rPr>
          <w:rFonts w:ascii="GHEA Grapalat" w:hAnsi="GHEA Grapalat"/>
          <w:sz w:val="24"/>
          <w:szCs w:val="24"/>
          <w:lang w:val="hy-AM"/>
        </w:rPr>
        <w:t xml:space="preserve">ապրանքային դիրքում ընդգրկված ապրանքների մասով:  </w:t>
      </w:r>
      <w:r w:rsidR="00A87178" w:rsidRPr="00444C9F">
        <w:rPr>
          <w:rFonts w:ascii="GHEA Grapalat" w:hAnsi="GHEA Grapalat"/>
          <w:sz w:val="24"/>
          <w:szCs w:val="24"/>
          <w:lang w:val="hy-AM"/>
        </w:rPr>
        <w:t xml:space="preserve">Նախկին Համաձայնագրով ներառված </w:t>
      </w:r>
      <w:r w:rsidR="00F81CB3" w:rsidRPr="00444C9F">
        <w:rPr>
          <w:rFonts w:ascii="GHEA Grapalat" w:hAnsi="GHEA Grapalat"/>
          <w:sz w:val="24"/>
          <w:szCs w:val="24"/>
          <w:lang w:val="hy-AM"/>
        </w:rPr>
        <w:t xml:space="preserve">Ցանկում </w:t>
      </w:r>
      <w:r w:rsidR="00A87178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8528 ԱՏԳ ԱԱ ծածկագրի</w:t>
      </w:r>
      <w:r w:rsidR="002B2B60" w:rsidRPr="002B2B60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ն</w:t>
      </w:r>
      <w:r w:rsidR="00A87178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դասվող </w:t>
      </w:r>
      <w:r w:rsidR="00F81CB3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հեղուկ բյուրեղյա մոնիտորների նկատմամբ սահմանված են </w:t>
      </w:r>
      <w:proofErr w:type="spellStart"/>
      <w:r w:rsidR="00F81CB3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հետևյալ</w:t>
      </w:r>
      <w:proofErr w:type="spellEnd"/>
      <w:r w:rsidR="00F81CB3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պայմանները</w:t>
      </w:r>
      <w:r w:rsidR="00A87178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. «պատրաստում ցանկացած դիրքի նյութերից </w:t>
      </w:r>
      <w:proofErr w:type="spellStart"/>
      <w:r w:rsidR="00A87178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հետևյալ</w:t>
      </w:r>
      <w:proofErr w:type="spellEnd"/>
      <w:r w:rsidR="00A87178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տեխնոլոգիական գործողություններ կատարելու պայմանով՝ կորպուսի պատրաստում, </w:t>
      </w:r>
      <w:proofErr w:type="spellStart"/>
      <w:r w:rsidR="00A87178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էլեկտրահաղորդալարերի</w:t>
      </w:r>
      <w:proofErr w:type="spellEnd"/>
      <w:r w:rsidR="00A87178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էլեմենտների պատրաստում; </w:t>
      </w:r>
      <w:proofErr w:type="spellStart"/>
      <w:r w:rsidR="00A87178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բլոկերի</w:t>
      </w:r>
      <w:proofErr w:type="spellEnd"/>
      <w:r w:rsidR="00A87178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հավաքում և մոնտաժ; պարամետրերի կանոնակարգում և հսկողություն»</w:t>
      </w:r>
      <w:r w:rsidR="00F81CB3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</w:t>
      </w:r>
      <w:r w:rsidR="00BC5F73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որոնք </w:t>
      </w:r>
      <w:r w:rsidR="00B16495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անհրաժեշտ են երրորդ երկրների ապրանքների արտադրության մեջ </w:t>
      </w:r>
      <w:r w:rsidR="00B16495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lastRenderedPageBreak/>
        <w:t xml:space="preserve">օգտագործման ժամանակ </w:t>
      </w:r>
      <w:r w:rsidR="00A87178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վերջնական արտադրված ապրանքի համար</w:t>
      </w:r>
      <w:r w:rsidR="00B16495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A87178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«CT-1» </w:t>
      </w:r>
      <w:proofErr w:type="spellStart"/>
      <w:r w:rsidR="00A87178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ձևի</w:t>
      </w:r>
      <w:proofErr w:type="spellEnd"/>
      <w:r w:rsidR="00A87178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B16495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ծագման </w:t>
      </w:r>
      <w:r w:rsidR="00A87178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սերտիֆիկատ </w:t>
      </w:r>
      <w:r w:rsidR="00B16495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տ</w:t>
      </w:r>
      <w:r w:rsidR="00A87178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րամադրելու և հետագայում արտոնություն </w:t>
      </w:r>
      <w:r w:rsidR="00B16495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A87178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ս</w:t>
      </w:r>
      <w:r w:rsidR="00B379CA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տանալ</w:t>
      </w:r>
      <w:r w:rsidR="00A87178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ու համար:</w:t>
      </w:r>
      <w:r w:rsidR="00B379CA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</w:p>
    <w:p w:rsidR="00662771" w:rsidRPr="00444C9F" w:rsidRDefault="002B2B60" w:rsidP="00651AB0">
      <w:pPr>
        <w:pStyle w:val="a"/>
        <w:ind w:left="0" w:firstLine="720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B2B60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Հարկ է նշել, որ</w:t>
      </w:r>
      <w:r w:rsidR="00EB25DF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DB1CBD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Ռուսաստանի </w:t>
      </w:r>
      <w:proofErr w:type="spellStart"/>
      <w:r w:rsidR="00DB1CBD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Դաշնությունում</w:t>
      </w:r>
      <w:proofErr w:type="spellEnd"/>
      <w:r w:rsidR="00DB1CBD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հեղուկ բյուրեղյա մոնիտորների արտադրության ժամանակ </w:t>
      </w:r>
      <w:r w:rsidR="00EB25DF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ապահովվում է </w:t>
      </w:r>
      <w:r w:rsidR="00DB1CBD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բոլոր թվարկված պայմաններ</w:t>
      </w:r>
      <w:r w:rsidR="00EB25DF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ի</w:t>
      </w:r>
      <w:r w:rsidR="00DB1CBD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, արտադրական և տեխնոլոգիական գործողությո</w:t>
      </w:r>
      <w:r w:rsidR="002E1441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ւններ</w:t>
      </w:r>
      <w:r w:rsidR="00EB25DF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ի կատարումը</w:t>
      </w:r>
      <w:r w:rsidR="002E1441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, բացառությամբ </w:t>
      </w:r>
      <w:proofErr w:type="spellStart"/>
      <w:r w:rsidR="002E1441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էլեկտրահաղորդալարերի</w:t>
      </w:r>
      <w:proofErr w:type="spellEnd"/>
      <w:r w:rsidR="002E1441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էլեմենտների պատրաստ</w:t>
      </w:r>
      <w:r w:rsidR="00B51D6F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ում</w:t>
      </w:r>
      <w:r w:rsidR="002E1441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պայմանի</w:t>
      </w:r>
      <w:r w:rsidRPr="002B2B60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:</w:t>
      </w:r>
      <w:r w:rsidR="00EB25DF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B2B60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Միաժամանակ,</w:t>
      </w:r>
      <w:r w:rsidR="00EB25DF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proofErr w:type="spellStart"/>
      <w:r w:rsidR="00EB25DF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էլեկտրահաղորդալարերի</w:t>
      </w:r>
      <w:proofErr w:type="spellEnd"/>
      <w:r w:rsidR="00EB25DF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էլեմենտներ արտադրության մասով շ</w:t>
      </w:r>
      <w:r w:rsidR="002E1441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ուկայի ուսումնասիրությունները </w:t>
      </w:r>
      <w:r w:rsidR="00B16495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9F5F76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թույլ են տալիս եզրակացնել, որ հեղուկ բյուրեղյա </w:t>
      </w:r>
      <w:proofErr w:type="spellStart"/>
      <w:r w:rsidR="009F5F76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մոնիտորներ</w:t>
      </w:r>
      <w:proofErr w:type="spellEnd"/>
      <w:r w:rsidR="009F5F76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արտադրողները հնարավորություն չունեն Ռուսաստանի </w:t>
      </w:r>
      <w:proofErr w:type="spellStart"/>
      <w:r w:rsidR="009F5F76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Դաշնությունում</w:t>
      </w:r>
      <w:proofErr w:type="spellEnd"/>
      <w:r w:rsidR="009F5F76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ձեռք բերել նշված ապրանքը անհրաժեշտ որակով և </w:t>
      </w:r>
      <w:r w:rsidR="00EB25DF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մատչելի </w:t>
      </w:r>
      <w:r w:rsidR="009F5F76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գներով</w:t>
      </w:r>
      <w:r w:rsidR="00EB25DF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/ն</w:t>
      </w:r>
      <w:r w:rsidR="00E14312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երքի</w:t>
      </w:r>
      <w:r w:rsidR="0045578A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ն</w:t>
      </w:r>
      <w:r w:rsidR="00E14312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proofErr w:type="spellStart"/>
      <w:r w:rsidR="00E14312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էլեկտրահաղորդալարերի</w:t>
      </w:r>
      <w:proofErr w:type="spellEnd"/>
      <w:r w:rsidR="00E14312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էլեմենտների արժեքը կազմում է մոտավորապես պատրաստի արտադրանքի արժեքի 0,5%-ը</w:t>
      </w:r>
      <w:r w:rsidR="00EB25DF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/,</w:t>
      </w:r>
      <w:r w:rsidR="00E14312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02310F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երկրի տարածքում </w:t>
      </w:r>
      <w:proofErr w:type="spellStart"/>
      <w:r w:rsidR="0002310F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էլեկտրահաղորդալարերի</w:t>
      </w:r>
      <w:proofErr w:type="spellEnd"/>
      <w:r w:rsidR="0002310F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էլեմենտների սեփական արտադրության կազմակերպումը տնտեսապես նպատակահարմար չէ:</w:t>
      </w:r>
      <w:r w:rsidR="00EB25DF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Անհրաժեշտ է նաև հաշվի առնել, որ </w:t>
      </w:r>
      <w:r w:rsidR="00662771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8528 ԱՏԳ ԱԱ ապրանքային դիրքում դասակարգված մյուս ապրանքների համար, օրինակ՝ հեռուստացույց</w:t>
      </w:r>
      <w:r w:rsidR="00EB25DF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ի,</w:t>
      </w:r>
      <w:r w:rsidR="00662771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proofErr w:type="spellStart"/>
      <w:r w:rsidR="00662771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էլեկտրահաղորդալարերի</w:t>
      </w:r>
      <w:proofErr w:type="spellEnd"/>
      <w:r w:rsidR="00662771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էլեմենտների պատրաստ</w:t>
      </w:r>
      <w:r w:rsidR="00B51D6F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ում</w:t>
      </w:r>
      <w:r w:rsidR="0045578A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պայմանի</w:t>
      </w:r>
      <w:r w:rsidR="00662771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անհրաժեշտությունը </w:t>
      </w:r>
      <w:r w:rsidR="00BF7139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Ց</w:t>
      </w:r>
      <w:r w:rsidR="00662771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անկում բացակայում է:</w:t>
      </w:r>
    </w:p>
    <w:p w:rsidR="00651AB0" w:rsidRPr="00444C9F" w:rsidRDefault="00662771" w:rsidP="00651AB0">
      <w:pPr>
        <w:pStyle w:val="a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Ելնելով </w:t>
      </w:r>
      <w:proofErr w:type="spellStart"/>
      <w:r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վերոգրյալից</w:t>
      </w:r>
      <w:proofErr w:type="spellEnd"/>
      <w:r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՝ առաջարկվում է փոփոխություն կատարել Ցանկում </w:t>
      </w:r>
      <w:r w:rsidR="009468FC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8528-ից ապրանքայի</w:t>
      </w:r>
      <w:r w:rsidR="000E64EE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ն</w:t>
      </w:r>
      <w:r w:rsidR="009468FC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դիրքի </w:t>
      </w:r>
      <w:proofErr w:type="spellStart"/>
      <w:r w:rsidR="000E64EE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չափորոշիչներից</w:t>
      </w:r>
      <w:proofErr w:type="spellEnd"/>
      <w:r w:rsidR="00523DAC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proofErr w:type="spellStart"/>
      <w:r w:rsidR="00523DAC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էլեկտրահաղորդալարերի</w:t>
      </w:r>
      <w:proofErr w:type="spellEnd"/>
      <w:r w:rsidR="00523DAC" w:rsidRPr="00444C9F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էլեմենտների պատրաստման բացառման մասով:</w:t>
      </w:r>
    </w:p>
    <w:p w:rsidR="00651AB0" w:rsidRPr="00444C9F" w:rsidRDefault="00651AB0" w:rsidP="00651AB0">
      <w:pPr>
        <w:pStyle w:val="a"/>
        <w:ind w:left="0"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44C9F">
        <w:rPr>
          <w:rFonts w:ascii="GHEA Grapalat" w:hAnsi="GHEA Grapalat" w:cs="Sylfaen"/>
          <w:sz w:val="24"/>
          <w:szCs w:val="24"/>
          <w:lang w:val="hy-AM"/>
        </w:rPr>
        <w:t>Արձանագրության</w:t>
      </w:r>
      <w:r w:rsidRPr="00444C9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4F1BE7" w:rsidRPr="00444C9F">
        <w:rPr>
          <w:rFonts w:ascii="GHEA Grapalat" w:eastAsia="Times New Roman" w:hAnsi="GHEA Grapalat"/>
          <w:sz w:val="24"/>
          <w:szCs w:val="24"/>
          <w:lang w:val="hy-AM" w:eastAsia="ru-RU"/>
        </w:rPr>
        <w:t>կնքում</w:t>
      </w:r>
      <w:r w:rsidRPr="00444C9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ը </w:t>
      </w:r>
      <w:r w:rsidR="00D456E2" w:rsidRPr="00444C9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չի </w:t>
      </w:r>
      <w:r w:rsidR="00D456E2" w:rsidRPr="00444C9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հանգեցնում</w:t>
      </w:r>
      <w:r w:rsidR="00D456E2" w:rsidRPr="00444C9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լրացուցիչ ֆինանսական</w:t>
      </w:r>
      <w:r w:rsidRPr="00444C9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D456E2" w:rsidRPr="00444C9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պարտավորությունների և </w:t>
      </w:r>
      <w:r w:rsidRPr="00444C9F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</w:t>
      </w:r>
      <w:r w:rsidR="00D456E2" w:rsidRPr="00444C9F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Pr="00444C9F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:rsidR="00651AB0" w:rsidRPr="00444C9F" w:rsidRDefault="00651AB0" w:rsidP="00651AB0">
      <w:pPr>
        <w:pStyle w:val="a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44C9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Սույն </w:t>
      </w:r>
      <w:r w:rsidRPr="00444C9F">
        <w:rPr>
          <w:rFonts w:ascii="GHEA Grapalat" w:hAnsi="GHEA Grapalat" w:cs="Arial Armenian"/>
          <w:sz w:val="24"/>
          <w:szCs w:val="24"/>
          <w:lang w:val="hy-AM"/>
        </w:rPr>
        <w:t>Արձանագրության</w:t>
      </w:r>
      <w:r w:rsidRPr="00444C9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նախագծի դրույթները չեն հակասում նշված ոլորտում ԵԱՏՄ իրավական ակտերի պահանջներին:</w:t>
      </w:r>
    </w:p>
    <w:p w:rsidR="0062088B" w:rsidRPr="00444C9F" w:rsidRDefault="00BF7139" w:rsidP="00651AB0">
      <w:pPr>
        <w:pStyle w:val="a"/>
        <w:ind w:left="0"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44C9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Հաշվի առնելով վերը նշվածը  </w:t>
      </w:r>
      <w:r w:rsidR="00651AB0" w:rsidRPr="00444C9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</w:t>
      </w:r>
      <w:r w:rsidR="00651AB0" w:rsidRPr="00444C9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տնտեսական զարգացման և ներդրումների </w:t>
      </w:r>
      <w:r w:rsidR="00651AB0" w:rsidRPr="00444C9F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նախարարությունը</w:t>
      </w:r>
      <w:r w:rsidR="00651AB0" w:rsidRPr="00444C9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նպատակահարմար է գտնում </w:t>
      </w:r>
      <w:r w:rsidR="00651AB0" w:rsidRPr="00444C9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նշված Արձանագրության </w:t>
      </w:r>
      <w:r w:rsidR="00A31D28" w:rsidRPr="00444C9F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ստորագրում</w:t>
      </w:r>
      <w:r w:rsidR="00651AB0" w:rsidRPr="00444C9F">
        <w:rPr>
          <w:rFonts w:ascii="GHEA Grapalat" w:eastAsia="Times New Roman" w:hAnsi="GHEA Grapalat" w:cs="Sylfaen"/>
          <w:sz w:val="24"/>
          <w:szCs w:val="24"/>
          <w:lang w:val="hy-AM" w:eastAsia="ru-RU"/>
        </w:rPr>
        <w:t>ը Հայաստանի Հանրապետության անունից</w:t>
      </w:r>
      <w:r w:rsidR="00D456E2" w:rsidRPr="00444C9F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:rsidR="00A53F7B" w:rsidRPr="00444C9F" w:rsidRDefault="00A53F7B" w:rsidP="00651AB0">
      <w:pPr>
        <w:pStyle w:val="a"/>
        <w:ind w:left="0"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5F3C1F" w:rsidRDefault="00A53F7B" w:rsidP="005F3C1F">
      <w:pPr>
        <w:rPr>
          <w:rFonts w:ascii="GHEA Grapalat" w:hAnsi="GHEA Grapalat"/>
          <w:lang w:val="hy-AM"/>
        </w:rPr>
      </w:pPr>
      <w:r w:rsidRPr="00444C9F">
        <w:rPr>
          <w:rFonts w:ascii="GHEA Grapalat" w:hAnsi="GHEA Grapalat"/>
          <w:lang w:val="hy-AM"/>
        </w:rPr>
        <w:t xml:space="preserve">ՀՀ ՏՆՏԵՍԱԿԱՆ ԶԱՐԳԱՑՄԱՆ </w:t>
      </w:r>
    </w:p>
    <w:p w:rsidR="00A53F7B" w:rsidRPr="00651AB0" w:rsidRDefault="00A53F7B" w:rsidP="005F3C1F">
      <w:pPr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44C9F">
        <w:rPr>
          <w:rFonts w:ascii="GHEA Grapalat" w:hAnsi="GHEA Grapalat"/>
          <w:lang w:val="hy-AM"/>
        </w:rPr>
        <w:t>ԵՎ ՆԵՐ</w:t>
      </w:r>
      <w:bookmarkStart w:id="1" w:name="_GoBack"/>
      <w:bookmarkEnd w:id="1"/>
      <w:r w:rsidRPr="00444C9F">
        <w:rPr>
          <w:rFonts w:ascii="GHEA Grapalat" w:hAnsi="GHEA Grapalat"/>
          <w:lang w:val="hy-AM"/>
        </w:rPr>
        <w:t xml:space="preserve">ԴՐՈՒՄՆԵՐԻ ՆԱԽԱՐԱՐ                                  </w:t>
      </w:r>
      <w:r w:rsidR="00444C9F" w:rsidRPr="002B2B60">
        <w:rPr>
          <w:rFonts w:ascii="GHEA Grapalat" w:hAnsi="GHEA Grapalat"/>
          <w:lang w:val="hy-AM"/>
        </w:rPr>
        <w:tab/>
      </w:r>
      <w:r w:rsidRPr="00444C9F">
        <w:rPr>
          <w:rFonts w:ascii="GHEA Grapalat" w:hAnsi="GHEA Grapalat"/>
          <w:lang w:val="hy-AM"/>
        </w:rPr>
        <w:t xml:space="preserve">    ՏԻԳՐԱՆ ԽԱՉԱՏՐՅԱՆ</w:t>
      </w:r>
    </w:p>
    <w:sectPr w:rsidR="00A53F7B" w:rsidRPr="00651AB0" w:rsidSect="005F3C1F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35"/>
    <w:rsid w:val="0002310F"/>
    <w:rsid w:val="000E64EE"/>
    <w:rsid w:val="002B2B60"/>
    <w:rsid w:val="002E1441"/>
    <w:rsid w:val="00444C9F"/>
    <w:rsid w:val="0045578A"/>
    <w:rsid w:val="004F1BE7"/>
    <w:rsid w:val="00523DAC"/>
    <w:rsid w:val="005F3C1F"/>
    <w:rsid w:val="0062088B"/>
    <w:rsid w:val="00651AB0"/>
    <w:rsid w:val="00662771"/>
    <w:rsid w:val="006E1506"/>
    <w:rsid w:val="007C4BF4"/>
    <w:rsid w:val="008A59FA"/>
    <w:rsid w:val="009468FC"/>
    <w:rsid w:val="00985C13"/>
    <w:rsid w:val="009F5F76"/>
    <w:rsid w:val="00A31D28"/>
    <w:rsid w:val="00A53F7B"/>
    <w:rsid w:val="00A87178"/>
    <w:rsid w:val="00B16495"/>
    <w:rsid w:val="00B17411"/>
    <w:rsid w:val="00B379CA"/>
    <w:rsid w:val="00B51D6F"/>
    <w:rsid w:val="00BC5F73"/>
    <w:rsid w:val="00BF7139"/>
    <w:rsid w:val="00C241CF"/>
    <w:rsid w:val="00C9615F"/>
    <w:rsid w:val="00CF34CC"/>
    <w:rsid w:val="00D456E2"/>
    <w:rsid w:val="00DB1CBD"/>
    <w:rsid w:val="00DD666C"/>
    <w:rsid w:val="00E14312"/>
    <w:rsid w:val="00EB25DF"/>
    <w:rsid w:val="00EE7C35"/>
    <w:rsid w:val="00F8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62238"/>
  <w15:docId w15:val="{EAF6A2C5-6758-4605-B426-6BE0C01B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uiPriority w:val="34"/>
    <w:qFormat/>
    <w:rsid w:val="00651AB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https://mul2.gov.am/tasks/74178/oneclick/texekanq-himnavorum.docx?token=f88f316626ec34929d997bf1f91b3a2e</cp:keywords>
  <cp:lastModifiedBy>Qristine Grigoryan</cp:lastModifiedBy>
  <cp:revision>3</cp:revision>
  <dcterms:created xsi:type="dcterms:W3CDTF">2019-05-24T11:29:00Z</dcterms:created>
  <dcterms:modified xsi:type="dcterms:W3CDTF">2019-05-24T11:29:00Z</dcterms:modified>
</cp:coreProperties>
</file>