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000" w:rsidRPr="00A25000" w:rsidRDefault="00A25000" w:rsidP="00A25000">
      <w:pPr>
        <w:spacing w:after="120"/>
        <w:jc w:val="center"/>
        <w:rPr>
          <w:rFonts w:ascii="GHEA Grapalat" w:hAnsi="GHEA Grapalat"/>
          <w:b/>
          <w:sz w:val="24"/>
        </w:rPr>
      </w:pPr>
      <w:r w:rsidRPr="00A25000">
        <w:rPr>
          <w:rFonts w:ascii="GHEA Grapalat" w:hAnsi="GHEA Grapalat"/>
          <w:b/>
          <w:sz w:val="24"/>
        </w:rPr>
        <w:t>ԱՄՓՈՓԱԹԵՐԹ</w:t>
      </w:r>
    </w:p>
    <w:p w:rsidR="00693C2F" w:rsidRDefault="00A25000" w:rsidP="00A25000">
      <w:pPr>
        <w:jc w:val="center"/>
        <w:rPr>
          <w:rFonts w:ascii="GHEA Grapalat" w:hAnsi="GHEA Grapalat"/>
          <w:b/>
          <w:sz w:val="24"/>
        </w:rPr>
      </w:pPr>
      <w:r w:rsidRPr="00A25000">
        <w:rPr>
          <w:rFonts w:ascii="GHEA Grapalat" w:hAnsi="GHEA Grapalat"/>
          <w:b/>
          <w:sz w:val="24"/>
          <w:lang w:val="hy-AM"/>
        </w:rPr>
        <w:t>«Անկախ պետությունների համագործակցության մասնակից պետությունների ֆինանսական հետախուզության ստորաբաժանումների ղեկավարների խորհրդի կազմավորման մասին» համաձայնագրով նախատեսված իրավասու մարմին նշանակելու մասին Հայաստանի Հանրապետության կառավարության որոշման նախագծի</w:t>
      </w:r>
      <w:r w:rsidRPr="00A25000">
        <w:rPr>
          <w:rFonts w:ascii="GHEA Grapalat" w:hAnsi="GHEA Grapalat"/>
          <w:b/>
          <w:sz w:val="24"/>
        </w:rPr>
        <w:t xml:space="preserve"> վերաբերյալ ՀՀ իրավասու գերատեսչությունների </w:t>
      </w:r>
      <w:r>
        <w:rPr>
          <w:rFonts w:ascii="GHEA Grapalat" w:hAnsi="GHEA Grapalat"/>
          <w:b/>
          <w:sz w:val="24"/>
        </w:rPr>
        <w:t>առաջարկությունների ու դիտողությունների մասին</w:t>
      </w:r>
    </w:p>
    <w:tbl>
      <w:tblPr>
        <w:tblW w:w="1152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7019"/>
        <w:gridCol w:w="1980"/>
      </w:tblGrid>
      <w:tr w:rsidR="00A25000" w:rsidRPr="00A25000" w:rsidTr="00D217BC">
        <w:tc>
          <w:tcPr>
            <w:tcW w:w="2521" w:type="dxa"/>
          </w:tcPr>
          <w:p w:rsidR="00A25000" w:rsidRPr="00A25000" w:rsidRDefault="00A25000" w:rsidP="00A2500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</w:rPr>
            </w:pPr>
          </w:p>
          <w:p w:rsidR="00A25000" w:rsidRPr="00A25000" w:rsidRDefault="00A25000" w:rsidP="00A2500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</w:rPr>
            </w:pPr>
            <w:r w:rsidRPr="00A2500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Շահագրգիռ գերատեսչություն</w:t>
            </w:r>
          </w:p>
        </w:tc>
        <w:tc>
          <w:tcPr>
            <w:tcW w:w="7019" w:type="dxa"/>
          </w:tcPr>
          <w:p w:rsidR="00A25000" w:rsidRPr="00A25000" w:rsidRDefault="00A25000" w:rsidP="00A2500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</w:rPr>
            </w:pPr>
          </w:p>
          <w:p w:rsidR="00A25000" w:rsidRPr="00A25000" w:rsidRDefault="00A25000" w:rsidP="00A2500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</w:rPr>
            </w:pPr>
          </w:p>
          <w:p w:rsidR="00A25000" w:rsidRPr="00A25000" w:rsidRDefault="00A25000" w:rsidP="00A2500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</w:rPr>
            </w:pPr>
            <w:r w:rsidRPr="00A2500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Առաջարկվող լրացում/խմբագրում</w:t>
            </w:r>
          </w:p>
        </w:tc>
        <w:tc>
          <w:tcPr>
            <w:tcW w:w="1980" w:type="dxa"/>
          </w:tcPr>
          <w:p w:rsidR="00A25000" w:rsidRPr="00A25000" w:rsidRDefault="00A25000" w:rsidP="00A2500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</w:rPr>
            </w:pPr>
          </w:p>
          <w:p w:rsidR="00A25000" w:rsidRPr="00A25000" w:rsidRDefault="00A25000" w:rsidP="00A2500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</w:rPr>
            </w:pPr>
          </w:p>
          <w:p w:rsidR="00A25000" w:rsidRPr="00A25000" w:rsidRDefault="00A25000" w:rsidP="00A2500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</w:rPr>
            </w:pPr>
            <w:r w:rsidRPr="00A2500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Կարգավիճակ</w:t>
            </w:r>
          </w:p>
        </w:tc>
      </w:tr>
      <w:tr w:rsidR="00A25000" w:rsidRPr="00A25000" w:rsidTr="00D217BC">
        <w:tc>
          <w:tcPr>
            <w:tcW w:w="2521" w:type="dxa"/>
          </w:tcPr>
          <w:p w:rsidR="00A25000" w:rsidRPr="00A25000" w:rsidRDefault="00A25000" w:rsidP="00A2500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25000">
              <w:rPr>
                <w:rFonts w:ascii="GHEA Grapalat" w:eastAsia="Times New Roman" w:hAnsi="GHEA Grapalat" w:cs="Sylfaen"/>
                <w:sz w:val="24"/>
                <w:szCs w:val="24"/>
              </w:rPr>
              <w:t>ՀՀ Նախագահի աշխատակազմ</w:t>
            </w:r>
          </w:p>
        </w:tc>
        <w:tc>
          <w:tcPr>
            <w:tcW w:w="7019" w:type="dxa"/>
          </w:tcPr>
          <w:p w:rsidR="00A25000" w:rsidRPr="00A25000" w:rsidRDefault="00A25000" w:rsidP="00A2500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25000">
              <w:rPr>
                <w:rFonts w:ascii="GHEA Grapalat" w:eastAsia="Times New Roman" w:hAnsi="GHEA Grapalat" w:cs="Sylfaen"/>
                <w:sz w:val="24"/>
                <w:szCs w:val="24"/>
              </w:rPr>
              <w:t>Սկզբունքային դիտողություններ և առաջարկություններ չկան</w:t>
            </w:r>
          </w:p>
        </w:tc>
        <w:tc>
          <w:tcPr>
            <w:tcW w:w="1980" w:type="dxa"/>
          </w:tcPr>
          <w:p w:rsidR="00A25000" w:rsidRPr="00A25000" w:rsidRDefault="00A25000" w:rsidP="00A2500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25000">
              <w:rPr>
                <w:rFonts w:ascii="GHEA Grapalat" w:eastAsia="Times New Roman" w:hAnsi="GHEA Grapalat" w:cs="Sylfaen"/>
                <w:sz w:val="24"/>
                <w:szCs w:val="24"/>
              </w:rPr>
              <w:t>Ընդունվել է ի գիտություն</w:t>
            </w:r>
          </w:p>
        </w:tc>
      </w:tr>
      <w:tr w:rsidR="00A25000" w:rsidRPr="00A25000" w:rsidTr="00D217BC">
        <w:trPr>
          <w:trHeight w:val="917"/>
        </w:trPr>
        <w:tc>
          <w:tcPr>
            <w:tcW w:w="2521" w:type="dxa"/>
          </w:tcPr>
          <w:p w:rsidR="00A25000" w:rsidRPr="00A25000" w:rsidRDefault="00A25000" w:rsidP="00A2500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25000">
              <w:rPr>
                <w:rFonts w:ascii="GHEA Grapalat" w:eastAsia="Times New Roman" w:hAnsi="GHEA Grapalat" w:cs="Sylfaen"/>
                <w:sz w:val="24"/>
                <w:szCs w:val="24"/>
              </w:rPr>
              <w:t>ՀՀ ֆինանսների նախարարություն</w:t>
            </w:r>
          </w:p>
        </w:tc>
        <w:tc>
          <w:tcPr>
            <w:tcW w:w="7019" w:type="dxa"/>
          </w:tcPr>
          <w:p w:rsidR="00A25000" w:rsidRPr="00A25000" w:rsidRDefault="00A25000" w:rsidP="00A25000">
            <w:pPr>
              <w:spacing w:after="0" w:line="240" w:lineRule="auto"/>
              <w:ind w:left="71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 w:rsidRPr="00A25000">
              <w:rPr>
                <w:rFonts w:ascii="GHEA Grapalat" w:eastAsia="Times New Roman" w:hAnsi="GHEA Grapalat" w:cs="Sylfaen"/>
                <w:sz w:val="24"/>
                <w:szCs w:val="24"/>
              </w:rPr>
              <w:t>Դիտողություններ և առաջարկություններ չկան</w:t>
            </w:r>
          </w:p>
        </w:tc>
        <w:tc>
          <w:tcPr>
            <w:tcW w:w="1980" w:type="dxa"/>
          </w:tcPr>
          <w:p w:rsidR="00A25000" w:rsidRPr="00A25000" w:rsidRDefault="00A25000" w:rsidP="00A2500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25000">
              <w:rPr>
                <w:rFonts w:ascii="GHEA Grapalat" w:eastAsia="Times New Roman" w:hAnsi="GHEA Grapalat" w:cs="Sylfaen"/>
                <w:sz w:val="24"/>
                <w:szCs w:val="24"/>
              </w:rPr>
              <w:t>Ընդունվել է ի գիտություն</w:t>
            </w:r>
          </w:p>
        </w:tc>
      </w:tr>
      <w:tr w:rsidR="00A25000" w:rsidRPr="00A25000" w:rsidTr="00D217BC">
        <w:trPr>
          <w:trHeight w:val="1448"/>
        </w:trPr>
        <w:tc>
          <w:tcPr>
            <w:tcW w:w="2521" w:type="dxa"/>
          </w:tcPr>
          <w:p w:rsidR="00A25000" w:rsidRPr="00A25000" w:rsidRDefault="00A25000" w:rsidP="00A25000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2500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ՀՀ </w:t>
            </w:r>
            <w:r w:rsidRPr="00A25000">
              <w:rPr>
                <w:rFonts w:ascii="GHEA Grapalat" w:eastAsia="Times New Roman" w:hAnsi="GHEA Grapalat" w:cs="Sylfaen"/>
                <w:sz w:val="24"/>
                <w:szCs w:val="24"/>
              </w:rPr>
              <w:t>արտաքին գործերի նախարարություն</w:t>
            </w:r>
          </w:p>
        </w:tc>
        <w:tc>
          <w:tcPr>
            <w:tcW w:w="7019" w:type="dxa"/>
          </w:tcPr>
          <w:p w:rsidR="00A25000" w:rsidRPr="00A25000" w:rsidRDefault="00A25000" w:rsidP="00A25000">
            <w:pPr>
              <w:spacing w:after="0" w:line="240" w:lineRule="auto"/>
              <w:ind w:left="71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A25000">
              <w:rPr>
                <w:rFonts w:ascii="GHEA Grapalat" w:eastAsia="Times New Roman" w:hAnsi="GHEA Grapalat" w:cs="Sylfaen"/>
                <w:sz w:val="24"/>
                <w:szCs w:val="24"/>
              </w:rPr>
              <w:t>Դիտողություններ և առաջարկություններ չկան</w:t>
            </w:r>
          </w:p>
        </w:tc>
        <w:tc>
          <w:tcPr>
            <w:tcW w:w="1980" w:type="dxa"/>
          </w:tcPr>
          <w:p w:rsidR="00A25000" w:rsidRPr="00A25000" w:rsidRDefault="00A25000" w:rsidP="00A2500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25000">
              <w:rPr>
                <w:rFonts w:ascii="GHEA Grapalat" w:eastAsia="Times New Roman" w:hAnsi="GHEA Grapalat" w:cs="Sylfaen"/>
                <w:sz w:val="24"/>
                <w:szCs w:val="24"/>
              </w:rPr>
              <w:t>Ընդունվել է ի գիտություն</w:t>
            </w:r>
          </w:p>
        </w:tc>
        <w:bookmarkStart w:id="0" w:name="_GoBack"/>
        <w:bookmarkEnd w:id="0"/>
      </w:tr>
      <w:tr w:rsidR="00A25000" w:rsidRPr="00A25000" w:rsidTr="00D217BC">
        <w:trPr>
          <w:trHeight w:val="1493"/>
        </w:trPr>
        <w:tc>
          <w:tcPr>
            <w:tcW w:w="2521" w:type="dxa"/>
          </w:tcPr>
          <w:p w:rsidR="00A25000" w:rsidRPr="00A25000" w:rsidRDefault="00A25000" w:rsidP="00A25000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25000">
              <w:rPr>
                <w:rFonts w:ascii="GHEA Grapalat" w:eastAsia="Times New Roman" w:hAnsi="GHEA Grapalat" w:cs="Sylfaen"/>
                <w:sz w:val="24"/>
                <w:szCs w:val="24"/>
              </w:rPr>
              <w:t>ՀՀ ԿԱ պետական եկամուտների կոմիտե</w:t>
            </w:r>
          </w:p>
        </w:tc>
        <w:tc>
          <w:tcPr>
            <w:tcW w:w="7019" w:type="dxa"/>
          </w:tcPr>
          <w:p w:rsidR="00A25000" w:rsidRPr="00A25000" w:rsidRDefault="00A25000" w:rsidP="00A25000">
            <w:pPr>
              <w:spacing w:after="0" w:line="240" w:lineRule="auto"/>
              <w:ind w:left="71"/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25000">
              <w:rPr>
                <w:rFonts w:ascii="GHEA Grapalat" w:eastAsia="Times New Roman" w:hAnsi="GHEA Grapalat" w:cs="Sylfaen"/>
                <w:sz w:val="24"/>
                <w:szCs w:val="24"/>
              </w:rPr>
              <w:t>Դիտողություններ և առաջարկություններ չկան</w:t>
            </w:r>
          </w:p>
        </w:tc>
        <w:tc>
          <w:tcPr>
            <w:tcW w:w="1980" w:type="dxa"/>
          </w:tcPr>
          <w:p w:rsidR="00A25000" w:rsidRPr="00A25000" w:rsidRDefault="00A25000" w:rsidP="00A2500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25000">
              <w:rPr>
                <w:rFonts w:ascii="GHEA Grapalat" w:eastAsia="Times New Roman" w:hAnsi="GHEA Grapalat" w:cs="Sylfaen"/>
                <w:sz w:val="24"/>
                <w:szCs w:val="24"/>
              </w:rPr>
              <w:t>Ընդունվել է ի գիտություն</w:t>
            </w:r>
          </w:p>
        </w:tc>
      </w:tr>
      <w:tr w:rsidR="00A25000" w:rsidRPr="00A25000" w:rsidTr="00D217BC">
        <w:trPr>
          <w:trHeight w:val="1250"/>
        </w:trPr>
        <w:tc>
          <w:tcPr>
            <w:tcW w:w="2521" w:type="dxa"/>
          </w:tcPr>
          <w:p w:rsidR="00A25000" w:rsidRPr="00A25000" w:rsidRDefault="00A25000" w:rsidP="00A25000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25000">
              <w:rPr>
                <w:rFonts w:ascii="GHEA Grapalat" w:eastAsia="Times New Roman" w:hAnsi="GHEA Grapalat" w:cs="Sylfaen"/>
                <w:sz w:val="24"/>
                <w:szCs w:val="24"/>
              </w:rPr>
              <w:t>ՀՀ ԿԱ ազգային անվտանգության ծառայություն</w:t>
            </w:r>
          </w:p>
        </w:tc>
        <w:tc>
          <w:tcPr>
            <w:tcW w:w="7019" w:type="dxa"/>
          </w:tcPr>
          <w:p w:rsidR="00A25000" w:rsidRPr="00A25000" w:rsidRDefault="00A25000" w:rsidP="00A25000">
            <w:pPr>
              <w:spacing w:after="0" w:line="240" w:lineRule="auto"/>
              <w:ind w:left="71"/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25000">
              <w:rPr>
                <w:rFonts w:ascii="GHEA Grapalat" w:eastAsia="Times New Roman" w:hAnsi="GHEA Grapalat" w:cs="Sylfaen"/>
                <w:sz w:val="24"/>
                <w:szCs w:val="24"/>
              </w:rPr>
              <w:t>Դիտողություններ և առաջարկություններ չկան</w:t>
            </w:r>
          </w:p>
        </w:tc>
        <w:tc>
          <w:tcPr>
            <w:tcW w:w="1980" w:type="dxa"/>
          </w:tcPr>
          <w:p w:rsidR="00A25000" w:rsidRPr="00A25000" w:rsidRDefault="00A25000" w:rsidP="00A2500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25000">
              <w:rPr>
                <w:rFonts w:ascii="GHEA Grapalat" w:eastAsia="Times New Roman" w:hAnsi="GHEA Grapalat" w:cs="Sylfaen"/>
                <w:sz w:val="24"/>
                <w:szCs w:val="24"/>
              </w:rPr>
              <w:t>Ընդունվել է ի գիտություն</w:t>
            </w:r>
          </w:p>
        </w:tc>
      </w:tr>
    </w:tbl>
    <w:p w:rsidR="00A25000" w:rsidRPr="00A25000" w:rsidRDefault="00A25000" w:rsidP="00A25000">
      <w:pPr>
        <w:jc w:val="center"/>
        <w:rPr>
          <w:b/>
          <w:sz w:val="24"/>
        </w:rPr>
      </w:pPr>
    </w:p>
    <w:sectPr w:rsidR="00A25000" w:rsidRPr="00A25000" w:rsidSect="00A25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07663"/>
    <w:multiLevelType w:val="hybridMultilevel"/>
    <w:tmpl w:val="333C0D02"/>
    <w:lvl w:ilvl="0" w:tplc="AEA6ADCE">
      <w:start w:val="1"/>
      <w:numFmt w:val="decimal"/>
      <w:lvlText w:val="%1."/>
      <w:lvlJc w:val="left"/>
      <w:pPr>
        <w:ind w:left="252" w:hanging="360"/>
      </w:pPr>
      <w:rPr>
        <w:rFonts w:ascii="Arial Unicode" w:hAnsi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60D80492"/>
    <w:multiLevelType w:val="hybridMultilevel"/>
    <w:tmpl w:val="21E00B1C"/>
    <w:lvl w:ilvl="0" w:tplc="91EA2984">
      <w:start w:val="1"/>
      <w:numFmt w:val="decimal"/>
      <w:lvlText w:val="%1."/>
      <w:lvlJc w:val="left"/>
      <w:pPr>
        <w:ind w:left="432" w:hanging="360"/>
      </w:pPr>
      <w:rPr>
        <w:rFonts w:ascii="Arial Unicode" w:hAnsi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AA"/>
    <w:rsid w:val="003C1FAA"/>
    <w:rsid w:val="00693C2F"/>
    <w:rsid w:val="00A25000"/>
    <w:rsid w:val="00D2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0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0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Grigoryan Narine</dc:creator>
  <cp:keywords/>
  <dc:description/>
  <cp:lastModifiedBy>Grigoryan Narine</cp:lastModifiedBy>
  <cp:revision>2</cp:revision>
  <dcterms:created xsi:type="dcterms:W3CDTF">2017-04-25T12:09:00Z</dcterms:created>
  <dcterms:modified xsi:type="dcterms:W3CDTF">2017-04-25T12:20:00Z</dcterms:modified>
</cp:coreProperties>
</file>