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F0" w:rsidRDefault="00741AF0" w:rsidP="000C7075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u w:val="single"/>
        </w:rPr>
      </w:pPr>
      <w:r>
        <w:rPr>
          <w:rFonts w:ascii="GHEA Grapalat" w:hAnsi="GHEA Grapalat"/>
          <w:i/>
          <w:sz w:val="24"/>
          <w:szCs w:val="24"/>
          <w:u w:val="single"/>
        </w:rPr>
        <w:t>Հավելված</w:t>
      </w:r>
    </w:p>
    <w:p w:rsidR="000C7075" w:rsidRPr="000C7075" w:rsidRDefault="000C7075" w:rsidP="000C7075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u w:val="single"/>
        </w:rPr>
      </w:pPr>
      <w:r w:rsidRPr="000C7075">
        <w:rPr>
          <w:rFonts w:ascii="GHEA Grapalat" w:hAnsi="GHEA Grapalat"/>
          <w:i/>
          <w:sz w:val="24"/>
          <w:szCs w:val="24"/>
          <w:u w:val="single"/>
        </w:rPr>
        <w:t>Ոչ պաշտոնական թարգմանություն</w:t>
      </w:r>
    </w:p>
    <w:p w:rsidR="000C7075" w:rsidRDefault="000C7075" w:rsidP="0025081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6705E" w:rsidRPr="00355749" w:rsidRDefault="00250810" w:rsidP="0025081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Միջազգային կազմակերպության հետ </w:t>
      </w:r>
      <w:r w:rsidR="00C6705E" w:rsidRPr="00355749">
        <w:rPr>
          <w:rFonts w:ascii="GHEA Grapalat" w:hAnsi="GHEA Grapalat"/>
          <w:b/>
          <w:sz w:val="24"/>
          <w:szCs w:val="24"/>
          <w:lang w:val="hy-AM"/>
        </w:rPr>
        <w:t xml:space="preserve">Եվրոպական Միության 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Օժանդակության </w:t>
      </w:r>
      <w:r w:rsidR="00C6705E" w:rsidRPr="00355749">
        <w:rPr>
          <w:rFonts w:ascii="GHEA Grapalat" w:hAnsi="GHEA Grapalat"/>
          <w:b/>
          <w:sz w:val="24"/>
          <w:szCs w:val="24"/>
          <w:lang w:val="hy-AM"/>
        </w:rPr>
        <w:t>Համաձայնագիր</w:t>
      </w:r>
    </w:p>
    <w:p w:rsidR="00250810" w:rsidRPr="00355749" w:rsidRDefault="00250810" w:rsidP="0025081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="00250810" w:rsidRPr="00355749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2C3539" w:rsidRPr="003F3CA9">
        <w:rPr>
          <w:rFonts w:ascii="GHEA Grapalat" w:hAnsi="GHEA Grapalat"/>
          <w:b/>
          <w:sz w:val="24"/>
          <w:szCs w:val="24"/>
          <w:lang w:val="hy-AM"/>
        </w:rPr>
        <w:t>ENPI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/2014/2014/352-267  </w:t>
      </w:r>
    </w:p>
    <w:p w:rsidR="00250810" w:rsidRPr="00355749" w:rsidRDefault="00250810" w:rsidP="0025081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250810" w:rsidRPr="00355749"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Pr="00355749">
        <w:rPr>
          <w:rFonts w:ascii="GHEA Grapalat" w:hAnsi="GHEA Grapalat"/>
          <w:sz w:val="24"/>
          <w:szCs w:val="24"/>
          <w:lang w:val="hy-AM"/>
        </w:rPr>
        <w:t>(այսուհետ՝ Համաձայնագիր)</w:t>
      </w:r>
    </w:p>
    <w:p w:rsidR="00250810" w:rsidRPr="00355749" w:rsidRDefault="00250810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006A8F" w:rsidRPr="00355749" w:rsidRDefault="00C6705E" w:rsidP="0025081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Եվրոպական Միությունը, </w:t>
      </w:r>
      <w:r w:rsidR="00250810" w:rsidRPr="00355749">
        <w:rPr>
          <w:rFonts w:ascii="GHEA Grapalat" w:hAnsi="GHEA Grapalat"/>
          <w:sz w:val="24"/>
          <w:szCs w:val="24"/>
          <w:lang w:val="hy-AM"/>
        </w:rPr>
        <w:t>ի դեմս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Եվրոպական Հանձնաժողովի (այսուհետ`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>րմ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>ն) մեկ կողմից և</w:t>
      </w:r>
    </w:p>
    <w:p w:rsidR="00006A8F" w:rsidRPr="00355749" w:rsidRDefault="00C6705E" w:rsidP="0025081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Եվրոպական Ներդրումա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յ</w:t>
      </w:r>
      <w:r w:rsidRPr="00355749">
        <w:rPr>
          <w:rFonts w:ascii="GHEA Grapalat" w:hAnsi="GHEA Grapalat"/>
          <w:sz w:val="24"/>
          <w:szCs w:val="24"/>
          <w:lang w:val="hy-AM"/>
        </w:rPr>
        <w:t>ին Բանկը (ԵՆԲ) իր Գլխավոր գրասենյակով, գտնվող` 98-100, Կոնրադ Ադենաուերի Պողոտա, Լ- 2950 Լ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յուք</w:t>
      </w:r>
      <w:r w:rsidRPr="00355749">
        <w:rPr>
          <w:rFonts w:ascii="GHEA Grapalat" w:hAnsi="GHEA Grapalat"/>
          <w:sz w:val="24"/>
          <w:szCs w:val="24"/>
          <w:lang w:val="hy-AM"/>
        </w:rPr>
        <w:t>սեմբուրգ (98-100, Boulevard Konrad Adenauer, L-2950 Luxemburg) (այսուհետ` Կազմակերպություն)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յ</w:t>
      </w:r>
      <w:r w:rsidRPr="00355749">
        <w:rPr>
          <w:rFonts w:ascii="GHEA Grapalat" w:hAnsi="GHEA Grapalat"/>
          <w:sz w:val="24"/>
          <w:szCs w:val="24"/>
          <w:lang w:val="hy-AM"/>
        </w:rPr>
        <w:t>ուս կողմից</w:t>
      </w:r>
    </w:p>
    <w:p w:rsidR="00C6705E" w:rsidRPr="00355749" w:rsidRDefault="00C6705E" w:rsidP="0025081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(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առանձին</w:t>
      </w:r>
      <w:r w:rsidRPr="00355749">
        <w:rPr>
          <w:rFonts w:ascii="GHEA Grapalat" w:hAnsi="GHEA Grapalat"/>
          <w:sz w:val="24"/>
          <w:szCs w:val="24"/>
          <w:lang w:val="hy-AM"/>
        </w:rPr>
        <w:t>՝</w:t>
      </w:r>
      <w:r w:rsidR="00161719" w:rsidRPr="0035574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355749">
        <w:rPr>
          <w:rFonts w:ascii="GHEA Grapalat" w:hAnsi="GHEA Grapalat"/>
          <w:sz w:val="24"/>
          <w:szCs w:val="24"/>
          <w:lang w:val="hy-AM"/>
        </w:rPr>
        <w:t>Կողմ</w:t>
      </w:r>
      <w:r w:rsidR="00161719" w:rsidRPr="00355749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միաս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61719" w:rsidRPr="00355749">
        <w:rPr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Կողմեր</w:t>
      </w:r>
      <w:r w:rsidR="00161719" w:rsidRPr="00355749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>),  համաձայն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ության են եկել հետև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յալի </w:t>
      </w:r>
      <w:r w:rsidR="00006A8F" w:rsidRPr="00355749">
        <w:rPr>
          <w:rFonts w:ascii="GHEA Grapalat" w:hAnsi="GHEA Grapalat"/>
          <w:sz w:val="24"/>
          <w:szCs w:val="24"/>
          <w:lang w:val="hy-AM"/>
        </w:rPr>
        <w:t>շուրջ</w:t>
      </w:r>
      <w:r w:rsidR="00FE6893" w:rsidRPr="00355749">
        <w:rPr>
          <w:rFonts w:ascii="GHEA Grapalat" w:hAnsi="GHEA Grapalat"/>
          <w:sz w:val="24"/>
          <w:szCs w:val="24"/>
          <w:lang w:val="hy-AM"/>
        </w:rPr>
        <w:t>`</w:t>
      </w:r>
    </w:p>
    <w:p w:rsidR="009E1B5C" w:rsidRPr="00355749" w:rsidRDefault="009E1B5C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6705E" w:rsidRPr="00355749" w:rsidRDefault="00C6705E" w:rsidP="0068414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Հատուկ </w:t>
      </w:r>
      <w:r w:rsidR="009E1B5C" w:rsidRPr="00355749">
        <w:rPr>
          <w:rFonts w:ascii="GHEA Grapalat" w:hAnsi="GHEA Grapalat"/>
          <w:b/>
          <w:sz w:val="24"/>
          <w:szCs w:val="24"/>
          <w:lang w:val="hy-AM"/>
        </w:rPr>
        <w:t>դ</w:t>
      </w:r>
      <w:r w:rsidRPr="00355749">
        <w:rPr>
          <w:rFonts w:ascii="GHEA Grapalat" w:hAnsi="GHEA Grapalat"/>
          <w:b/>
          <w:sz w:val="24"/>
          <w:szCs w:val="24"/>
          <w:lang w:val="hy-AM"/>
        </w:rPr>
        <w:t>րույթներ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Հոդված 1- </w:t>
      </w:r>
      <w:r w:rsidR="009E1B5C" w:rsidRPr="00355749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Style w:val="hps"/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1(1) </w:t>
      </w:r>
      <w:r w:rsidR="009E1B5C" w:rsidRPr="00355749">
        <w:rPr>
          <w:rFonts w:ascii="GHEA Grapalat" w:hAnsi="GHEA Grapalat"/>
          <w:sz w:val="24"/>
          <w:szCs w:val="24"/>
          <w:lang w:val="hy-AM"/>
        </w:rPr>
        <w:t>Սույն Համաձայնագրի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9E1B5C" w:rsidRPr="00355749">
        <w:rPr>
          <w:rFonts w:ascii="GHEA Grapalat" w:hAnsi="GHEA Grapalat"/>
          <w:sz w:val="24"/>
          <w:szCs w:val="24"/>
          <w:lang w:val="hy-AM"/>
        </w:rPr>
        <w:t xml:space="preserve">նպատակը </w:t>
      </w:r>
      <w:r w:rsidR="009E1B5C" w:rsidRPr="00355749">
        <w:rPr>
          <w:rStyle w:val="hps"/>
          <w:rFonts w:ascii="GHEA Grapalat" w:hAnsi="GHEA Grapalat" w:cs="Sylfaen"/>
          <w:b/>
          <w:sz w:val="24"/>
          <w:szCs w:val="24"/>
          <w:lang w:val="hy-AM"/>
        </w:rPr>
        <w:t>«Աջակցություն Հայաստանի Հյուսիս-Հարավ ճանապարային միջանցք ներդրումային ծրագիր, Երևան - Բավրա հատված</w:t>
      </w:r>
      <w:r w:rsidR="009E1B5C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» </w:t>
      </w:r>
      <w:r w:rsidR="000D064B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ներդրումային ծրագրին առնչվող գործողություններից բաղկացած գործողության (Գործողություն) իրականացման նպատակով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0D064B" w:rsidRPr="00355749">
        <w:rPr>
          <w:rFonts w:ascii="GHEA Grapalat" w:hAnsi="GHEA Grapalat"/>
          <w:sz w:val="24"/>
          <w:szCs w:val="24"/>
          <w:lang w:val="hy-AM"/>
        </w:rPr>
        <w:t>րմնին օժանդակությունն է (Օժանդակություն)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, ինչպես նկարագրված է Հավելված </w:t>
      </w:r>
      <w:r w:rsidR="001A31BD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I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-ում: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Style w:val="hps"/>
          <w:rFonts w:ascii="GHEA Grapalat" w:hAnsi="GHEA Grapalat" w:cs="Sylfaen"/>
          <w:sz w:val="24"/>
          <w:szCs w:val="24"/>
          <w:lang w:val="hy-AM"/>
        </w:rPr>
      </w:pP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1(2) Կազմակերպութ</w:t>
      </w:r>
      <w:r w:rsidR="000D064B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յանն օժանդակությունը կտրվի հատուկ պայմաններից (Հատուկ պայմաններ)  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և</w:t>
      </w:r>
      <w:r w:rsidR="000D064B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դրանց հավելվածներից, ներառյալ` Ընդհանուր պայմաններից կազմված  սույն Համաձայնագրով սահմանված պայմաններով: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1(3) Կազմակերպութ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յ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ուն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ն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ընդունում է 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օժանդակությունը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և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պարտավորվում է 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իր </w:t>
      </w:r>
      <w:r w:rsidR="000C6357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Պայմանագիրը ստորագրող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ությունների սահմաններում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անել ամեն ինչ </w:t>
      </w:r>
      <w:r w:rsidRPr="00355749">
        <w:rPr>
          <w:rFonts w:ascii="GHEA Grapalat" w:hAnsi="GHEA Grapalat"/>
          <w:sz w:val="24"/>
          <w:szCs w:val="24"/>
          <w:lang w:val="hy-AM"/>
        </w:rPr>
        <w:t>Գործ</w:t>
      </w:r>
      <w:r w:rsidR="00493773" w:rsidRPr="00355749">
        <w:rPr>
          <w:rFonts w:ascii="GHEA Grapalat" w:hAnsi="GHEA Grapalat"/>
          <w:sz w:val="24"/>
          <w:szCs w:val="24"/>
          <w:lang w:val="hy-AM"/>
        </w:rPr>
        <w:t>ողությունն</w:t>
      </w:r>
      <w:r w:rsidR="0049377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իրականացնելու համար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` </w:t>
      </w:r>
      <w:r w:rsidR="00493773" w:rsidRPr="00355749">
        <w:rPr>
          <w:rFonts w:ascii="GHEA Grapalat" w:hAnsi="GHEA Grapalat"/>
          <w:sz w:val="24"/>
          <w:szCs w:val="24"/>
          <w:lang w:val="hy-AM"/>
        </w:rPr>
        <w:t>ըստ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773" w:rsidRPr="00355749">
        <w:rPr>
          <w:rFonts w:ascii="GHEA Grapalat" w:hAnsi="GHEA Grapalat"/>
          <w:sz w:val="24"/>
          <w:szCs w:val="24"/>
          <w:lang w:val="hy-AM"/>
        </w:rPr>
        <w:t xml:space="preserve">սույն Համաձայնագրով սահմանված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պայմանների: 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1(4) Գործ</w:t>
      </w:r>
      <w:r w:rsidR="0009628B" w:rsidRPr="00355749">
        <w:rPr>
          <w:rFonts w:ascii="GHEA Grapalat" w:hAnsi="GHEA Grapalat"/>
          <w:sz w:val="24"/>
          <w:szCs w:val="24"/>
          <w:lang w:val="hy-AM"/>
        </w:rPr>
        <w:t xml:space="preserve">ողությունը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Միասնական Կառավարման Գործողություն է</w:t>
      </w:r>
      <w:r w:rsidR="0009628B" w:rsidRPr="00355749">
        <w:rPr>
          <w:rFonts w:ascii="GHEA Grapalat" w:hAnsi="GHEA Grapalat"/>
          <w:sz w:val="24"/>
          <w:szCs w:val="24"/>
          <w:lang w:val="hy-AM"/>
        </w:rPr>
        <w:t xml:space="preserve"> սույն Համաձայնագրի </w:t>
      </w:r>
      <w:r w:rsidRPr="00355749">
        <w:rPr>
          <w:rFonts w:ascii="GHEA Grapalat" w:hAnsi="GHEA Grapalat"/>
          <w:sz w:val="24"/>
          <w:szCs w:val="24"/>
          <w:lang w:val="hy-AM"/>
        </w:rPr>
        <w:t>բոլոր նպատակների համար</w:t>
      </w:r>
      <w:r w:rsidR="0009628B" w:rsidRPr="00355749">
        <w:rPr>
          <w:rFonts w:ascii="GHEA Grapalat" w:hAnsi="GHEA Grapalat"/>
          <w:sz w:val="24"/>
          <w:szCs w:val="24"/>
          <w:lang w:val="hy-AM"/>
        </w:rPr>
        <w:t>: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1(5) Գործ</w:t>
      </w:r>
      <w:r w:rsidR="00FE79D1" w:rsidRPr="00355749">
        <w:rPr>
          <w:rFonts w:ascii="GHEA Grapalat" w:hAnsi="GHEA Grapalat"/>
          <w:sz w:val="24"/>
          <w:szCs w:val="24"/>
          <w:lang w:val="hy-AM"/>
        </w:rPr>
        <w:t>ողությունը</w:t>
      </w:r>
      <w:r w:rsidRPr="00355749">
        <w:rPr>
          <w:rFonts w:ascii="GHEA Grapalat" w:hAnsi="GHEA Grapalat"/>
          <w:sz w:val="24"/>
          <w:szCs w:val="24"/>
          <w:lang w:val="hy-AM"/>
        </w:rPr>
        <w:t>` Բազմադոնոր միջոցառում է</w:t>
      </w:r>
      <w:r w:rsidR="00FE79D1" w:rsidRPr="00355749">
        <w:rPr>
          <w:rFonts w:ascii="GHEA Grapalat" w:hAnsi="GHEA Grapalat"/>
          <w:sz w:val="24"/>
          <w:szCs w:val="24"/>
          <w:lang w:val="hy-AM"/>
        </w:rPr>
        <w:t xml:space="preserve"> սույն Համաձայնագրի բոլոր նպատակների համար:  </w:t>
      </w:r>
    </w:p>
    <w:p w:rsidR="00FE79D1" w:rsidRPr="00355749" w:rsidRDefault="00FE79D1" w:rsidP="00FE79D1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Հոդված 2 </w:t>
      </w:r>
      <w:r w:rsidR="00254EC1" w:rsidRPr="00355749">
        <w:rPr>
          <w:rFonts w:ascii="GHEA Grapalat" w:hAnsi="GHEA Grapalat"/>
          <w:b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Ուժի մեջ մտնելը, </w:t>
      </w:r>
      <w:r w:rsidR="00254EC1" w:rsidRPr="00355749">
        <w:rPr>
          <w:rFonts w:ascii="GHEA Grapalat" w:hAnsi="GHEA Grapalat"/>
          <w:b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b/>
          <w:sz w:val="24"/>
          <w:szCs w:val="24"/>
          <w:lang w:val="hy-AM"/>
        </w:rPr>
        <w:t>րա</w:t>
      </w:r>
      <w:r w:rsidR="00254EC1" w:rsidRPr="00355749">
        <w:rPr>
          <w:rFonts w:ascii="GHEA Grapalat" w:hAnsi="GHEA Grapalat"/>
          <w:b/>
          <w:sz w:val="24"/>
          <w:szCs w:val="24"/>
          <w:lang w:val="hy-AM"/>
        </w:rPr>
        <w:t>կանացման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54EC1" w:rsidRPr="00355749">
        <w:rPr>
          <w:rFonts w:ascii="GHEA Grapalat" w:hAnsi="GHEA Grapalat"/>
          <w:b/>
          <w:sz w:val="24"/>
          <w:szCs w:val="24"/>
          <w:lang w:val="hy-AM"/>
        </w:rPr>
        <w:t>ժ</w:t>
      </w:r>
      <w:r w:rsidRPr="00355749">
        <w:rPr>
          <w:rFonts w:ascii="GHEA Grapalat" w:hAnsi="GHEA Grapalat"/>
          <w:b/>
          <w:sz w:val="24"/>
          <w:szCs w:val="24"/>
          <w:lang w:val="hy-AM"/>
        </w:rPr>
        <w:t>ամանակաշրջանը և իրա</w:t>
      </w:r>
      <w:r w:rsidR="00254EC1" w:rsidRPr="00355749">
        <w:rPr>
          <w:rFonts w:ascii="GHEA Grapalat" w:hAnsi="GHEA Grapalat"/>
          <w:b/>
          <w:sz w:val="24"/>
          <w:szCs w:val="24"/>
          <w:lang w:val="hy-AM"/>
        </w:rPr>
        <w:t>գործման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ժամանակաշրջանը` 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2(1)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Սույն Համաձայնագիր</w:t>
      </w:r>
      <w:r w:rsidR="000F3327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ուժի մեջ է մտնում </w:t>
      </w:r>
      <w:r w:rsidR="000F3327" w:rsidRPr="00355749">
        <w:rPr>
          <w:rFonts w:ascii="GHEA Grapalat" w:hAnsi="GHEA Grapalat"/>
          <w:sz w:val="24"/>
          <w:szCs w:val="24"/>
          <w:lang w:val="hy-AM"/>
        </w:rPr>
        <w:t xml:space="preserve">երկու Կողմերից վերջինի ստորագրման </w:t>
      </w:r>
      <w:r w:rsidRPr="00355749">
        <w:rPr>
          <w:rFonts w:ascii="GHEA Grapalat" w:hAnsi="GHEA Grapalat"/>
          <w:sz w:val="24"/>
          <w:szCs w:val="24"/>
          <w:lang w:val="hy-AM"/>
        </w:rPr>
        <w:t>օրվանից</w:t>
      </w:r>
      <w:r w:rsidR="000F3327"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2(2) Սույն 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>Հ</w:t>
      </w:r>
      <w:r w:rsidRPr="00355749">
        <w:rPr>
          <w:rFonts w:ascii="GHEA Grapalat" w:hAnsi="GHEA Grapalat"/>
          <w:sz w:val="24"/>
          <w:szCs w:val="24"/>
          <w:lang w:val="hy-AM"/>
        </w:rPr>
        <w:t>ամաձայնագրի իրա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>կանացման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>ժամանակաշրջանը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>Իրականացման ժամանակաշրջան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) 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 xml:space="preserve">կսկսվի սույն Համաձայնագիրը </w:t>
      </w:r>
      <w:r w:rsidRPr="00355749">
        <w:rPr>
          <w:rFonts w:ascii="GHEA Grapalat" w:hAnsi="GHEA Grapalat"/>
          <w:sz w:val="24"/>
          <w:szCs w:val="24"/>
          <w:lang w:val="hy-AM"/>
        </w:rPr>
        <w:t>երկու Կողմեր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>ից վերջինի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ստորագր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>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հաջորդող օր</w:t>
      </w:r>
      <w:r w:rsidR="00BC1B48" w:rsidRPr="00355749">
        <w:rPr>
          <w:rFonts w:ascii="GHEA Grapalat" w:hAnsi="GHEA Grapalat"/>
          <w:sz w:val="24"/>
          <w:szCs w:val="24"/>
          <w:lang w:val="hy-AM"/>
        </w:rPr>
        <w:t>վանից</w:t>
      </w:r>
      <w:r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C6705E" w:rsidRPr="00355749" w:rsidRDefault="00C6705E" w:rsidP="0068414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2(3) Իրա</w:t>
      </w:r>
      <w:r w:rsidR="0068414A" w:rsidRPr="00355749">
        <w:rPr>
          <w:rFonts w:ascii="GHEA Grapalat" w:hAnsi="GHEA Grapalat"/>
          <w:sz w:val="24"/>
          <w:szCs w:val="24"/>
          <w:lang w:val="hy-AM"/>
        </w:rPr>
        <w:t>կանացման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14A" w:rsidRPr="00355749">
        <w:rPr>
          <w:rFonts w:ascii="GHEA Grapalat" w:hAnsi="GHEA Grapalat"/>
          <w:sz w:val="24"/>
          <w:szCs w:val="24"/>
          <w:lang w:val="hy-AM"/>
        </w:rPr>
        <w:t>ժամանակաշրջանը 68 ամիս է, ինչպես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68414A" w:rsidRPr="00355749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I</w:t>
      </w:r>
      <w:r w:rsidRPr="00355749">
        <w:rPr>
          <w:rFonts w:ascii="GHEA Grapalat" w:hAnsi="GHEA Grapalat"/>
          <w:sz w:val="24"/>
          <w:szCs w:val="24"/>
          <w:lang w:val="hy-AM"/>
        </w:rPr>
        <w:t>-ում</w:t>
      </w:r>
      <w:r w:rsidR="0068414A" w:rsidRPr="00355749">
        <w:rPr>
          <w:rFonts w:ascii="GHEA Grapalat" w:hAnsi="GHEA Grapalat"/>
          <w:sz w:val="24"/>
          <w:szCs w:val="24"/>
          <w:lang w:val="hy-AM"/>
        </w:rPr>
        <w:t>: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6705E" w:rsidRPr="00355749" w:rsidRDefault="00C6705E" w:rsidP="00F54CE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2(4) Սույն Համաձայնագրի իրա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գործման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ժամ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անակաշրջանը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>սկս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վի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սույն Համաձայնագրի ուժի մեջ մտնելու պահից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համաձայն Հոդված 2(1)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-ի,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ավարտվի այն պահին, երբ վերջնական վճարումը 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կատարված կլինի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>րմնի կողմից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համաձայն Հավելված II-ի Հոդված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 xml:space="preserve"> 17-</w:t>
      </w:r>
      <w:r w:rsidRPr="00355749">
        <w:rPr>
          <w:rFonts w:ascii="GHEA Grapalat" w:hAnsi="GHEA Grapalat"/>
          <w:sz w:val="24"/>
          <w:szCs w:val="24"/>
          <w:lang w:val="hy-AM"/>
        </w:rPr>
        <w:t>ի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կամ երբ Կազմակերպությունը կատարի 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վճարված ցանկացած գումարի վերավճարում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որը 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>գերազանց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355749">
        <w:rPr>
          <w:rFonts w:ascii="GHEA Grapalat" w:hAnsi="GHEA Grapalat"/>
          <w:sz w:val="24"/>
          <w:szCs w:val="24"/>
          <w:lang w:val="hy-AM"/>
        </w:rPr>
        <w:t>վերջնական գումարը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 xml:space="preserve">Հավելված II-ի </w:t>
      </w:r>
      <w:r w:rsidRPr="00355749">
        <w:rPr>
          <w:rFonts w:ascii="GHEA Grapalat" w:hAnsi="GHEA Grapalat"/>
          <w:sz w:val="24"/>
          <w:szCs w:val="24"/>
          <w:lang w:val="hy-AM"/>
        </w:rPr>
        <w:t>Հոդված 18</w:t>
      </w:r>
      <w:r w:rsidR="001A31BD" w:rsidRPr="00355749">
        <w:rPr>
          <w:rFonts w:ascii="GHEA Grapalat" w:hAnsi="GHEA Grapalat"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ի: Այն դեպքում, երբ </w:t>
      </w:r>
      <w:r w:rsidR="00577373" w:rsidRPr="00355749">
        <w:rPr>
          <w:rFonts w:ascii="GHEA Grapalat" w:hAnsi="GHEA Grapalat"/>
          <w:sz w:val="24"/>
          <w:szCs w:val="24"/>
          <w:lang w:val="hy-AM"/>
        </w:rPr>
        <w:t>չկա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>րմնի</w:t>
      </w:r>
      <w:r w:rsidR="00577373" w:rsidRPr="00355749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373" w:rsidRPr="00355749">
        <w:rPr>
          <w:rFonts w:ascii="GHEA Grapalat" w:hAnsi="GHEA Grapalat"/>
          <w:sz w:val="24"/>
          <w:szCs w:val="24"/>
          <w:lang w:val="hy-AM"/>
        </w:rPr>
        <w:t xml:space="preserve">վերջնական վճարում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կամ Կազմակերպության </w:t>
      </w:r>
      <w:r w:rsidR="00577373" w:rsidRPr="00355749">
        <w:rPr>
          <w:rFonts w:ascii="GHEA Grapalat" w:hAnsi="GHEA Grapalat"/>
          <w:sz w:val="24"/>
          <w:szCs w:val="24"/>
          <w:lang w:val="hy-AM"/>
        </w:rPr>
        <w:t xml:space="preserve">կողմից վերջնական վերավճարում,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իրագործման </w:t>
      </w:r>
      <w:r w:rsidR="00577373" w:rsidRPr="00355749">
        <w:rPr>
          <w:rFonts w:ascii="GHEA Grapalat" w:hAnsi="GHEA Grapalat"/>
          <w:sz w:val="24"/>
          <w:szCs w:val="24"/>
          <w:lang w:val="hy-AM"/>
        </w:rPr>
        <w:t>ժամանակաշրջանի ավարտը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պետք է համարվի վերջնաժամկետ` համաձայն </w:t>
      </w:r>
      <w:r w:rsidR="00E54E95" w:rsidRPr="00355749">
        <w:rPr>
          <w:rFonts w:ascii="GHEA Grapalat" w:hAnsi="GHEA Grapalat"/>
          <w:sz w:val="24"/>
          <w:szCs w:val="24"/>
          <w:lang w:val="hy-AM"/>
        </w:rPr>
        <w:t xml:space="preserve">Հավելված II-ի </w:t>
      </w:r>
      <w:r w:rsidRPr="00355749">
        <w:rPr>
          <w:rFonts w:ascii="GHEA Grapalat" w:hAnsi="GHEA Grapalat"/>
          <w:sz w:val="24"/>
          <w:szCs w:val="24"/>
          <w:lang w:val="hy-AM"/>
        </w:rPr>
        <w:t>Հոդված 12.5</w:t>
      </w:r>
      <w:r w:rsidR="00E54E95" w:rsidRPr="00355749">
        <w:rPr>
          <w:rFonts w:ascii="GHEA Grapalat" w:hAnsi="GHEA Grapalat"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sz w:val="24"/>
          <w:szCs w:val="24"/>
          <w:lang w:val="hy-AM"/>
        </w:rPr>
        <w:t>ի:</w:t>
      </w:r>
    </w:p>
    <w:p w:rsidR="00C6705E" w:rsidRPr="00355749" w:rsidRDefault="00C6705E" w:rsidP="003F105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2(5) </w:t>
      </w:r>
      <w:r w:rsidR="008A19DE" w:rsidRPr="00355749">
        <w:rPr>
          <w:rFonts w:ascii="GHEA Grapalat" w:hAnsi="GHEA Grapalat"/>
          <w:sz w:val="24"/>
          <w:szCs w:val="24"/>
          <w:lang w:val="hy-AM"/>
        </w:rPr>
        <w:t xml:space="preserve">Հավելված II-ի </w:t>
      </w:r>
      <w:r w:rsidRPr="00355749">
        <w:rPr>
          <w:rFonts w:ascii="GHEA Grapalat" w:hAnsi="GHEA Grapalat"/>
          <w:sz w:val="24"/>
          <w:szCs w:val="24"/>
          <w:lang w:val="hy-AM"/>
        </w:rPr>
        <w:t>Հոդված 11.2</w:t>
      </w:r>
      <w:r w:rsidR="008A19DE" w:rsidRPr="00355749">
        <w:rPr>
          <w:rFonts w:ascii="GHEA Grapalat" w:hAnsi="GHEA Grapalat"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A19DE" w:rsidRPr="00355749">
        <w:rPr>
          <w:rFonts w:ascii="GHEA Grapalat" w:hAnsi="GHEA Grapalat"/>
          <w:sz w:val="24"/>
          <w:szCs w:val="24"/>
          <w:lang w:val="hy-AM"/>
        </w:rPr>
        <w:t>դրույթները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չեն կիրառվում:</w:t>
      </w:r>
    </w:p>
    <w:p w:rsidR="00C6705E" w:rsidRPr="00355749" w:rsidRDefault="00C6705E" w:rsidP="003F105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Հոդված 3 </w:t>
      </w:r>
      <w:r w:rsidR="00540E53" w:rsidRPr="00355749">
        <w:rPr>
          <w:rFonts w:ascii="GHEA Grapalat" w:hAnsi="GHEA Grapalat"/>
          <w:b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Գործ</w:t>
      </w:r>
      <w:r w:rsidR="00540E53" w:rsidRPr="00355749">
        <w:rPr>
          <w:rFonts w:ascii="GHEA Grapalat" w:hAnsi="GHEA Grapalat"/>
          <w:b/>
          <w:sz w:val="24"/>
          <w:szCs w:val="24"/>
          <w:lang w:val="hy-AM"/>
        </w:rPr>
        <w:t>ողության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ֆինանսավորումը</w:t>
      </w:r>
    </w:p>
    <w:p w:rsidR="00C6705E" w:rsidRPr="00355749" w:rsidRDefault="00C6705E" w:rsidP="003F105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3(1)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0B6123" w:rsidRPr="00355749">
        <w:rPr>
          <w:rFonts w:ascii="GHEA Grapalat" w:hAnsi="GHEA Grapalat"/>
          <w:sz w:val="24"/>
          <w:szCs w:val="24"/>
          <w:lang w:val="hy-AM"/>
        </w:rPr>
        <w:t xml:space="preserve">րմնի կողմից ֆինանսավորման ենթակա </w:t>
      </w:r>
      <w:r w:rsidRPr="00355749">
        <w:rPr>
          <w:rFonts w:ascii="GHEA Grapalat" w:hAnsi="GHEA Grapalat"/>
          <w:sz w:val="24"/>
          <w:szCs w:val="24"/>
          <w:lang w:val="hy-AM"/>
        </w:rPr>
        <w:t>Գործ</w:t>
      </w:r>
      <w:r w:rsidR="000B6123" w:rsidRPr="00355749">
        <w:rPr>
          <w:rFonts w:ascii="GHEA Grapalat" w:hAnsi="GHEA Grapalat"/>
          <w:sz w:val="24"/>
          <w:szCs w:val="24"/>
          <w:lang w:val="hy-AM"/>
        </w:rPr>
        <w:t>ողության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ընդհանուր արժեքը</w:t>
      </w:r>
      <w:r w:rsidR="000B6123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գնահատվում է 12.4400.000 եվրո</w:t>
      </w:r>
      <w:r w:rsidR="000B6123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համաձայն Հավելված III-ի:</w:t>
      </w:r>
    </w:p>
    <w:p w:rsidR="00C6705E" w:rsidRPr="00355749" w:rsidRDefault="00C6705E" w:rsidP="003F105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3(2)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>րմինը պարտավորվում է ֆինանսավորել առավելագույնը` 12.4400.000 եվրո</w:t>
      </w:r>
      <w:r w:rsidR="003F105D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վերջնական գումարը կ</w:t>
      </w:r>
      <w:r w:rsidR="003F105D" w:rsidRPr="00355749">
        <w:rPr>
          <w:rFonts w:ascii="GHEA Grapalat" w:hAnsi="GHEA Grapalat"/>
          <w:sz w:val="24"/>
          <w:szCs w:val="24"/>
          <w:lang w:val="hy-AM"/>
        </w:rPr>
        <w:t xml:space="preserve">սահմանվի`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համաձայն Հավելված II-ի 14 և 17 Հոդվածների: </w:t>
      </w:r>
    </w:p>
    <w:p w:rsidR="00C6705E" w:rsidRPr="00355749" w:rsidRDefault="00C6705E" w:rsidP="003F105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 xml:space="preserve">3(3) </w:t>
      </w:r>
      <w:r w:rsidR="00BB5CEA" w:rsidRPr="00355749">
        <w:rPr>
          <w:rFonts w:ascii="GHEA Grapalat" w:hAnsi="GHEA Grapalat"/>
          <w:sz w:val="24"/>
          <w:szCs w:val="24"/>
          <w:lang w:val="hy-AM"/>
        </w:rPr>
        <w:t xml:space="preserve">Համաձայն ՀՆԳ Շրջանակային համաձայնագրի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Հոդված 15-ի և </w:t>
      </w:r>
      <w:r w:rsidR="00BB5CEA" w:rsidRPr="00355749">
        <w:rPr>
          <w:rFonts w:ascii="GHEA Grapalat" w:hAnsi="GHEA Grapalat"/>
          <w:sz w:val="24"/>
          <w:szCs w:val="24"/>
          <w:lang w:val="hy-AM"/>
        </w:rPr>
        <w:t>շեղում կատարելով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B5CEA" w:rsidRPr="00355749">
        <w:rPr>
          <w:rFonts w:ascii="GHEA Grapalat" w:hAnsi="GHEA Grapalat"/>
          <w:sz w:val="24"/>
          <w:szCs w:val="24"/>
          <w:lang w:val="hy-AM"/>
        </w:rPr>
        <w:t xml:space="preserve">Հավելված II-ի </w:t>
      </w:r>
      <w:r w:rsidRPr="00355749">
        <w:rPr>
          <w:rFonts w:ascii="GHEA Grapalat" w:hAnsi="GHEA Grapalat"/>
          <w:sz w:val="24"/>
          <w:szCs w:val="24"/>
          <w:lang w:val="hy-AM"/>
        </w:rPr>
        <w:t>Հոդված 14.4</w:t>
      </w:r>
      <w:r w:rsidR="00BB5CEA" w:rsidRPr="00355749">
        <w:rPr>
          <w:rFonts w:ascii="GHEA Grapalat" w:hAnsi="GHEA Grapalat"/>
          <w:sz w:val="24"/>
          <w:szCs w:val="24"/>
          <w:lang w:val="hy-AM"/>
        </w:rPr>
        <w:t>-ից`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Կազմակերպությունը, որպես առաջատար ֆինանսական հաստատություն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ինչպես սահմանված է ՀՆԳ 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>Շ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րջանակային 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>հ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ամաձայնագրում, իրավասու է վարձատրվելու 440.000 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>եվրո գումարի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չափով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 xml:space="preserve">սույն Համաձայնագրի ներքո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 xml:space="preserve">րմնի կողմից կատարված օժանդակության </w:t>
      </w:r>
      <w:r w:rsidRPr="00355749">
        <w:rPr>
          <w:rFonts w:ascii="GHEA Grapalat" w:hAnsi="GHEA Grapalat"/>
          <w:sz w:val="24"/>
          <w:szCs w:val="24"/>
          <w:lang w:val="hy-AM"/>
        </w:rPr>
        <w:t>կառավար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>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վարչարարությ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>ան համար</w:t>
      </w:r>
      <w:r w:rsidRPr="00355749">
        <w:rPr>
          <w:rFonts w:ascii="GHEA Grapalat" w:hAnsi="GHEA Grapalat"/>
          <w:sz w:val="24"/>
          <w:szCs w:val="24"/>
          <w:lang w:val="hy-AM"/>
        </w:rPr>
        <w:t>,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 xml:space="preserve"> որը պետք է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842086" w:rsidRPr="00355749">
        <w:rPr>
          <w:rFonts w:ascii="GHEA Grapalat" w:hAnsi="GHEA Grapalat"/>
          <w:sz w:val="24"/>
          <w:szCs w:val="24"/>
          <w:lang w:val="hy-AM"/>
        </w:rPr>
        <w:t xml:space="preserve">րմնի կողմից փոխհատուցվի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Կազմակերպությանը: </w:t>
      </w:r>
    </w:p>
    <w:p w:rsidR="00C6705E" w:rsidRPr="00355749" w:rsidRDefault="00C6705E" w:rsidP="000313A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3(4) </w:t>
      </w:r>
      <w:r w:rsidR="000313AF" w:rsidRPr="00355749">
        <w:rPr>
          <w:rFonts w:ascii="GHEA Grapalat" w:hAnsi="GHEA Grapalat"/>
          <w:sz w:val="24"/>
          <w:szCs w:val="24"/>
          <w:lang w:val="hy-AM"/>
        </w:rPr>
        <w:t>Մինչև ֆինանսավորումը կատարված վճարումներից առաջացած տ</w:t>
      </w:r>
      <w:r w:rsidRPr="00355749">
        <w:rPr>
          <w:rFonts w:ascii="GHEA Grapalat" w:hAnsi="GHEA Grapalat"/>
          <w:sz w:val="24"/>
          <w:szCs w:val="24"/>
          <w:lang w:val="hy-AM"/>
        </w:rPr>
        <w:t>ոկոսադրույքը</w:t>
      </w:r>
      <w:r w:rsidR="000313AF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պայմանավորվածության շրջանակներից դուրս է: </w:t>
      </w:r>
    </w:p>
    <w:p w:rsidR="00C6705E" w:rsidRPr="00355749" w:rsidRDefault="00C6705E" w:rsidP="00A31D0B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Հոդված 4 </w:t>
      </w:r>
      <w:r w:rsidR="00A31D0B" w:rsidRPr="00355749">
        <w:rPr>
          <w:rFonts w:ascii="GHEA Grapalat" w:hAnsi="GHEA Grapalat"/>
          <w:b/>
          <w:sz w:val="24"/>
          <w:szCs w:val="24"/>
          <w:lang w:val="hy-AM"/>
        </w:rPr>
        <w:t xml:space="preserve">- </w:t>
      </w:r>
      <w:r w:rsidR="00696196" w:rsidRPr="00355749">
        <w:rPr>
          <w:rFonts w:ascii="GHEA Grapalat" w:hAnsi="GHEA Grapalat"/>
          <w:b/>
          <w:sz w:val="24"/>
          <w:szCs w:val="24"/>
          <w:lang w:val="hy-AM"/>
        </w:rPr>
        <w:t>Բ</w:t>
      </w:r>
      <w:r w:rsidRPr="00355749">
        <w:rPr>
          <w:rFonts w:ascii="GHEA Grapalat" w:hAnsi="GHEA Grapalat"/>
          <w:b/>
          <w:sz w:val="24"/>
          <w:szCs w:val="24"/>
          <w:lang w:val="hy-AM"/>
        </w:rPr>
        <w:t>ովանդակությունը</w:t>
      </w:r>
      <w:r w:rsidR="0072092F" w:rsidRPr="00355749">
        <w:rPr>
          <w:rFonts w:ascii="GHEA Grapalat" w:hAnsi="GHEA Grapalat"/>
          <w:b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ֆինանսական հաշվետվությունը և վճարման պայմանավորվածությունները</w:t>
      </w:r>
    </w:p>
    <w:p w:rsidR="00C6705E" w:rsidRPr="00355749" w:rsidRDefault="00C6705E" w:rsidP="00BB007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4(1)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Համաձայնագրի բովանդակությունը և ֆինանսական հաշվետվությունները պետք է ապահովվեն՝ համաձայն Հավելված I-ի 4-րդ բաժնի:</w:t>
      </w:r>
    </w:p>
    <w:p w:rsidR="00C6705E" w:rsidRPr="00355749" w:rsidRDefault="00C6705E" w:rsidP="0072092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4(2) Վճարումները պետք է </w:t>
      </w:r>
      <w:r w:rsidR="0072092F" w:rsidRPr="00355749">
        <w:rPr>
          <w:rFonts w:ascii="GHEA Grapalat" w:hAnsi="GHEA Grapalat"/>
          <w:sz w:val="24"/>
          <w:szCs w:val="24"/>
          <w:lang w:val="hy-AM"/>
        </w:rPr>
        <w:t>կատար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վեն՝ համաձայն </w:t>
      </w:r>
      <w:r w:rsidR="0072092F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Հատուկ պայմանների</w:t>
      </w:r>
      <w:r w:rsidR="0072092F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7(2)(2) </w:t>
      </w:r>
      <w:r w:rsidR="0072092F" w:rsidRPr="00355749">
        <w:rPr>
          <w:rFonts w:ascii="GHEA Grapalat" w:hAnsi="GHEA Grapalat"/>
          <w:sz w:val="24"/>
          <w:szCs w:val="24"/>
          <w:lang w:val="hy-AM"/>
        </w:rPr>
        <w:t>Հոդված</w:t>
      </w:r>
      <w:r w:rsidRPr="00355749">
        <w:rPr>
          <w:rFonts w:ascii="GHEA Grapalat" w:hAnsi="GHEA Grapalat"/>
          <w:sz w:val="24"/>
          <w:szCs w:val="24"/>
          <w:lang w:val="hy-AM"/>
        </w:rPr>
        <w:t>ի</w:t>
      </w:r>
      <w:r w:rsidR="0072092F" w:rsidRPr="00355749">
        <w:rPr>
          <w:rFonts w:ascii="GHEA Grapalat" w:hAnsi="GHEA Grapalat"/>
          <w:sz w:val="24"/>
          <w:szCs w:val="24"/>
          <w:lang w:val="hy-AM"/>
        </w:rPr>
        <w:t xml:space="preserve">` շեղում կատարելով </w:t>
      </w:r>
      <w:r w:rsidRPr="00355749">
        <w:rPr>
          <w:rFonts w:ascii="GHEA Grapalat" w:hAnsi="GHEA Grapalat"/>
          <w:sz w:val="24"/>
          <w:szCs w:val="24"/>
          <w:lang w:val="hy-AM"/>
        </w:rPr>
        <w:t>Հավելված II-ի Հոդված 15-ից:</w:t>
      </w:r>
    </w:p>
    <w:p w:rsidR="00C6705E" w:rsidRPr="00355749" w:rsidRDefault="00C6705E" w:rsidP="00BC543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4(3) Յուրաքանչուր վճարման համար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>րմինը պարտավոր է տեղեկացնել Կազմակերպությանը էլեկտրոնային փոստով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Pr="00355749">
          <w:rPr>
            <w:rStyle w:val="Hyperlink"/>
            <w:rFonts w:ascii="GHEA Grapalat" w:hAnsi="GHEA Grapalat"/>
            <w:sz w:val="24"/>
            <w:szCs w:val="24"/>
            <w:lang w:val="hy-AM"/>
          </w:rPr>
          <w:t>fi_pro_bot_lpc_cm@eib.org</w:t>
        </w:r>
      </w:hyperlink>
      <w:r w:rsidR="00817E35" w:rsidRPr="00355749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817E35" w:rsidRPr="00355749">
        <w:rPr>
          <w:lang w:val="hy-AM"/>
        </w:rPr>
        <w:t xml:space="preserve">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հասցեով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(կամ այլ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է</w:t>
      </w:r>
      <w:r w:rsidRPr="00355749">
        <w:rPr>
          <w:rFonts w:ascii="GHEA Grapalat" w:hAnsi="GHEA Grapalat"/>
          <w:sz w:val="24"/>
          <w:szCs w:val="24"/>
          <w:lang w:val="hy-AM"/>
        </w:rPr>
        <w:t>լեկտրոնային հասց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ե</w:t>
      </w:r>
      <w:r w:rsidRPr="00355749">
        <w:rPr>
          <w:rFonts w:ascii="GHEA Grapalat" w:hAnsi="GHEA Grapalat"/>
          <w:sz w:val="24"/>
          <w:szCs w:val="24"/>
          <w:lang w:val="hy-AM"/>
        </w:rPr>
        <w:t>ի միջոցով, ժամանակ առ ժամանակ նշվող Կազմակերպության կողմից)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երբ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նման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վճարումներ 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նախաձեռնվել: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Նման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վճար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ման մասին տեղեկացնող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հաղորդագրությունը SWIFT-ի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 xml:space="preserve">70 բաժնում (դրամական փոխանցումների տեղեկատվություն)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պետք է պարունակի 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«ՀՆԳ ներդրում ՀՀՃՄ</w:t>
      </w:r>
      <w:r w:rsidR="004A6664" w:rsidRPr="00355749">
        <w:rPr>
          <w:rFonts w:ascii="GHEA Grapalat" w:hAnsi="GHEA Grapalat"/>
          <w:sz w:val="24"/>
          <w:szCs w:val="24"/>
          <w:lang w:val="hy-AM"/>
        </w:rPr>
        <w:t>»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հղում</w:t>
      </w:r>
      <w:r w:rsidR="00817E35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  <w:r w:rsidR="008D2B80" w:rsidRPr="00355749">
        <w:rPr>
          <w:rFonts w:ascii="GHEA Grapalat" w:hAnsi="GHEA Grapalat"/>
          <w:sz w:val="24"/>
          <w:szCs w:val="24"/>
          <w:lang w:val="hy-AM"/>
        </w:rPr>
        <w:t xml:space="preserve">Այս նույնականացման </w:t>
      </w:r>
      <w:r w:rsidRPr="00355749">
        <w:rPr>
          <w:rFonts w:ascii="GHEA Grapalat" w:hAnsi="GHEA Grapalat"/>
          <w:sz w:val="24"/>
          <w:szCs w:val="24"/>
          <w:lang w:val="hy-AM"/>
        </w:rPr>
        <w:t>հաղորդագրություն</w:t>
      </w:r>
      <w:r w:rsidR="008D2B80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պետք է ներառվի </w:t>
      </w:r>
      <w:r w:rsidR="008D2B80" w:rsidRPr="00355749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Կազմակերպության կողմից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>րմնին</w:t>
      </w:r>
      <w:r w:rsidR="004A6664" w:rsidRPr="00355749">
        <w:rPr>
          <w:rFonts w:ascii="GHEA Grapalat" w:hAnsi="GHEA Grapalat"/>
          <w:sz w:val="24"/>
          <w:szCs w:val="24"/>
          <w:lang w:val="hy-AM"/>
        </w:rPr>
        <w:t xml:space="preserve"> փոխանցվող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վճարման պահանջագրի մեջ:  </w:t>
      </w:r>
    </w:p>
    <w:p w:rsidR="00C6705E" w:rsidRPr="00355749" w:rsidRDefault="00C6705E" w:rsidP="00BC5433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Հոդված 5 </w:t>
      </w:r>
      <w:r w:rsidR="00BC5433" w:rsidRPr="00355749">
        <w:rPr>
          <w:rFonts w:ascii="GHEA Grapalat" w:hAnsi="GHEA Grapalat"/>
          <w:b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Կոնտակտային հասցե</w:t>
      </w:r>
      <w:r w:rsidR="00BC5433" w:rsidRPr="00355749">
        <w:rPr>
          <w:rFonts w:ascii="GHEA Grapalat" w:hAnsi="GHEA Grapalat"/>
          <w:b/>
          <w:sz w:val="24"/>
          <w:szCs w:val="24"/>
          <w:lang w:val="hy-AM"/>
        </w:rPr>
        <w:t>ներ</w:t>
      </w:r>
    </w:p>
    <w:p w:rsidR="00C6705E" w:rsidRPr="00355749" w:rsidRDefault="00C6705E" w:rsidP="00BC543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Սույն Համաձայնագրին առնչվող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ցանկացած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հաղորդակցություն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պետք է լինի գրավոր` նշելով Գործ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ողության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 xml:space="preserve">ն ու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վերնագիրը և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կիրառելով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հետևյալ հասցե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ները`</w:t>
      </w:r>
    </w:p>
    <w:p w:rsidR="00C6705E" w:rsidRPr="00355749" w:rsidRDefault="000C6357" w:rsidP="00BC543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u w:val="single"/>
          <w:lang w:val="hy-AM"/>
        </w:rPr>
        <w:t>Պայմանագիրը ստորագրող մա</w:t>
      </w:r>
      <w:r w:rsidR="00C6705E" w:rsidRPr="00355749">
        <w:rPr>
          <w:rFonts w:ascii="GHEA Grapalat" w:hAnsi="GHEA Grapalat"/>
          <w:sz w:val="24"/>
          <w:szCs w:val="24"/>
          <w:u w:val="single"/>
          <w:lang w:val="hy-AM"/>
        </w:rPr>
        <w:t>րմնի</w:t>
      </w:r>
      <w:r w:rsidR="00BC5433" w:rsidRPr="00355749">
        <w:rPr>
          <w:rFonts w:ascii="GHEA Grapalat" w:hAnsi="GHEA Grapalat"/>
          <w:sz w:val="24"/>
          <w:szCs w:val="24"/>
          <w:u w:val="single"/>
          <w:lang w:val="hy-AM"/>
        </w:rPr>
        <w:t xml:space="preserve"> համար`</w:t>
      </w:r>
    </w:p>
    <w:p w:rsidR="00C6705E" w:rsidRPr="00355749" w:rsidRDefault="00C6705E" w:rsidP="00BC543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Վճարման պահանջագրեր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կցված հաշվետվություններ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>, նե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րառ</w:t>
      </w:r>
      <w:r w:rsidRPr="00355749">
        <w:rPr>
          <w:rFonts w:ascii="GHEA Grapalat" w:hAnsi="GHEA Grapalat"/>
          <w:sz w:val="24"/>
          <w:szCs w:val="24"/>
          <w:lang w:val="hy-AM"/>
        </w:rPr>
        <w:t>յալ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 xml:space="preserve">բանկային հաշվի փոփոխությունների հետ կապված </w:t>
      </w:r>
      <w:r w:rsidRPr="00355749">
        <w:rPr>
          <w:rFonts w:ascii="GHEA Grapalat" w:hAnsi="GHEA Grapalat"/>
          <w:sz w:val="24"/>
          <w:szCs w:val="24"/>
          <w:lang w:val="hy-AM"/>
        </w:rPr>
        <w:t>հայց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355749">
        <w:rPr>
          <w:rFonts w:ascii="GHEA Grapalat" w:hAnsi="GHEA Grapalat"/>
          <w:sz w:val="24"/>
          <w:szCs w:val="24"/>
          <w:lang w:val="hy-AM"/>
        </w:rPr>
        <w:t>պետք է ուղարկվ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են</w:t>
      </w:r>
      <w:r w:rsidRPr="00355749">
        <w:rPr>
          <w:rFonts w:ascii="GHEA Grapalat" w:hAnsi="GHEA Grapalat"/>
          <w:sz w:val="24"/>
          <w:szCs w:val="24"/>
          <w:lang w:val="hy-AM"/>
        </w:rPr>
        <w:t>`</w:t>
      </w:r>
    </w:p>
    <w:p w:rsidR="00C6705E" w:rsidRPr="00355749" w:rsidRDefault="00C6705E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Եվրոպական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Հանձնաժողով</w:t>
      </w:r>
    </w:p>
    <w:p w:rsidR="00C6705E" w:rsidRPr="00355749" w:rsidRDefault="00BC5433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Զարգացման և Համագործակցության – EuropeAid-ի գ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լխավոր </w:t>
      </w:r>
      <w:r w:rsidRPr="00355749">
        <w:rPr>
          <w:rFonts w:ascii="GHEA Grapalat" w:hAnsi="GHEA Grapalat"/>
          <w:sz w:val="24"/>
          <w:szCs w:val="24"/>
          <w:lang w:val="hy-AM"/>
        </w:rPr>
        <w:t>տ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նօր</w:t>
      </w:r>
      <w:r w:rsidRPr="00355749">
        <w:rPr>
          <w:rFonts w:ascii="GHEA Grapalat" w:hAnsi="GHEA Grapalat"/>
          <w:sz w:val="24"/>
          <w:szCs w:val="24"/>
          <w:lang w:val="hy-AM"/>
        </w:rPr>
        <w:t>ի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նություն</w:t>
      </w:r>
    </w:p>
    <w:p w:rsidR="00C6705E" w:rsidRPr="00355749" w:rsidRDefault="00BC5433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Հարևանության/ EuropeAid F-ի տնօրի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նություն </w:t>
      </w:r>
    </w:p>
    <w:p w:rsidR="00C6705E" w:rsidRPr="00355749" w:rsidRDefault="00C6705E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Ֆինանսների, Պայմանագրերի և Աուդիտի (F5)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տ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նօրենի ուշադրությանը </w:t>
      </w:r>
    </w:p>
    <w:p w:rsidR="00C6705E" w:rsidRPr="00355749" w:rsidRDefault="00C6705E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Rue Joseph II, 54</w:t>
      </w:r>
    </w:p>
    <w:p w:rsidR="00C6705E" w:rsidRPr="00355749" w:rsidRDefault="00C6705E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B-1000, Brussels</w:t>
      </w:r>
    </w:p>
    <w:p w:rsidR="00C6705E" w:rsidRPr="00355749" w:rsidRDefault="00C6705E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Belgium</w:t>
      </w:r>
    </w:p>
    <w:p w:rsidR="00C6705E" w:rsidRPr="00355749" w:rsidRDefault="00C6705E" w:rsidP="00463D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Վերոնշյալ փաստաթղ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թ</w:t>
      </w:r>
      <w:r w:rsidRPr="00355749">
        <w:rPr>
          <w:rFonts w:ascii="GHEA Grapalat" w:hAnsi="GHEA Grapalat"/>
          <w:sz w:val="24"/>
          <w:szCs w:val="24"/>
          <w:lang w:val="hy-AM"/>
        </w:rPr>
        <w:t>երի պատճեները և որև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տեսակի նամակագրություն պետք է ուղարկվի`</w:t>
      </w:r>
    </w:p>
    <w:p w:rsidR="00BC5433" w:rsidRPr="00355749" w:rsidRDefault="00BC5433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Եվրոպական Հանձնաժողով</w:t>
      </w:r>
    </w:p>
    <w:p w:rsidR="00BC5433" w:rsidRPr="00355749" w:rsidRDefault="00BC5433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Զարգացման և Համագործակցության – EuropeAid-ի գլխավոր տնօրինություն</w:t>
      </w:r>
    </w:p>
    <w:p w:rsidR="00BC5433" w:rsidRPr="00355749" w:rsidRDefault="00BC5433" w:rsidP="00BC543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Հարևանության/ EuropeAid F-ի տնօրինություն 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Տարածաշրջանային Ծրագերի, Արևելյան Հարևանության  (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F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3)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տ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նօրենի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ուշադրությանը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Rue Joseph II, 54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B-1000, Brussels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Belgium</w:t>
      </w:r>
    </w:p>
    <w:p w:rsidR="00BC5433" w:rsidRPr="00355749" w:rsidRDefault="00BC5433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55749">
        <w:rPr>
          <w:rFonts w:ascii="GHEA Grapalat" w:hAnsi="GHEA Grapalat"/>
          <w:sz w:val="24"/>
          <w:szCs w:val="24"/>
          <w:u w:val="single"/>
          <w:lang w:val="hy-AM"/>
        </w:rPr>
        <w:t>Կազմակե</w:t>
      </w:r>
      <w:r w:rsidR="00BC5433" w:rsidRPr="00355749">
        <w:rPr>
          <w:rFonts w:ascii="GHEA Grapalat" w:hAnsi="GHEA Grapalat"/>
          <w:sz w:val="24"/>
          <w:szCs w:val="24"/>
          <w:u w:val="single"/>
          <w:lang w:val="hy-AM"/>
        </w:rPr>
        <w:t>րպության համար`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Եվրոպական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երդրումային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բ</w:t>
      </w:r>
      <w:r w:rsidRPr="00355749">
        <w:rPr>
          <w:rFonts w:ascii="GHEA Grapalat" w:hAnsi="GHEA Grapalat"/>
          <w:sz w:val="24"/>
          <w:szCs w:val="24"/>
          <w:lang w:val="hy-AM"/>
        </w:rPr>
        <w:t>անկ`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Արևելյան Հարևանության և Կենտրոնական Ասիայի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2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-րդ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433" w:rsidRPr="00355749">
        <w:rPr>
          <w:rFonts w:ascii="GHEA Grapalat" w:hAnsi="GHEA Grapalat"/>
          <w:sz w:val="24"/>
          <w:szCs w:val="24"/>
          <w:lang w:val="hy-AM"/>
        </w:rPr>
        <w:t>Բաժին</w:t>
      </w:r>
    </w:p>
    <w:p w:rsidR="00C6705E" w:rsidRPr="00355749" w:rsidRDefault="00BC5433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Բաժնի ղեկավար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պրն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. Ֆիլիպպ Շիմ</w:t>
      </w:r>
      <w:r w:rsidRPr="00355749">
        <w:rPr>
          <w:rFonts w:ascii="GHEA Grapalat" w:hAnsi="GHEA Grapalat"/>
          <w:sz w:val="24"/>
          <w:szCs w:val="24"/>
          <w:lang w:val="hy-AM"/>
        </w:rPr>
        <w:t>չ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ակ-ի ուշադրությանը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98-100, Boulevard Konrad Adenauer 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L-2950 Luxemburg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Tel: +352 4379 1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Fax: +352 43 79 66889</w:t>
      </w:r>
    </w:p>
    <w:p w:rsidR="00BC5433" w:rsidRPr="00355749" w:rsidRDefault="00BC5433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6705E" w:rsidRPr="00355749" w:rsidRDefault="00C6705E" w:rsidP="00BC5433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Հոդված 6 </w:t>
      </w:r>
      <w:r w:rsidR="00BC5433" w:rsidRPr="00355749">
        <w:rPr>
          <w:rFonts w:ascii="GHEA Grapalat" w:hAnsi="GHEA Grapalat"/>
          <w:b/>
          <w:sz w:val="24"/>
          <w:szCs w:val="24"/>
          <w:lang w:val="hy-AM"/>
        </w:rPr>
        <w:t>-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Հավելվածներ </w:t>
      </w:r>
    </w:p>
    <w:p w:rsidR="00C6705E" w:rsidRPr="00355749" w:rsidRDefault="00C6705E" w:rsidP="00BC5433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6(1) Հետևյալ փաստաթղ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>թ</w:t>
      </w:r>
      <w:r w:rsidRPr="00355749">
        <w:rPr>
          <w:rFonts w:ascii="GHEA Grapalat" w:hAnsi="GHEA Grapalat"/>
          <w:sz w:val="24"/>
          <w:szCs w:val="24"/>
          <w:lang w:val="hy-AM"/>
        </w:rPr>
        <w:t>երը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կցված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Հատուկ պայմաններին</w:t>
      </w:r>
      <w:r w:rsidR="00155491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և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կազմում են սույն Համաձայնագրի</w:t>
      </w:r>
      <w:r w:rsidR="00155491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անբաժանելի մասը.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Հավելված I` Գործ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>ողության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նկարագրու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>թյունը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Հավելված II` 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 xml:space="preserve">Միջազգային կազմակերպությունների հետ Եվրոպական Միության օժանդակության համաձայնագրերի նկատմամբ կիրառելի </w:t>
      </w:r>
      <w:r w:rsidRPr="00355749">
        <w:rPr>
          <w:rFonts w:ascii="GHEA Grapalat" w:hAnsi="GHEA Grapalat"/>
          <w:sz w:val="24"/>
          <w:szCs w:val="24"/>
          <w:lang w:val="hy-AM"/>
        </w:rPr>
        <w:t>Ընդհանուր պայմանները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Հավելված III` Գործ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>ողության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բյուջե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>ն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Հավելված IV` Ֆինանսական  սերտիֆիկատի ձևը</w:t>
      </w:r>
    </w:p>
    <w:p w:rsidR="00C6705E" w:rsidRPr="00355749" w:rsidRDefault="00C6705E" w:rsidP="001676C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Հավելված V` Վճարման ստանդարտ պահանջագիր</w:t>
      </w:r>
    </w:p>
    <w:p w:rsidR="001676C0" w:rsidRPr="00355749" w:rsidRDefault="00C6705E" w:rsidP="000C635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6(2)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Հատուկ պայմանների</w:t>
      </w:r>
      <w:r w:rsidR="00155491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առկա </w:t>
      </w:r>
      <w:r w:rsidRPr="00355749">
        <w:rPr>
          <w:rFonts w:ascii="GHEA Grapalat" w:hAnsi="GHEA Grapalat"/>
          <w:sz w:val="24"/>
          <w:szCs w:val="24"/>
          <w:lang w:val="hy-AM"/>
        </w:rPr>
        <w:t>դրույթներ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Հավելվածների միջև 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 xml:space="preserve">անհամաձայնության  </w:t>
      </w:r>
      <w:r w:rsidRPr="00355749">
        <w:rPr>
          <w:rFonts w:ascii="GHEA Grapalat" w:hAnsi="GHEA Grapalat"/>
          <w:sz w:val="24"/>
          <w:szCs w:val="24"/>
          <w:lang w:val="hy-AM"/>
        </w:rPr>
        <w:t>առկա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 xml:space="preserve">յության դեպքում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491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Հատուկ պայմանների </w:t>
      </w:r>
      <w:r w:rsidR="00155491" w:rsidRPr="00355749">
        <w:rPr>
          <w:rFonts w:ascii="GHEA Grapalat" w:hAnsi="GHEA Grapalat"/>
          <w:sz w:val="24"/>
          <w:szCs w:val="24"/>
          <w:lang w:val="hy-AM"/>
        </w:rPr>
        <w:t>դրույթներն ունեն գերակայություն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6705E" w:rsidRPr="00355749" w:rsidRDefault="00C6705E" w:rsidP="001676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Հավելված II</w:t>
      </w:r>
      <w:r w:rsidR="001676C0" w:rsidRPr="00355749">
        <w:rPr>
          <w:rFonts w:ascii="GHEA Grapalat" w:hAnsi="GHEA Grapalat"/>
          <w:sz w:val="24"/>
          <w:szCs w:val="24"/>
          <w:lang w:val="hy-AM"/>
        </w:rPr>
        <w:t>-ի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այլ Հավելվածների </w:t>
      </w:r>
      <w:r w:rsidR="001676C0" w:rsidRPr="00355749">
        <w:rPr>
          <w:rFonts w:ascii="GHEA Grapalat" w:hAnsi="GHEA Grapalat"/>
          <w:sz w:val="24"/>
          <w:szCs w:val="24"/>
          <w:lang w:val="hy-AM"/>
        </w:rPr>
        <w:t xml:space="preserve">դրույթների </w:t>
      </w:r>
      <w:r w:rsidRPr="00355749">
        <w:rPr>
          <w:rFonts w:ascii="GHEA Grapalat" w:hAnsi="GHEA Grapalat"/>
          <w:sz w:val="24"/>
          <w:szCs w:val="24"/>
          <w:lang w:val="hy-AM"/>
        </w:rPr>
        <w:t>միջև</w:t>
      </w:r>
      <w:r w:rsidR="001676C0" w:rsidRPr="00355749">
        <w:rPr>
          <w:rFonts w:ascii="GHEA Grapalat" w:hAnsi="GHEA Grapalat"/>
          <w:sz w:val="24"/>
          <w:szCs w:val="24"/>
          <w:lang w:val="hy-AM"/>
        </w:rPr>
        <w:t xml:space="preserve"> հակասություն </w:t>
      </w:r>
      <w:r w:rsidR="001676C0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առաջանալու դեպքում </w:t>
      </w:r>
      <w:r w:rsidRPr="00355749">
        <w:rPr>
          <w:rFonts w:ascii="GHEA Grapalat" w:hAnsi="GHEA Grapalat"/>
          <w:sz w:val="24"/>
          <w:szCs w:val="24"/>
          <w:lang w:val="hy-AM"/>
        </w:rPr>
        <w:t>Հավելված II</w:t>
      </w:r>
      <w:r w:rsidR="001676C0" w:rsidRPr="00355749">
        <w:rPr>
          <w:rFonts w:ascii="GHEA Grapalat" w:hAnsi="GHEA Grapalat"/>
          <w:sz w:val="24"/>
          <w:szCs w:val="24"/>
          <w:lang w:val="hy-AM"/>
        </w:rPr>
        <w:t>-ի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դրույթները</w:t>
      </w:r>
      <w:r w:rsidR="001676C0" w:rsidRPr="00355749">
        <w:rPr>
          <w:rFonts w:ascii="GHEA Grapalat" w:hAnsi="GHEA Grapalat"/>
          <w:sz w:val="24"/>
          <w:szCs w:val="24"/>
          <w:lang w:val="hy-AM"/>
        </w:rPr>
        <w:t xml:space="preserve"> գերակայում են:</w:t>
      </w:r>
    </w:p>
    <w:p w:rsidR="00C6705E" w:rsidRPr="00355749" w:rsidRDefault="00C6705E" w:rsidP="00D542C9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Հոդված 7</w:t>
      </w:r>
      <w:r w:rsidR="00D542C9" w:rsidRPr="003557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b/>
          <w:sz w:val="24"/>
          <w:szCs w:val="24"/>
          <w:lang w:val="hy-AM"/>
        </w:rPr>
        <w:t>- Գործ</w:t>
      </w:r>
      <w:r w:rsidR="00D542C9" w:rsidRPr="00355749">
        <w:rPr>
          <w:rFonts w:ascii="GHEA Grapalat" w:hAnsi="GHEA Grapalat"/>
          <w:b/>
          <w:sz w:val="24"/>
          <w:szCs w:val="24"/>
          <w:lang w:val="hy-AM"/>
        </w:rPr>
        <w:t>ողությանն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առնչվող </w:t>
      </w:r>
      <w:r w:rsidR="00D542C9" w:rsidRPr="00355749">
        <w:rPr>
          <w:rFonts w:ascii="GHEA Grapalat" w:hAnsi="GHEA Grapalat"/>
          <w:b/>
          <w:sz w:val="24"/>
          <w:szCs w:val="24"/>
          <w:lang w:val="hy-AM"/>
        </w:rPr>
        <w:t>լրացուցիչ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42C9" w:rsidRPr="00355749">
        <w:rPr>
          <w:rFonts w:ascii="GHEA Grapalat" w:hAnsi="GHEA Grapalat"/>
          <w:b/>
          <w:sz w:val="24"/>
          <w:szCs w:val="24"/>
          <w:lang w:val="hy-AM"/>
        </w:rPr>
        <w:t>հատուկ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դրույթներ`</w:t>
      </w:r>
    </w:p>
    <w:p w:rsidR="00C6705E" w:rsidRPr="00355749" w:rsidRDefault="00C6705E" w:rsidP="004B2D58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7(1) </w:t>
      </w:r>
      <w:r w:rsidR="007C7F23" w:rsidRPr="00355749">
        <w:rPr>
          <w:rFonts w:ascii="GHEA Grapalat" w:hAnsi="GHEA Grapalat"/>
          <w:sz w:val="24"/>
          <w:szCs w:val="24"/>
          <w:lang w:val="hy-AM"/>
        </w:rPr>
        <w:t>Ներքոնշյալները կլրացնեն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Հավելված II-</w:t>
      </w:r>
      <w:r w:rsidR="007C7F23" w:rsidRPr="00355749">
        <w:rPr>
          <w:rFonts w:ascii="GHEA Grapalat" w:hAnsi="GHEA Grapalat"/>
          <w:sz w:val="24"/>
          <w:szCs w:val="24"/>
          <w:lang w:val="hy-AM"/>
        </w:rPr>
        <w:t>ի դրույթները</w:t>
      </w:r>
      <w:r w:rsidRPr="00355749">
        <w:rPr>
          <w:rFonts w:ascii="GHEA Grapalat" w:hAnsi="GHEA Grapalat"/>
          <w:sz w:val="24"/>
          <w:szCs w:val="24"/>
          <w:lang w:val="hy-AM"/>
        </w:rPr>
        <w:t>`</w:t>
      </w:r>
    </w:p>
    <w:p w:rsidR="00C6705E" w:rsidRPr="00355749" w:rsidRDefault="00C6705E" w:rsidP="00FC6A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7(1) (1) Երբ Հավելված II-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հղում է անում 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ցուցանիշների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ն»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ձեռքբերումների ցուցանիշներին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նպատակներին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»,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հղումը պետք է լինի Գործ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 xml:space="preserve">ողության </w:t>
      </w:r>
      <w:r w:rsidRPr="00355749">
        <w:rPr>
          <w:rFonts w:ascii="GHEA Grapalat" w:hAnsi="GHEA Grapalat"/>
          <w:sz w:val="24"/>
          <w:szCs w:val="24"/>
          <w:lang w:val="hy-AM"/>
        </w:rPr>
        <w:t>ընդհանուր նկարագրին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ինչպես նշված է Հավելված I-ում:</w:t>
      </w:r>
    </w:p>
    <w:p w:rsidR="00C6705E" w:rsidRPr="00355749" w:rsidRDefault="00C6705E" w:rsidP="00FC6A3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7(1)(2) Հավելված II-ի Հոդված 3.2-ը համալրված է հետևյալով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. 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բացառությամբ սույն Համաձայնագրով 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ամրագր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ված իր պարտականությունները չկատարելու </w:t>
      </w:r>
      <w:r w:rsidR="00FC6A39" w:rsidRPr="00355749">
        <w:rPr>
          <w:rFonts w:ascii="GHEA Grapalat" w:hAnsi="GHEA Grapalat"/>
          <w:sz w:val="24"/>
          <w:szCs w:val="24"/>
          <w:lang w:val="hy-AM"/>
        </w:rPr>
        <w:t>դեպքու»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6705E" w:rsidRPr="00355749" w:rsidRDefault="00C6705E" w:rsidP="003C7DC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7(1)(3) </w:t>
      </w:r>
      <w:r w:rsidR="003C7DC3" w:rsidRPr="00355749">
        <w:rPr>
          <w:rFonts w:ascii="GHEA Grapalat" w:hAnsi="GHEA Grapalat"/>
          <w:sz w:val="24"/>
          <w:szCs w:val="24"/>
          <w:lang w:val="hy-AM"/>
        </w:rPr>
        <w:t>Ս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ույն </w:t>
      </w:r>
      <w:r w:rsidR="003C7DC3" w:rsidRPr="00355749">
        <w:rPr>
          <w:rFonts w:ascii="GHEA Grapalat" w:hAnsi="GHEA Grapalat"/>
          <w:sz w:val="24"/>
          <w:szCs w:val="24"/>
          <w:lang w:val="hy-AM"/>
        </w:rPr>
        <w:t>Համաձայնագրի շրջանակներում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3C7DC3" w:rsidRPr="00355749">
        <w:rPr>
          <w:rFonts w:ascii="GHEA Grapalat" w:hAnsi="GHEA Grapalat"/>
          <w:sz w:val="24"/>
          <w:szCs w:val="24"/>
          <w:lang w:val="hy-AM"/>
        </w:rPr>
        <w:t>րմինն ընդունել 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DA6D9A" w:rsidRPr="00355749">
        <w:rPr>
          <w:rFonts w:ascii="GHEA Grapalat" w:hAnsi="GHEA Grapalat"/>
          <w:sz w:val="24"/>
          <w:szCs w:val="24"/>
          <w:lang w:val="hy-AM"/>
        </w:rPr>
        <w:t xml:space="preserve">սույն Գործողության իրականացման շրջանակներում </w:t>
      </w:r>
      <w:r w:rsidRPr="00355749">
        <w:rPr>
          <w:rFonts w:ascii="GHEA Grapalat" w:hAnsi="GHEA Grapalat"/>
          <w:sz w:val="24"/>
          <w:szCs w:val="24"/>
          <w:lang w:val="hy-AM"/>
        </w:rPr>
        <w:t>Կազմակերպության կողմից ֆինանսավորվող որև</w:t>
      </w:r>
      <w:r w:rsidR="00DA6D9A" w:rsidRPr="00355749">
        <w:rPr>
          <w:rFonts w:ascii="GHEA Grapalat" w:hAnsi="GHEA Grapalat"/>
          <w:sz w:val="24"/>
          <w:szCs w:val="24"/>
          <w:lang w:val="hy-AM"/>
        </w:rPr>
        <w:t>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նախագիծ չպետ</w:t>
      </w:r>
      <w:r w:rsidR="00E43858" w:rsidRPr="00355749">
        <w:rPr>
          <w:rFonts w:ascii="GHEA Grapalat" w:hAnsi="GHEA Grapalat"/>
          <w:sz w:val="24"/>
          <w:szCs w:val="24"/>
          <w:lang w:val="hy-AM"/>
        </w:rPr>
        <w:t>ք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է հակասի Հավելված II-ի Հոդված 4-ին:</w:t>
      </w:r>
    </w:p>
    <w:p w:rsidR="00C6705E" w:rsidRPr="00355749" w:rsidRDefault="00C6705E" w:rsidP="00E438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7(1)(4) </w:t>
      </w:r>
      <w:r w:rsidR="00004E26" w:rsidRPr="00355749">
        <w:rPr>
          <w:rFonts w:ascii="GHEA Grapalat" w:hAnsi="GHEA Grapalat"/>
          <w:sz w:val="24"/>
          <w:szCs w:val="24"/>
          <w:lang w:val="hy-AM"/>
        </w:rPr>
        <w:t xml:space="preserve">Ի լրումն </w:t>
      </w:r>
      <w:r w:rsidRPr="00355749">
        <w:rPr>
          <w:rFonts w:ascii="GHEA Grapalat" w:hAnsi="GHEA Grapalat"/>
          <w:sz w:val="24"/>
          <w:szCs w:val="24"/>
          <w:lang w:val="hy-AM"/>
        </w:rPr>
        <w:t>Հավելված II-ի Հոդված 8.1-</w:t>
      </w:r>
      <w:r w:rsidR="00004E26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E26" w:rsidRPr="00355749">
        <w:rPr>
          <w:rFonts w:ascii="GHEA Grapalat" w:hAnsi="GHEA Grapalat"/>
          <w:sz w:val="24"/>
          <w:szCs w:val="24"/>
          <w:lang w:val="hy-AM"/>
        </w:rPr>
        <w:t>դրույթների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Կազմակերպությունը և 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րմինը պետք է </w:t>
      </w:r>
      <w:r w:rsidR="00004E26" w:rsidRPr="00355749">
        <w:rPr>
          <w:rFonts w:ascii="GHEA Grapalat" w:hAnsi="GHEA Grapalat"/>
          <w:sz w:val="24"/>
          <w:szCs w:val="24"/>
          <w:lang w:val="hy-AM"/>
        </w:rPr>
        <w:t xml:space="preserve">նախապես խորհրդակցեն և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համաձայնության գան 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րմնի  մասնակցության </w:t>
      </w:r>
      <w:r w:rsidR="00004E26" w:rsidRPr="00355749">
        <w:rPr>
          <w:rFonts w:ascii="GHEA Grapalat" w:hAnsi="GHEA Grapalat"/>
          <w:sz w:val="24"/>
          <w:szCs w:val="24"/>
          <w:lang w:val="hy-AM"/>
        </w:rPr>
        <w:t>շրջանակի շուրջ</w:t>
      </w:r>
      <w:r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C6705E" w:rsidRPr="00355749" w:rsidRDefault="00C6705E" w:rsidP="00D845E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7(1)(5) Հավելված II-ի Հոդված 13.1-ի երկրորդ նախադասությունը պետք է փոխարինվի</w:t>
      </w:r>
      <w:r w:rsidR="00D845E0" w:rsidRPr="00355749">
        <w:rPr>
          <w:rFonts w:ascii="GHEA Grapalat" w:hAnsi="GHEA Grapalat"/>
          <w:sz w:val="24"/>
          <w:szCs w:val="24"/>
          <w:lang w:val="hy-AM"/>
        </w:rPr>
        <w:t xml:space="preserve"> հետևյալով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` </w:t>
      </w:r>
      <w:r w:rsidR="00D845E0" w:rsidRPr="00355749">
        <w:rPr>
          <w:rFonts w:ascii="GHEA Grapalat" w:hAnsi="GHEA Grapalat"/>
          <w:sz w:val="24"/>
          <w:szCs w:val="24"/>
          <w:lang w:val="hy-AM"/>
        </w:rPr>
        <w:t>«Բանակցությունների միջոցով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կարգավորման</w:t>
      </w:r>
      <w:r w:rsidR="00D845E0" w:rsidRPr="00355749">
        <w:rPr>
          <w:rFonts w:ascii="GHEA Grapalat" w:hAnsi="GHEA Grapalat"/>
          <w:sz w:val="24"/>
          <w:szCs w:val="24"/>
          <w:lang w:val="hy-AM"/>
        </w:rPr>
        <w:t xml:space="preserve"> ձախողման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դեպքում </w:t>
      </w:r>
      <w:r w:rsidR="00D845E0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>ողմ</w:t>
      </w:r>
      <w:r w:rsidR="00D845E0" w:rsidRPr="00355749">
        <w:rPr>
          <w:rFonts w:ascii="GHEA Grapalat" w:hAnsi="GHEA Grapalat"/>
          <w:sz w:val="24"/>
          <w:szCs w:val="24"/>
          <w:lang w:val="hy-AM"/>
        </w:rPr>
        <w:t>երից մեկը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կարող է դիմել Եվրոպական Միության Ընդհանուր Դատա</w:t>
      </w:r>
      <w:r w:rsidR="00D845E0" w:rsidRPr="00355749">
        <w:rPr>
          <w:rFonts w:ascii="GHEA Grapalat" w:hAnsi="GHEA Grapalat"/>
          <w:sz w:val="24"/>
          <w:szCs w:val="24"/>
          <w:lang w:val="hy-AM"/>
        </w:rPr>
        <w:t>րան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նույն ժամանակ՝ Եվրոպական Միության Արդարադատության դատարան</w:t>
      </w:r>
      <w:r w:rsidR="00D845E0" w:rsidRPr="00355749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.  </w:t>
      </w:r>
    </w:p>
    <w:p w:rsidR="00C6705E" w:rsidRPr="00355749" w:rsidRDefault="00C6705E" w:rsidP="00266AB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7(1)(6) Հավելված II-ի Հոդված 16.5-ի</w:t>
      </w:r>
      <w:r w:rsidR="00266AB0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զուգահեռ, </w:t>
      </w:r>
      <w:r w:rsidR="00266AB0" w:rsidRPr="00355749">
        <w:rPr>
          <w:rFonts w:ascii="GHEA Grapalat" w:hAnsi="GHEA Grapalat"/>
          <w:sz w:val="24"/>
          <w:szCs w:val="24"/>
          <w:lang w:val="hy-AM"/>
        </w:rPr>
        <w:t xml:space="preserve">Հանձնաժողովի, ԵՆԲ-ի և Աուդիտորների դատարանի միջև 2003թ. հոկտեմբերի 27-ին ստորագրված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Եռակողմ </w:t>
      </w:r>
      <w:r w:rsidR="00266AB0" w:rsidRPr="00355749">
        <w:rPr>
          <w:rFonts w:ascii="GHEA Grapalat" w:hAnsi="GHEA Grapalat"/>
          <w:sz w:val="24"/>
          <w:szCs w:val="24"/>
          <w:lang w:val="hy-AM"/>
        </w:rPr>
        <w:t>Համաձայնագիրը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6AB0" w:rsidRPr="00355749">
        <w:rPr>
          <w:rFonts w:ascii="GHEA Grapalat" w:hAnsi="GHEA Grapalat"/>
          <w:sz w:val="24"/>
          <w:szCs w:val="24"/>
          <w:lang w:val="hy-AM"/>
        </w:rPr>
        <w:t>կլրացն</w:t>
      </w:r>
      <w:r w:rsidRPr="00355749">
        <w:rPr>
          <w:rFonts w:ascii="GHEA Grapalat" w:hAnsi="GHEA Grapalat"/>
          <w:sz w:val="24"/>
          <w:szCs w:val="24"/>
          <w:lang w:val="hy-AM"/>
        </w:rPr>
        <w:t>ի Հոդված 16-ի դրույթներ</w:t>
      </w:r>
      <w:r w:rsidR="00266AB0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  <w:r w:rsidR="009E6BF5" w:rsidRPr="00355749">
        <w:rPr>
          <w:rFonts w:ascii="GHEA Grapalat" w:hAnsi="GHEA Grapalat"/>
          <w:sz w:val="24"/>
          <w:szCs w:val="24"/>
          <w:lang w:val="hy-AM"/>
        </w:rPr>
        <w:t>Հոդված 16-ի և Եռակողմ Համաձայնագրի դրույթների միջև հակասության դեպքում Եռակողմ Համաձայնագրի դրույթները գերակայում են:</w:t>
      </w:r>
    </w:p>
    <w:p w:rsidR="00C6705E" w:rsidRPr="00355749" w:rsidRDefault="00C6705E" w:rsidP="009E6BF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7(2) Հավելված II-ի դրույթների</w:t>
      </w:r>
      <w:r w:rsidR="00C4700B" w:rsidRPr="00355749">
        <w:rPr>
          <w:rFonts w:ascii="GHEA Grapalat" w:hAnsi="GHEA Grapalat"/>
          <w:sz w:val="24"/>
          <w:szCs w:val="24"/>
          <w:lang w:val="hy-AM"/>
        </w:rPr>
        <w:t>ց հետևյալ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շեղումները</w:t>
      </w:r>
      <w:r w:rsidR="00C4700B" w:rsidRPr="00355749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355749">
        <w:rPr>
          <w:rFonts w:ascii="GHEA Grapalat" w:hAnsi="GHEA Grapalat"/>
          <w:sz w:val="24"/>
          <w:szCs w:val="24"/>
          <w:lang w:val="hy-AM"/>
        </w:rPr>
        <w:t>կիրառվեն `</w:t>
      </w:r>
    </w:p>
    <w:p w:rsidR="00C6705E" w:rsidRPr="00355749" w:rsidRDefault="00C6705E" w:rsidP="00410C6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7(2)(1) </w:t>
      </w:r>
      <w:r w:rsidR="00410C6F" w:rsidRPr="00355749">
        <w:rPr>
          <w:rFonts w:ascii="GHEA Grapalat" w:hAnsi="GHEA Grapalat"/>
          <w:sz w:val="24"/>
          <w:szCs w:val="24"/>
          <w:lang w:val="hy-AM"/>
        </w:rPr>
        <w:t xml:space="preserve">Շեղում անելով </w:t>
      </w:r>
      <w:r w:rsidRPr="00355749">
        <w:rPr>
          <w:rFonts w:ascii="GHEA Grapalat" w:hAnsi="GHEA Grapalat"/>
          <w:sz w:val="24"/>
          <w:szCs w:val="24"/>
          <w:lang w:val="hy-AM"/>
        </w:rPr>
        <w:t>Հավելված II-ի Հոդված 15</w:t>
      </w:r>
      <w:r w:rsidR="00410C6F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(1)-ից</w:t>
      </w:r>
      <w:r w:rsidR="00410C6F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րմնը </w:t>
      </w:r>
      <w:r w:rsidR="00410C6F" w:rsidRPr="00355749">
        <w:rPr>
          <w:rFonts w:ascii="GHEA Grapalat" w:hAnsi="GHEA Grapalat"/>
          <w:sz w:val="24"/>
          <w:szCs w:val="24"/>
          <w:lang w:val="hy-AM"/>
        </w:rPr>
        <w:t>պետք 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C6F" w:rsidRPr="00355749">
        <w:rPr>
          <w:rFonts w:ascii="GHEA Grapalat" w:hAnsi="GHEA Grapalat"/>
          <w:sz w:val="24"/>
          <w:szCs w:val="24"/>
          <w:lang w:val="hy-AM"/>
        </w:rPr>
        <w:t xml:space="preserve">Կազմակերպությանը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կատարի վճարումներ հետևյալ </w:t>
      </w:r>
      <w:r w:rsidR="00410C6F" w:rsidRPr="00355749">
        <w:rPr>
          <w:rFonts w:ascii="GHEA Grapalat" w:hAnsi="GHEA Grapalat"/>
          <w:sz w:val="24"/>
          <w:szCs w:val="24"/>
          <w:lang w:val="hy-AM"/>
        </w:rPr>
        <w:t>կերպ</w:t>
      </w:r>
      <w:r w:rsidRPr="00355749">
        <w:rPr>
          <w:rFonts w:ascii="GHEA Grapalat" w:hAnsi="GHEA Grapalat"/>
          <w:sz w:val="24"/>
          <w:szCs w:val="24"/>
          <w:lang w:val="hy-AM"/>
        </w:rPr>
        <w:t>`</w:t>
      </w:r>
    </w:p>
    <w:p w:rsidR="00C6705E" w:rsidRPr="00355749" w:rsidRDefault="000C6357" w:rsidP="000C6357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րմինը</w:t>
      </w:r>
      <w:r w:rsidR="00D51F68" w:rsidRPr="00355749">
        <w:rPr>
          <w:rFonts w:ascii="GHEA Grapalat" w:hAnsi="GHEA Grapalat"/>
          <w:sz w:val="24"/>
          <w:szCs w:val="24"/>
          <w:lang w:val="hy-AM"/>
        </w:rPr>
        <w:t xml:space="preserve"> երկու Կողմերի կողմից ստորագրված Համաձայնագիրը ստանալուց հետո 30 օրվա ընթացքում Կազմակերպությանը կ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վճար</w:t>
      </w:r>
      <w:r w:rsidR="00D51F68" w:rsidRPr="00355749">
        <w:rPr>
          <w:rFonts w:ascii="GHEA Grapalat" w:hAnsi="GHEA Grapalat"/>
          <w:sz w:val="24"/>
          <w:szCs w:val="24"/>
          <w:lang w:val="hy-AM"/>
        </w:rPr>
        <w:t>ի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նախնական ֆինանսավորման </w:t>
      </w:r>
      <w:r w:rsidR="00D51F68" w:rsidRPr="00355749">
        <w:rPr>
          <w:rFonts w:ascii="GHEA Grapalat" w:hAnsi="GHEA Grapalat"/>
          <w:sz w:val="24"/>
          <w:szCs w:val="24"/>
          <w:lang w:val="hy-AM"/>
        </w:rPr>
        <w:t xml:space="preserve">2.640.000 եվրո (երկու միլլիոն վեց հարյուր քառասուն հազար եվրո) արժողությամբ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առաջին մասնաբաժինը, </w:t>
      </w:r>
      <w:r w:rsidR="00D51F68" w:rsidRPr="00355749">
        <w:rPr>
          <w:rFonts w:ascii="GHEA Grapalat" w:hAnsi="GHEA Grapalat"/>
          <w:sz w:val="24"/>
          <w:szCs w:val="24"/>
          <w:lang w:val="hy-AM"/>
        </w:rPr>
        <w:t>որ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ը համարժեք է Գործ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>ողության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12 ամիսների 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>նախատեսված բյուջե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ի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 xml:space="preserve"> 100%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-ին (որ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>ից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 xml:space="preserve">1.200.000 եվրոն`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ՀՆԳ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ՏԱ բաղադրիչի համար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>,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C48EB" w:rsidRPr="00355749">
        <w:rPr>
          <w:rFonts w:ascii="GHEA Grapalat" w:hAnsi="GHEA Grapalat"/>
          <w:sz w:val="24"/>
          <w:szCs w:val="24"/>
          <w:lang w:val="hy-AM"/>
        </w:rPr>
        <w:t xml:space="preserve">1,000,000 եվրոն`  ՀՆԳ Ներդրումային Դրամաշնորհի բաղադրիչի համար, ինչպես սահմանված է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Հավելված I-ում) և </w:t>
      </w:r>
      <w:r w:rsidR="00866785" w:rsidRPr="00355749">
        <w:rPr>
          <w:rFonts w:ascii="GHEA Grapalat" w:hAnsi="GHEA Grapalat"/>
          <w:sz w:val="24"/>
          <w:szCs w:val="24"/>
          <w:lang w:val="hy-AM"/>
        </w:rPr>
        <w:t xml:space="preserve">Հոդված 3(3)-ում նշված վարձատրության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100%</w:t>
      </w:r>
      <w:r w:rsidR="00866785" w:rsidRPr="00355749">
        <w:rPr>
          <w:rFonts w:ascii="GHEA Grapalat" w:hAnsi="GHEA Grapalat"/>
          <w:sz w:val="24"/>
          <w:szCs w:val="24"/>
          <w:lang w:val="hy-AM"/>
        </w:rPr>
        <w:t>-ին: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6705E" w:rsidRPr="00355749" w:rsidRDefault="00C6705E" w:rsidP="000C6357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ՀՆԳ ՏԱ բաղադրիչի համար (ինչպես նշված է Հավելված I-ում),</w:t>
      </w:r>
      <w:r w:rsidR="00C3701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011" w:rsidRPr="00355749">
        <w:rPr>
          <w:rFonts w:ascii="GHEA Grapalat" w:hAnsi="GHEA Grapalat"/>
          <w:sz w:val="24"/>
          <w:szCs w:val="24"/>
          <w:lang w:val="hy-AM"/>
        </w:rPr>
        <w:t xml:space="preserve">կատարվող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նախնական </w:t>
      </w:r>
      <w:r w:rsidR="00C37011" w:rsidRPr="00355749">
        <w:rPr>
          <w:rFonts w:ascii="GHEA Grapalat" w:hAnsi="GHEA Grapalat"/>
          <w:sz w:val="24"/>
          <w:szCs w:val="24"/>
          <w:lang w:val="hy-AM"/>
        </w:rPr>
        <w:t xml:space="preserve">ֆինանսավորման հաջորդ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վճարումները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C37011" w:rsidRPr="00355749">
        <w:rPr>
          <w:rFonts w:ascii="GHEA Grapalat" w:hAnsi="GHEA Grapalat"/>
          <w:sz w:val="24"/>
          <w:szCs w:val="24"/>
          <w:lang w:val="hy-AM"/>
        </w:rPr>
        <w:t xml:space="preserve">րմնի կողմից պետք է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011" w:rsidRPr="00355749">
        <w:rPr>
          <w:rFonts w:ascii="GHEA Grapalat" w:hAnsi="GHEA Grapalat"/>
          <w:sz w:val="24"/>
          <w:szCs w:val="24"/>
          <w:lang w:val="hy-AM"/>
        </w:rPr>
        <w:t xml:space="preserve">Կազմակերպությանը վճարվեն </w:t>
      </w:r>
      <w:r w:rsidR="007831FD" w:rsidRPr="00355749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Pr="00355749">
        <w:rPr>
          <w:rFonts w:ascii="GHEA Grapalat" w:hAnsi="GHEA Grapalat"/>
          <w:sz w:val="24"/>
          <w:szCs w:val="24"/>
          <w:lang w:val="hy-AM"/>
        </w:rPr>
        <w:t>12 ամիսների</w:t>
      </w:r>
      <w:r w:rsidR="007831FD" w:rsidRPr="00355749">
        <w:rPr>
          <w:rFonts w:ascii="GHEA Grapalat" w:hAnsi="GHEA Grapalat"/>
          <w:sz w:val="24"/>
          <w:szCs w:val="24"/>
          <w:lang w:val="hy-AM"/>
        </w:rPr>
        <w:t xml:space="preserve"> (կամ մնացած ժամանակահատվածի համար, եթե դա ավելի կարճ է, հաշվի առնելով նախնական ֆինանսավորման վերջին վճարումը) </w:t>
      </w:r>
      <w:r w:rsidR="00FE0A3C" w:rsidRPr="00355749">
        <w:rPr>
          <w:rFonts w:ascii="GHEA Grapalat" w:hAnsi="GHEA Grapalat"/>
          <w:sz w:val="24"/>
          <w:szCs w:val="24"/>
          <w:lang w:val="hy-AM"/>
        </w:rPr>
        <w:t xml:space="preserve">Կազմակեպությունից վճարման պահանջագիրը ստանալուց 45 օրվա ընթացքում </w:t>
      </w:r>
      <w:r w:rsidR="005B51E4" w:rsidRPr="00355749">
        <w:rPr>
          <w:rFonts w:ascii="GHEA Grapalat" w:hAnsi="GHEA Grapalat"/>
          <w:sz w:val="24"/>
          <w:szCs w:val="24"/>
          <w:lang w:val="hy-AM"/>
        </w:rPr>
        <w:t xml:space="preserve">Հավելված  V-ում սահմանված ձևով` </w:t>
      </w:r>
      <w:r w:rsidRPr="00355749">
        <w:rPr>
          <w:rFonts w:ascii="GHEA Grapalat" w:hAnsi="GHEA Grapalat"/>
          <w:sz w:val="24"/>
          <w:szCs w:val="24"/>
          <w:lang w:val="hy-AM"/>
        </w:rPr>
        <w:t>հաստատելով  անմիջականորեն վճարման նվազագույն չափ</w:t>
      </w:r>
      <w:r w:rsidR="005B51E4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1E4" w:rsidRPr="00355749">
        <w:rPr>
          <w:rFonts w:ascii="GHEA Grapalat" w:hAnsi="GHEA Grapalat"/>
          <w:sz w:val="24"/>
          <w:szCs w:val="24"/>
          <w:lang w:val="hy-AM"/>
        </w:rPr>
        <w:t>առնվազն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43C" w:rsidRPr="00355749">
        <w:rPr>
          <w:rFonts w:ascii="GHEA Grapalat" w:hAnsi="GHEA Grapalat"/>
          <w:sz w:val="24"/>
          <w:szCs w:val="24"/>
          <w:lang w:val="hy-AM"/>
        </w:rPr>
        <w:t xml:space="preserve">(և   նախկին վճարումների 100%-ի, եթե այդպիսիք կան) </w:t>
      </w:r>
      <w:r w:rsidRPr="00355749">
        <w:rPr>
          <w:rFonts w:ascii="GHEA Grapalat" w:hAnsi="GHEA Grapalat"/>
          <w:sz w:val="24"/>
          <w:szCs w:val="24"/>
          <w:lang w:val="hy-AM"/>
        </w:rPr>
        <w:t>60% -ի</w:t>
      </w:r>
      <w:r w:rsidR="0057143C" w:rsidRPr="00355749">
        <w:rPr>
          <w:rFonts w:ascii="GHEA Grapalat" w:hAnsi="GHEA Grapalat"/>
          <w:sz w:val="24"/>
          <w:szCs w:val="24"/>
          <w:lang w:val="hy-AM"/>
        </w:rPr>
        <w:t xml:space="preserve"> ծախսը</w:t>
      </w:r>
      <w:r w:rsidRPr="00355749">
        <w:rPr>
          <w:rFonts w:ascii="GHEA Grapalat" w:hAnsi="GHEA Grapalat"/>
          <w:sz w:val="24"/>
          <w:szCs w:val="24"/>
          <w:lang w:val="hy-AM"/>
        </w:rPr>
        <w:t>: Ծախսերի մանրամասնությունները տրվում են պահանջագրի ներկայացմամբ:</w:t>
      </w:r>
    </w:p>
    <w:p w:rsidR="00C6705E" w:rsidRPr="00355749" w:rsidRDefault="00C6705E" w:rsidP="000C6357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ՀՆԳ-ի Ներդրումային Դրամաշնորհի բաղադրիչի համար (համաձայն Հավելված I-ի), հետագա վճարումները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 xml:space="preserve">րմնի կողմից </w:t>
      </w:r>
      <w:r w:rsidRPr="00355749">
        <w:rPr>
          <w:rFonts w:ascii="GHEA Grapalat" w:hAnsi="GHEA Grapalat"/>
          <w:sz w:val="24"/>
          <w:szCs w:val="24"/>
          <w:lang w:val="hy-AM"/>
        </w:rPr>
        <w:t>պիտի վճարվեն Կազմակերպությանը յուրաքանչուր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նվազագույն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1.000.000 եվրո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(մեկ միլ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>իո</w:t>
      </w:r>
      <w:r w:rsidRPr="00355749">
        <w:rPr>
          <w:rFonts w:ascii="GHEA Grapalat" w:hAnsi="GHEA Grapalat"/>
          <w:sz w:val="24"/>
          <w:szCs w:val="24"/>
          <w:lang w:val="hy-AM"/>
        </w:rPr>
        <w:t>ն եվրո)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 xml:space="preserve"> արժողությամբ</w:t>
      </w:r>
      <w:r w:rsidRPr="00355749">
        <w:rPr>
          <w:rFonts w:ascii="GHEA Grapalat" w:hAnsi="GHEA Grapalat"/>
          <w:sz w:val="24"/>
          <w:szCs w:val="24"/>
          <w:lang w:val="hy-AM"/>
        </w:rPr>
        <w:t>, Կազմակեպությունից վճարման պահանջագիրը ստանա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>լ</w:t>
      </w:r>
      <w:r w:rsidRPr="00355749">
        <w:rPr>
          <w:rFonts w:ascii="GHEA Grapalat" w:hAnsi="GHEA Grapalat"/>
          <w:sz w:val="24"/>
          <w:szCs w:val="24"/>
          <w:lang w:val="hy-AM"/>
        </w:rPr>
        <w:t>ու</w:t>
      </w:r>
      <w:r w:rsidR="009408A7" w:rsidRPr="00355749">
        <w:rPr>
          <w:rFonts w:ascii="GHEA Grapalat" w:hAnsi="GHEA Grapalat"/>
          <w:sz w:val="24"/>
          <w:szCs w:val="24"/>
          <w:lang w:val="hy-AM"/>
        </w:rPr>
        <w:t>ց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45 օրվա ընթացքում</w:t>
      </w:r>
      <w:r w:rsidR="00C65738" w:rsidRPr="00355749">
        <w:rPr>
          <w:rFonts w:ascii="GHEA Grapalat" w:hAnsi="GHEA Grapalat"/>
          <w:sz w:val="24"/>
          <w:szCs w:val="24"/>
          <w:lang w:val="hy-AM"/>
        </w:rPr>
        <w:t xml:space="preserve"> Հավելված  V-ում սահմանված ձևով` հաստատելով  անմիջականորեն վճարվելիք մասնաբաժնի առնվազն 70% -ի ծախսը   (նման հետագա վճարումներից առաջինի համար)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 xml:space="preserve">, որը ենթակա է </w:t>
      </w:r>
      <w:r w:rsidRPr="00355749">
        <w:rPr>
          <w:rFonts w:ascii="GHEA Grapalat" w:hAnsi="GHEA Grapalat"/>
          <w:sz w:val="24"/>
          <w:szCs w:val="24"/>
          <w:lang w:val="hy-AM"/>
        </w:rPr>
        <w:t>հաստատման Կազմակերպության կողմից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 xml:space="preserve"> առ այն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>որ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Հայաստանի 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 xml:space="preserve">Հանրապետությունը ներկայացրել է ԵՆԲ Ֆինանսական Պայմանագրով տրամադրված վարկի առաջին մասնաբաժնի հատկացման պահանջագիր,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>այդ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մասնաբաժնի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 xml:space="preserve"> վճարման համար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 xml:space="preserve">ԵՆԲ Ֆինանսական Պայմանագրով սահմանված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նախապայմանները </w:t>
      </w:r>
      <w:r w:rsidR="00C96F64" w:rsidRPr="00355749">
        <w:rPr>
          <w:rFonts w:ascii="GHEA Grapalat" w:hAnsi="GHEA Grapalat"/>
          <w:sz w:val="24"/>
          <w:szCs w:val="24"/>
          <w:lang w:val="hy-AM"/>
        </w:rPr>
        <w:t>կատարված 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  <w:r w:rsidR="00B30B42" w:rsidRPr="00355749">
        <w:rPr>
          <w:rFonts w:ascii="GHEA Grapalat" w:hAnsi="GHEA Grapalat"/>
          <w:sz w:val="24"/>
          <w:szCs w:val="24"/>
          <w:lang w:val="hy-AM"/>
        </w:rPr>
        <w:t>Ս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ույն </w:t>
      </w:r>
      <w:r w:rsidR="00B30B42" w:rsidRPr="00355749">
        <w:rPr>
          <w:rFonts w:ascii="GHEA Grapalat" w:hAnsi="GHEA Grapalat"/>
          <w:sz w:val="24"/>
          <w:szCs w:val="24"/>
          <w:lang w:val="hy-AM"/>
        </w:rPr>
        <w:t xml:space="preserve">պարբերությամբ նախատեսված հետագա </w:t>
      </w:r>
      <w:r w:rsidR="00B30B42" w:rsidRPr="00355749">
        <w:rPr>
          <w:rFonts w:ascii="GHEA Grapalat" w:hAnsi="GHEA Grapalat"/>
          <w:sz w:val="24"/>
          <w:szCs w:val="24"/>
          <w:lang w:val="hy-AM"/>
        </w:rPr>
        <w:lastRenderedPageBreak/>
        <w:t xml:space="preserve">վճարումները 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 xml:space="preserve">պետք է կատարվեն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>րմնի կողմից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ապահովելով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>, որ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անմիջականորեն վճարվելիք մասնաբաժնի 70%-ը և նախկին 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>մասնաբաժինների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100%-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>առկայության դեպքում</w:t>
      </w:r>
      <w:r w:rsidRPr="00355749">
        <w:rPr>
          <w:rFonts w:ascii="GHEA Grapalat" w:hAnsi="GHEA Grapalat"/>
          <w:sz w:val="24"/>
          <w:szCs w:val="24"/>
          <w:lang w:val="hy-AM"/>
        </w:rPr>
        <w:t>) հանձնարարված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 xml:space="preserve"> են կապալառուներին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F0F" w:rsidRPr="00355749">
        <w:rPr>
          <w:rFonts w:ascii="GHEA Grapalat" w:hAnsi="GHEA Grapalat"/>
          <w:sz w:val="24"/>
          <w:szCs w:val="24"/>
          <w:lang w:val="hy-AM"/>
        </w:rPr>
        <w:t>ԾԻԳ</w:t>
      </w:r>
      <w:r w:rsidRPr="00355749">
        <w:rPr>
          <w:rFonts w:ascii="GHEA Grapalat" w:hAnsi="GHEA Grapalat"/>
          <w:sz w:val="24"/>
          <w:szCs w:val="24"/>
          <w:lang w:val="hy-AM"/>
        </w:rPr>
        <w:t>-ի կողմից…</w:t>
      </w:r>
    </w:p>
    <w:p w:rsidR="00C6705E" w:rsidRPr="00355749" w:rsidRDefault="00DC1EA2" w:rsidP="000C6357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Ե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րկու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բաղադրիչների` ՀՆԳ-ի ՏԱ-ի և ՀՆԳ-ի Ներդրումային Դրամաշնորհի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համար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րմինը  </w:t>
      </w:r>
      <w:r w:rsidRPr="00355749">
        <w:rPr>
          <w:rFonts w:ascii="GHEA Grapalat" w:hAnsi="GHEA Grapalat"/>
          <w:sz w:val="24"/>
          <w:szCs w:val="24"/>
          <w:lang w:val="hy-AM"/>
        </w:rPr>
        <w:t>պետք է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Կազմակերպությ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ունից ստանա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տարեկան առաջխաղ</w:t>
      </w:r>
      <w:r w:rsidRPr="00355749">
        <w:rPr>
          <w:rFonts w:ascii="GHEA Grapalat" w:hAnsi="GHEA Grapalat"/>
          <w:sz w:val="24"/>
          <w:szCs w:val="24"/>
          <w:lang w:val="hy-AM"/>
        </w:rPr>
        <w:t>աց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ման հաշվետվություն (ինչպես </w:t>
      </w:r>
      <w:r w:rsidRPr="00355749">
        <w:rPr>
          <w:rFonts w:ascii="GHEA Grapalat" w:hAnsi="GHEA Grapalat"/>
          <w:sz w:val="24"/>
          <w:szCs w:val="24"/>
          <w:lang w:val="hy-AM"/>
        </w:rPr>
        <w:t>սահմանված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է Գործ</w:t>
      </w:r>
      <w:r w:rsidRPr="00355749">
        <w:rPr>
          <w:rFonts w:ascii="GHEA Grapalat" w:hAnsi="GHEA Grapalat"/>
          <w:sz w:val="24"/>
          <w:szCs w:val="24"/>
          <w:lang w:val="hy-AM"/>
        </w:rPr>
        <w:t>ողության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Հավելված I-ի 4.2 բաժնում(</w:t>
      </w:r>
      <w:r w:rsidR="00C6705E" w:rsidRPr="00355749">
        <w:rPr>
          <w:rFonts w:ascii="GHEA Grapalat" w:hAnsi="GHEA Grapalat"/>
          <w:i/>
          <w:sz w:val="24"/>
          <w:szCs w:val="24"/>
          <w:lang w:val="hy-AM"/>
        </w:rPr>
        <w:t>Հաշվետվություն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)). Տարեկան առաջխաղ</w:t>
      </w:r>
      <w:r w:rsidRPr="00355749">
        <w:rPr>
          <w:rFonts w:ascii="GHEA Grapalat" w:hAnsi="GHEA Grapalat"/>
          <w:sz w:val="24"/>
          <w:szCs w:val="24"/>
          <w:lang w:val="hy-AM"/>
        </w:rPr>
        <w:t>աց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ման հաշվետվությունը պ</w:t>
      </w:r>
      <w:r w:rsidRPr="00355749">
        <w:rPr>
          <w:rFonts w:ascii="GHEA Grapalat" w:hAnsi="GHEA Grapalat"/>
          <w:sz w:val="24"/>
          <w:szCs w:val="24"/>
          <w:lang w:val="hy-AM"/>
        </w:rPr>
        <w:t>ետք է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ներկայացվի համապատ</w:t>
      </w:r>
      <w:r w:rsidRPr="00355749">
        <w:rPr>
          <w:rFonts w:ascii="GHEA Grapalat" w:hAnsi="GHEA Grapalat"/>
          <w:sz w:val="24"/>
          <w:szCs w:val="24"/>
          <w:lang w:val="hy-AM"/>
        </w:rPr>
        <w:t>ա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սխան հաշվետվության ժամանակաշրջանի ավարտից 6 ամսվա ընթացքում</w:t>
      </w:r>
      <w:r w:rsidRPr="00355749">
        <w:rPr>
          <w:rFonts w:ascii="GHEA Grapalat" w:hAnsi="GHEA Grapalat"/>
          <w:sz w:val="24"/>
          <w:szCs w:val="24"/>
          <w:lang w:val="hy-AM"/>
        </w:rPr>
        <w:t>,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րմինը պ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ետք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է հաստատի այն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ստանալուց հետո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45 օրվա ընթացքում: </w:t>
      </w:r>
      <w:r w:rsidRPr="00355749">
        <w:rPr>
          <w:rFonts w:ascii="GHEA Grapalat" w:hAnsi="GHEA Grapalat"/>
          <w:sz w:val="24"/>
          <w:szCs w:val="24"/>
          <w:lang w:val="hy-AM"/>
        </w:rPr>
        <w:t>Եթ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ե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րմնի կողմից 45 օրվա ընթացքում չի արձանագրվում որևե </w:t>
      </w:r>
      <w:r w:rsidRPr="00355749">
        <w:rPr>
          <w:rFonts w:ascii="GHEA Grapalat" w:hAnsi="GHEA Grapalat"/>
          <w:sz w:val="24"/>
          <w:szCs w:val="24"/>
          <w:lang w:val="hy-AM"/>
        </w:rPr>
        <w:t>արձ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ագանք, ապա տվյալ հաշվետվությունը համարվում է հաստատված:</w:t>
      </w:r>
    </w:p>
    <w:p w:rsidR="00C6705E" w:rsidRPr="00355749" w:rsidRDefault="00C6705E" w:rsidP="00FC6A39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6705E" w:rsidRPr="00355749" w:rsidRDefault="00DC1EA2" w:rsidP="00DC1EA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Կ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ատարվել է Բր</w:t>
      </w:r>
      <w:r w:rsidRPr="00355749">
        <w:rPr>
          <w:rFonts w:ascii="GHEA Grapalat" w:hAnsi="GHEA Grapalat"/>
          <w:sz w:val="24"/>
          <w:szCs w:val="24"/>
          <w:lang w:val="hy-AM"/>
        </w:rPr>
        <w:t>յ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ուսելում՝ չորս (4)  բնօրինակից անգլերեն լեզվով, երկուսը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 xml:space="preserve">(2)՝ 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րմնի և երկուսը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05E" w:rsidRPr="00355749">
        <w:rPr>
          <w:rFonts w:ascii="GHEA Grapalat" w:hAnsi="GHEA Grapalat"/>
          <w:sz w:val="24"/>
          <w:szCs w:val="24"/>
          <w:lang w:val="hy-AM"/>
        </w:rPr>
        <w:t>(2)՝ Կազմակերպության համար:</w:t>
      </w:r>
    </w:p>
    <w:p w:rsidR="00DC1EA2" w:rsidRPr="003F3CA9" w:rsidRDefault="00DC1EA2" w:rsidP="0025081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6705E" w:rsidRPr="003F3CA9" w:rsidRDefault="000C6357" w:rsidP="0025081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3F3CA9">
        <w:rPr>
          <w:rFonts w:ascii="GHEA Grapalat" w:hAnsi="GHEA Grapalat"/>
          <w:b/>
          <w:sz w:val="24"/>
          <w:szCs w:val="24"/>
          <w:lang w:val="hy-AM"/>
        </w:rPr>
        <w:t>Պայմանագիրը ստորագրող մա</w:t>
      </w:r>
      <w:r w:rsidR="00C6705E" w:rsidRPr="003F3CA9">
        <w:rPr>
          <w:rFonts w:ascii="GHEA Grapalat" w:hAnsi="GHEA Grapalat"/>
          <w:b/>
          <w:sz w:val="24"/>
          <w:szCs w:val="24"/>
          <w:lang w:val="hy-AM"/>
        </w:rPr>
        <w:t xml:space="preserve">րմնի կողմից՝                    </w:t>
      </w:r>
      <w:r w:rsidR="003F3C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6705E" w:rsidRPr="003F3CA9">
        <w:rPr>
          <w:rFonts w:ascii="GHEA Grapalat" w:hAnsi="GHEA Grapalat"/>
          <w:b/>
          <w:sz w:val="24"/>
          <w:szCs w:val="24"/>
          <w:lang w:val="hy-AM"/>
        </w:rPr>
        <w:t>Կազմակերպության կողմից՝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Անուն՝ Միքաել Ա.Կոհլեր                                                        Անուն՝</w:t>
      </w:r>
    </w:p>
    <w:p w:rsidR="00C6705E" w:rsidRPr="00355749" w:rsidRDefault="00C6705E" w:rsidP="00250810">
      <w:pPr>
        <w:tabs>
          <w:tab w:val="left" w:pos="6237"/>
          <w:tab w:val="left" w:pos="6521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Պաշտոնը՝ Հարևանության </w:t>
      </w:r>
      <w:r w:rsidR="00463DC7" w:rsidRPr="00463DC7">
        <w:rPr>
          <w:rFonts w:ascii="GHEA Grapalat" w:hAnsi="GHEA Grapalat"/>
          <w:sz w:val="24"/>
          <w:szCs w:val="24"/>
          <w:lang w:val="hy-AM"/>
        </w:rPr>
        <w:t>գ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լխավոր </w:t>
      </w:r>
      <w:r w:rsidR="00463DC7" w:rsidRPr="00D50C48">
        <w:rPr>
          <w:rFonts w:ascii="GHEA Grapalat" w:hAnsi="GHEA Grapalat"/>
          <w:sz w:val="24"/>
          <w:szCs w:val="24"/>
          <w:lang w:val="hy-AM"/>
        </w:rPr>
        <w:t>տ</w:t>
      </w:r>
      <w:r w:rsidRPr="00355749">
        <w:rPr>
          <w:rFonts w:ascii="GHEA Grapalat" w:hAnsi="GHEA Grapalat"/>
          <w:sz w:val="24"/>
          <w:szCs w:val="24"/>
          <w:lang w:val="hy-AM"/>
        </w:rPr>
        <w:t>նօր</w:t>
      </w:r>
      <w:r w:rsidR="007045B5" w:rsidRPr="00741AF0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նության՝              Պաշտոնը՝ 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              Զարգացման և </w:t>
      </w:r>
      <w:r w:rsidR="00D50C48" w:rsidRPr="004E70D8">
        <w:rPr>
          <w:rFonts w:ascii="GHEA Grapalat" w:hAnsi="GHEA Grapalat"/>
          <w:sz w:val="24"/>
          <w:szCs w:val="24"/>
          <w:lang w:val="hy-AM"/>
        </w:rPr>
        <w:t>հ</w:t>
      </w:r>
      <w:r w:rsidRPr="00355749">
        <w:rPr>
          <w:rFonts w:ascii="GHEA Grapalat" w:hAnsi="GHEA Grapalat"/>
          <w:sz w:val="24"/>
          <w:szCs w:val="24"/>
          <w:lang w:val="hy-AM"/>
        </w:rPr>
        <w:t>ամագործակցության</w:t>
      </w:r>
      <w:r w:rsidR="007045B5" w:rsidRPr="004E70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- </w:t>
      </w:r>
      <w:r w:rsidR="00DC1EA2" w:rsidRPr="00355749">
        <w:rPr>
          <w:rFonts w:ascii="GHEA Grapalat" w:hAnsi="GHEA Grapalat"/>
          <w:sz w:val="24"/>
          <w:szCs w:val="24"/>
          <w:lang w:val="hy-AM"/>
        </w:rPr>
        <w:t>EuropeAid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D50C48" w:rsidRPr="004E70D8">
        <w:rPr>
          <w:rFonts w:ascii="GHEA Grapalat" w:hAnsi="GHEA Grapalat"/>
          <w:sz w:val="24"/>
          <w:szCs w:val="24"/>
          <w:lang w:val="hy-AM"/>
        </w:rPr>
        <w:t>տ</w:t>
      </w:r>
      <w:r w:rsidRPr="00355749">
        <w:rPr>
          <w:rFonts w:ascii="GHEA Grapalat" w:hAnsi="GHEA Grapalat"/>
          <w:sz w:val="24"/>
          <w:szCs w:val="24"/>
          <w:lang w:val="hy-AM"/>
        </w:rPr>
        <w:t>նօրեն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Ստորագրություն՝                                                                   Ստորագրություն՝ </w:t>
      </w:r>
    </w:p>
    <w:p w:rsidR="00C6705E" w:rsidRPr="00355749" w:rsidRDefault="00C6705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6705E" w:rsidRPr="00355749" w:rsidRDefault="00C6705E" w:rsidP="00250810">
      <w:pPr>
        <w:tabs>
          <w:tab w:val="left" w:pos="6237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Ամսաթիվ՝ 19.12.2014                                                              Ամսաթիվ՝</w:t>
      </w:r>
    </w:p>
    <w:p w:rsidR="00C6705E" w:rsidRPr="00355749" w:rsidRDefault="00C6705E" w:rsidP="00250810">
      <w:pPr>
        <w:pStyle w:val="ListParagraph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AF588E" w:rsidRPr="00355749" w:rsidRDefault="00AF588E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980C2C" w:rsidRPr="00355749" w:rsidRDefault="00980C2C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980C2C" w:rsidRPr="004E70D8" w:rsidRDefault="00980C2C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41AF0" w:rsidRPr="004E70D8" w:rsidRDefault="00741AF0" w:rsidP="002508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980C2C" w:rsidRPr="00355749" w:rsidRDefault="00980C2C" w:rsidP="00980C2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lastRenderedPageBreak/>
        <w:t>Հավելված 1</w:t>
      </w:r>
    </w:p>
    <w:p w:rsidR="00980C2C" w:rsidRPr="00355749" w:rsidRDefault="00980C2C" w:rsidP="00980C2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Գործողության նկարագիր </w:t>
      </w:r>
    </w:p>
    <w:p w:rsidR="00980C2C" w:rsidRPr="00355749" w:rsidRDefault="00980C2C" w:rsidP="00980C2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(Օժանդակության համաձայնագիր ԵՀԳԳ/2014/352-267)</w:t>
      </w:r>
    </w:p>
    <w:p w:rsidR="00980C2C" w:rsidRPr="00355749" w:rsidRDefault="00980C2C" w:rsidP="00980C2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80C2C" w:rsidRPr="00355749" w:rsidRDefault="00980C2C" w:rsidP="00980C2C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1.Նկարագիրը</w:t>
      </w:r>
    </w:p>
    <w:p w:rsidR="00980C2C" w:rsidRPr="00355749" w:rsidRDefault="00980C2C" w:rsidP="00980C2C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1.1. Նախաբան</w:t>
      </w:r>
    </w:p>
    <w:p w:rsidR="00980C2C" w:rsidRPr="00355749" w:rsidRDefault="00980C2C" w:rsidP="00980C2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Հարևանության ներդրումային գործիքի (այսուհետ` ՀՆԳ) հիմքը հանդիսանում են  ԵՀԳԳ-ի </w:t>
      </w:r>
      <w:r w:rsidR="002141CB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անոնակարգով առաջարկվող ֆինանսավորման տարբերակները: ՀՆԳ-ն տրամադրում է ԵՄ դրամաշնորհային աջակցություն </w:t>
      </w:r>
      <w:r w:rsidR="00C96DDD" w:rsidRPr="00355749">
        <w:rPr>
          <w:rFonts w:ascii="GHEA Grapalat" w:hAnsi="GHEA Grapalat"/>
          <w:sz w:val="24"/>
          <w:szCs w:val="24"/>
          <w:lang w:val="hy-AM"/>
        </w:rPr>
        <w:t>վարկային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գործ</w:t>
      </w:r>
      <w:r w:rsidR="00C96DDD" w:rsidRPr="00355749">
        <w:rPr>
          <w:rFonts w:ascii="GHEA Grapalat" w:hAnsi="GHEA Grapalat"/>
          <w:sz w:val="24"/>
          <w:szCs w:val="24"/>
          <w:lang w:val="hy-AM"/>
        </w:rPr>
        <w:t>արքների համար</w:t>
      </w:r>
      <w:r w:rsidRPr="00355749">
        <w:rPr>
          <w:rFonts w:ascii="GHEA Grapalat" w:hAnsi="GHEA Grapalat"/>
          <w:sz w:val="24"/>
          <w:szCs w:val="24"/>
          <w:lang w:val="hy-AM"/>
        </w:rPr>
        <w:t>, որոնք իրականացվում են Եվրոպական բազմակողմ զարգացման-ֆինանսական կառույցների, ինչպես նաև ԵՄ անդամ պետությունների երկկողմ զարգացման ֆինանսական կառույցների կողմից: ՀՆԳ-ի կողմից տրամադրվող դրամաշնորհներն ուղղված են ներդրումների համաֆինանսավորմանը, վարկի երաշխավորման արժեքի ֆինանսավորմանը, տոկոսադրույքների սուբսիդավորմանը, ռիսկային</w:t>
      </w:r>
      <w:r w:rsidR="00C96DDD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կապիտալի գործառնություններին և տեխնիկական աջակցությանը, որը նպատակ է  հետապնդում միավորել ԵՄ դրամաշնորհները եվրոպական ֆինանսական կառույցների </w:t>
      </w:r>
      <w:r w:rsidR="00C96DDD" w:rsidRPr="00355749">
        <w:rPr>
          <w:rFonts w:ascii="GHEA Grapalat" w:hAnsi="GHEA Grapalat"/>
          <w:sz w:val="24"/>
          <w:szCs w:val="24"/>
          <w:lang w:val="hy-AM"/>
        </w:rPr>
        <w:t>կոնսորց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իումի կողմից տրամադրվող վարկերի հետ` ԵՀԳԳ-ի տարածքում խոշոր ներդրումային ծրագրեր ֆինանսավորելու համար: </w:t>
      </w:r>
    </w:p>
    <w:p w:rsidR="00980C2C" w:rsidRPr="00355749" w:rsidRDefault="00980C2C" w:rsidP="00980C2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ՀՀ կառավարությունը մշակել է Հյուսիս-</w:t>
      </w:r>
      <w:r w:rsidR="00DF359F" w:rsidRPr="00355749">
        <w:rPr>
          <w:rFonts w:ascii="GHEA Grapalat" w:hAnsi="GHEA Grapalat"/>
          <w:sz w:val="24"/>
          <w:szCs w:val="24"/>
          <w:lang w:val="hy-AM"/>
        </w:rPr>
        <w:t>Հ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արավ ճանապարհային միջանցքի ներդրումային ծրագիրը (այսուհետ` Ծրագիր), որը կազմում է </w:t>
      </w:r>
      <w:r w:rsidRPr="00355749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2020թ. համար Հայաստանի տրանսպորտի ոլորտի զարգացման ռազմավարության</w:t>
      </w:r>
      <w:r w:rsidRPr="00355749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 մասը: Ծրագիրը նպատակ է հետապնդում տնտեսության աճին և տարածաշրջանային համագործակցության</w:t>
      </w:r>
      <w:r w:rsidR="006647ED" w:rsidRPr="006647ED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նպաստելու համար երկրում hամապատասխան, արդյունավետորեն ապահով և կայուն ճանապարհային ցանց ստեղծելու համար: Ծրագիրն իրականացվում է տրանսպորտի և կապի նախարարության (ՏԿՆ) միջոցով: </w:t>
      </w:r>
      <w:r w:rsidR="006647ED" w:rsidRPr="006647ED">
        <w:rPr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Հյուսիս-հարավ ճանապարհային միջանցքի ներդրումային ծրագրի իրականացման կազմակերպություն</w:t>
      </w:r>
      <w:r w:rsidR="006647ED" w:rsidRPr="006647ED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ՊՈԱԿ-ը ստեղծվել է </w:t>
      </w:r>
      <w:r w:rsidR="004E70D8" w:rsidRPr="00355749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742C9F">
        <w:rPr>
          <w:rFonts w:ascii="GHEA Grapalat" w:hAnsi="GHEA Grapalat"/>
          <w:sz w:val="24"/>
          <w:szCs w:val="24"/>
        </w:rPr>
        <w:t>`</w:t>
      </w:r>
      <w:bookmarkStart w:id="0" w:name="_GoBack"/>
      <w:bookmarkEnd w:id="0"/>
      <w:r w:rsidR="004E70D8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2010 թվականի մարտի 11-</w:t>
      </w:r>
      <w:r w:rsidR="004E70D8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N 466-Ն որոշմամբ և նշանակվել է որպես Ծրագրի իրականացման գրասենյակ, որը պատասխանատու է ոչ միայն Ծրագրի բոլոր բաղադրիչների կառավարման և ամենօրյա գործողությունների համար, այլ նաև Ծրագրի շրջանակներում ֆինանսավորման միջոցների և մեխանիզմների կառավարման համար: </w:t>
      </w:r>
    </w:p>
    <w:p w:rsidR="00980C2C" w:rsidRPr="00355749" w:rsidRDefault="00980C2C" w:rsidP="00C417F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ՀՀ կառավարությունը Ծրագիրը բաժանել է մի քանի տրանշների: 1-ին, 2-րդ, 3-րդ տրանշները (Երևան-Գյումրի) Հյուսիսային տրանշի (Գյումրի-Բավրա) հետ միասին կազմում են Հյուսիս-հարավ ճանապարհային միջանցքի ամբողջ երկարության 170 կմ-</w:t>
      </w:r>
      <w:r w:rsidR="00DF0ECD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80C2C" w:rsidRPr="00355749" w:rsidRDefault="00980C2C" w:rsidP="00980C2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Հյուսիս-հարավ ճանապարհային միջանցք ֆինանսավորման պայմանագիրն (ԵՆԲ ֆինանսավորման պայմանագիր) ստորագրվել է Կազմակերպության և Հայաստանի Հանրապետության հետ 2013 թվականի նոյեմբերի 18-ին: ԵՆԲ ֆինանսավորման պայմանագրի ներքո Կազմակարպությունը Հայաստանի Հանրապետությանը տրամադրել է 60.000.000 եվրո արժողությամբ վարկ</w:t>
      </w:r>
      <w:r w:rsidR="00BA0988" w:rsidRPr="00355749">
        <w:rPr>
          <w:rFonts w:ascii="GHEA Grapalat" w:hAnsi="GHEA Grapalat"/>
          <w:sz w:val="24"/>
          <w:szCs w:val="24"/>
          <w:lang w:val="hy-AM"/>
        </w:rPr>
        <w:t xml:space="preserve">` Ծրագրի </w:t>
      </w:r>
      <w:r w:rsidR="003B5278" w:rsidRPr="00355749">
        <w:rPr>
          <w:rFonts w:ascii="GHEA Grapalat" w:hAnsi="GHEA Grapalat"/>
          <w:sz w:val="24"/>
          <w:szCs w:val="24"/>
          <w:lang w:val="hy-AM"/>
        </w:rPr>
        <w:t>մի մասի ֆինանսավորման նպատակներով:</w:t>
      </w:r>
    </w:p>
    <w:p w:rsidR="004B39FF" w:rsidRPr="00355749" w:rsidRDefault="002E7D42" w:rsidP="00980C2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Ծրագրի մի մասին ֆինանսավորման նպատակով ՀՆԳ-ի 12.000.000 եվրո (12 մլն եվրո) արժողությամբ օժանդակությունը </w:t>
      </w:r>
      <w:r w:rsidR="002D6A3E" w:rsidRPr="00355749">
        <w:rPr>
          <w:rFonts w:ascii="GHEA Grapalat" w:hAnsi="GHEA Grapalat"/>
          <w:sz w:val="24"/>
          <w:szCs w:val="24"/>
          <w:lang w:val="hy-AM"/>
        </w:rPr>
        <w:t>հաստատվել է</w:t>
      </w:r>
      <w:r w:rsidR="002B7CF5" w:rsidRPr="00355749">
        <w:rPr>
          <w:rFonts w:ascii="GHEA Grapalat" w:hAnsi="GHEA Grapalat"/>
          <w:sz w:val="24"/>
          <w:szCs w:val="24"/>
          <w:lang w:val="hy-AM"/>
        </w:rPr>
        <w:t xml:space="preserve"> ՀՆԳ-ի գործառնական խորհրդի կողմից իր` 2013 թվականի հուլիսի 17-ի</w:t>
      </w:r>
      <w:r w:rsidR="00DB3FB4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395" w:rsidRPr="00355749">
        <w:rPr>
          <w:rFonts w:ascii="GHEA Grapalat" w:hAnsi="GHEA Grapalat"/>
          <w:sz w:val="24"/>
          <w:szCs w:val="24"/>
          <w:lang w:val="hy-AM"/>
        </w:rPr>
        <w:t>հանդիպման ժամանակ</w:t>
      </w:r>
      <w:r w:rsidR="00163CD1" w:rsidRPr="00355749">
        <w:rPr>
          <w:rFonts w:ascii="GHEA Grapalat" w:hAnsi="GHEA Grapalat"/>
          <w:sz w:val="24"/>
          <w:szCs w:val="24"/>
          <w:lang w:val="hy-AM"/>
        </w:rPr>
        <w:t xml:space="preserve"> («ՀՆԳ օժանդակություն»)</w:t>
      </w:r>
      <w:r w:rsidR="007E0395"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7B6C87" w:rsidRPr="00355749" w:rsidRDefault="007B6C87" w:rsidP="007B6C87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1.2. Նպատակահարմարությունը</w:t>
      </w:r>
    </w:p>
    <w:p w:rsidR="007B6C87" w:rsidRPr="00355749" w:rsidRDefault="00E8616C" w:rsidP="007B6C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Հայաստանի` որպես փակ երկրի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տնտեսությունը կախված է </w:t>
      </w:r>
      <w:r w:rsidRPr="00355749">
        <w:rPr>
          <w:rFonts w:ascii="GHEA Grapalat" w:hAnsi="GHEA Grapalat"/>
          <w:sz w:val="24"/>
          <w:szCs w:val="24"/>
          <w:lang w:val="hy-AM"/>
        </w:rPr>
        <w:t>տրանսպորտային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և միջսահմանային հնարավորություններից: Այնուամենայնիվ,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Հյաստանի դիրքը առաջացնում է բազմաթիվ դժվարություններ տրանսպորտային ոլորտում</w:t>
      </w:r>
      <w:r w:rsidRPr="00355749">
        <w:rPr>
          <w:rFonts w:ascii="GHEA Grapalat" w:hAnsi="GHEA Grapalat"/>
          <w:sz w:val="24"/>
          <w:szCs w:val="24"/>
          <w:lang w:val="hy-AM"/>
        </w:rPr>
        <w:t>: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Միայն երկու միջազգային </w:t>
      </w:r>
      <w:r w:rsidRPr="00355749">
        <w:rPr>
          <w:rFonts w:ascii="GHEA Grapalat" w:hAnsi="GHEA Grapalat"/>
          <w:sz w:val="24"/>
          <w:szCs w:val="24"/>
          <w:lang w:val="hy-AM"/>
        </w:rPr>
        <w:t>սահմաններ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են բաց` դեպի հյուսիս` Վրաստան</w:t>
      </w:r>
      <w:r w:rsidRPr="00355749">
        <w:rPr>
          <w:rFonts w:ascii="GHEA Grapalat" w:hAnsi="GHEA Grapalat"/>
          <w:sz w:val="24"/>
          <w:szCs w:val="24"/>
          <w:lang w:val="hy-AM"/>
        </w:rPr>
        <w:t>ի հետ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և դեպի հարավ` </w:t>
      </w:r>
      <w:r w:rsidRPr="00355749">
        <w:rPr>
          <w:rFonts w:ascii="GHEA Grapalat" w:hAnsi="GHEA Grapalat"/>
          <w:sz w:val="24"/>
          <w:szCs w:val="24"/>
          <w:lang w:val="hy-AM"/>
        </w:rPr>
        <w:t>Պար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սկաստան</w:t>
      </w:r>
      <w:r w:rsidRPr="00355749">
        <w:rPr>
          <w:rFonts w:ascii="GHEA Grapalat" w:hAnsi="GHEA Grapalat"/>
          <w:sz w:val="24"/>
          <w:szCs w:val="24"/>
          <w:lang w:val="hy-AM"/>
        </w:rPr>
        <w:t>ի հետ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: Արևելային սահմանը դեպի Ադերբեջան փակվե</w:t>
      </w:r>
      <w:r w:rsidR="0098406C" w:rsidRPr="00355749">
        <w:rPr>
          <w:rFonts w:ascii="GHEA Grapalat" w:hAnsi="GHEA Grapalat"/>
          <w:sz w:val="24"/>
          <w:szCs w:val="24"/>
          <w:lang w:val="hy-AM"/>
        </w:rPr>
        <w:t>լ է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1991թ., իսկ </w:t>
      </w:r>
      <w:r w:rsidR="0098406C" w:rsidRPr="00355749">
        <w:rPr>
          <w:rFonts w:ascii="GHEA Grapalat" w:hAnsi="GHEA Grapalat"/>
          <w:sz w:val="24"/>
          <w:szCs w:val="24"/>
          <w:lang w:val="hy-AM"/>
        </w:rPr>
        <w:t>արևմտյանը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` դեպի </w:t>
      </w:r>
      <w:r w:rsidR="008E6CDE" w:rsidRPr="00355749">
        <w:rPr>
          <w:rFonts w:ascii="GHEA Grapalat" w:hAnsi="GHEA Grapalat"/>
          <w:sz w:val="24"/>
          <w:szCs w:val="24"/>
          <w:lang w:val="hy-AM"/>
        </w:rPr>
        <w:t>Թուրքի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ա</w:t>
      </w:r>
      <w:r w:rsidR="0098406C" w:rsidRPr="00355749">
        <w:rPr>
          <w:rFonts w:ascii="GHEA Grapalat" w:hAnsi="GHEA Grapalat"/>
          <w:sz w:val="24"/>
          <w:szCs w:val="24"/>
          <w:lang w:val="hy-AM"/>
        </w:rPr>
        <w:t>`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1993թ.: 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>Մյուս կողմից կ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լիմայական խիստ պայմանները` շատ ցածր ջերմաստիճան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>ը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և ուժեղ ձ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>յ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ուն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 xml:space="preserve">ը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լուրջ խոչնդոտ 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 xml:space="preserve">են հանդիսանում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տնտեսական գործ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>ու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նեության համար ձմռանը:  Այս խոչնդոտները պատճառ են հանդիսանում տրանսպորտային ծառայության գնաճին, մա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>սնավորապես`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E2D7E" w:rsidRPr="00355749">
        <w:rPr>
          <w:rFonts w:ascii="GHEA Grapalat" w:hAnsi="GHEA Grapalat"/>
          <w:sz w:val="24"/>
          <w:szCs w:val="24"/>
          <w:lang w:val="hy-AM"/>
        </w:rPr>
        <w:t>տեղափոխվող ապրանքների, թանկ ենթակառուցվածքների զարգացման և շահագործման համար:</w:t>
      </w:r>
    </w:p>
    <w:p w:rsidR="007B6C87" w:rsidRPr="00355749" w:rsidRDefault="00853ECF" w:rsidP="007B6C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Հայաստանն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ունի </w:t>
      </w:r>
      <w:r w:rsidRPr="00355749">
        <w:rPr>
          <w:rFonts w:ascii="GHEA Grapalat" w:hAnsi="GHEA Grapalat"/>
          <w:sz w:val="24"/>
          <w:szCs w:val="24"/>
          <w:lang w:val="hy-AM"/>
        </w:rPr>
        <w:t>քիչ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երկաթգծային ո</w:t>
      </w:r>
      <w:r w:rsidRPr="00355749">
        <w:rPr>
          <w:rFonts w:ascii="GHEA Grapalat" w:hAnsi="GHEA Grapalat"/>
          <w:sz w:val="24"/>
          <w:szCs w:val="24"/>
          <w:lang w:val="hy-AM"/>
        </w:rPr>
        <w:t>ղ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ւղություններ և լայնատարած ճանապար</w:t>
      </w:r>
      <w:r w:rsidRPr="00355749">
        <w:rPr>
          <w:rFonts w:ascii="GHEA Grapalat" w:hAnsi="GHEA Grapalat"/>
          <w:sz w:val="24"/>
          <w:szCs w:val="24"/>
          <w:lang w:val="hy-AM"/>
        </w:rPr>
        <w:t>հ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ային համակարգ:</w:t>
      </w:r>
      <w:r w:rsidR="00FA4B82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Այն դեպքում, երբ ճանապար</w:t>
      </w:r>
      <w:r w:rsidRPr="00355749">
        <w:rPr>
          <w:rFonts w:ascii="GHEA Grapalat" w:hAnsi="GHEA Grapalat"/>
          <w:sz w:val="24"/>
          <w:szCs w:val="24"/>
          <w:lang w:val="hy-AM"/>
        </w:rPr>
        <w:t>հ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ային համակարգի կարողությունը բավարարում է մոտավոր հաշվա</w:t>
      </w:r>
      <w:r w:rsidRPr="00355749">
        <w:rPr>
          <w:rFonts w:ascii="GHEA Grapalat" w:hAnsi="GHEA Grapalat"/>
          <w:sz w:val="24"/>
          <w:szCs w:val="24"/>
          <w:lang w:val="hy-AM"/>
        </w:rPr>
        <w:t>րկված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պահանջին մինչև 2020թ., ենթակառուցվածքի իրավիճակը  վա</w:t>
      </w:r>
      <w:r w:rsidR="00FA4B82" w:rsidRPr="00355749">
        <w:rPr>
          <w:rFonts w:ascii="GHEA Grapalat" w:hAnsi="GHEA Grapalat"/>
          <w:sz w:val="24"/>
          <w:szCs w:val="24"/>
          <w:lang w:val="hy-AM"/>
        </w:rPr>
        <w:t>տ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թարացել է արագորեն ֆինանսավորման </w:t>
      </w:r>
      <w:r w:rsidRPr="00355749">
        <w:rPr>
          <w:rFonts w:ascii="GHEA Grapalat" w:hAnsi="GHEA Grapalat"/>
          <w:sz w:val="24"/>
          <w:szCs w:val="24"/>
          <w:lang w:val="hy-AM"/>
        </w:rPr>
        <w:t>պակասի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պատճառով:</w:t>
      </w:r>
      <w:r w:rsidR="00FA4B82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Ճանապար</w:t>
      </w:r>
      <w:r w:rsidRPr="00355749">
        <w:rPr>
          <w:rFonts w:ascii="GHEA Grapalat" w:hAnsi="GHEA Grapalat"/>
          <w:sz w:val="24"/>
          <w:szCs w:val="24"/>
          <w:lang w:val="hy-AM"/>
        </w:rPr>
        <w:t>հահատվածների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4B82" w:rsidRPr="00355749">
        <w:rPr>
          <w:rFonts w:ascii="GHEA Grapalat" w:hAnsi="GHEA Grapalat"/>
          <w:sz w:val="24"/>
          <w:szCs w:val="24"/>
          <w:lang w:val="hy-AM"/>
        </w:rPr>
        <w:t>և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սահմանային անցակետերի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անբարենպաստ պայմանները, ինչպես նաև </w:t>
      </w:r>
      <w:r w:rsidRPr="00355749">
        <w:rPr>
          <w:rFonts w:ascii="GHEA Grapalat" w:hAnsi="GHEA Grapalat"/>
          <w:sz w:val="24"/>
          <w:szCs w:val="24"/>
          <w:lang w:val="hy-AM"/>
        </w:rPr>
        <w:t>ինստիտուցիոնալ և կ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արգավորման ներդաշնակ</w:t>
      </w:r>
      <w:r w:rsidRPr="00355749">
        <w:rPr>
          <w:rFonts w:ascii="GHEA Grapalat" w:hAnsi="GHEA Grapalat"/>
          <w:sz w:val="24"/>
          <w:szCs w:val="24"/>
          <w:lang w:val="hy-AM"/>
        </w:rPr>
        <w:t>ե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ցման պակասը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հանդիսանում են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երկրի տնտեսական աճի բուն </w:t>
      </w:r>
      <w:r w:rsidR="00106CDB" w:rsidRPr="00355749">
        <w:rPr>
          <w:rFonts w:ascii="GHEA Grapalat" w:hAnsi="GHEA Grapalat"/>
          <w:sz w:val="24"/>
          <w:szCs w:val="24"/>
          <w:lang w:val="hy-AM"/>
        </w:rPr>
        <w:t>ցուցանիշներ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B6C87" w:rsidRPr="00355749" w:rsidRDefault="007B6C87" w:rsidP="00AF4F7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 xml:space="preserve">Եվրոպական ստանդարտներով միջսահմանային </w:t>
      </w:r>
      <w:r w:rsidR="00561A4B" w:rsidRPr="00355749">
        <w:rPr>
          <w:rFonts w:ascii="GHEA Grapalat" w:hAnsi="GHEA Grapalat"/>
          <w:sz w:val="24"/>
          <w:szCs w:val="24"/>
          <w:lang w:val="hy-AM"/>
        </w:rPr>
        <w:t>երթևեկությունը և առևտրի մակարդակը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ցածր </w:t>
      </w:r>
      <w:r w:rsidR="00561A4B" w:rsidRPr="00355749">
        <w:rPr>
          <w:rFonts w:ascii="GHEA Grapalat" w:hAnsi="GHEA Grapalat"/>
          <w:sz w:val="24"/>
          <w:szCs w:val="24"/>
          <w:lang w:val="hy-AM"/>
        </w:rPr>
        <w:t>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Երկաթուղին </w:t>
      </w:r>
      <w:r w:rsidR="006E7077" w:rsidRPr="00355749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է </w:t>
      </w:r>
      <w:r w:rsidR="006E7077" w:rsidRPr="00355749">
        <w:rPr>
          <w:rFonts w:ascii="GHEA Grapalat" w:hAnsi="GHEA Grapalat"/>
          <w:sz w:val="24"/>
          <w:szCs w:val="24"/>
          <w:lang w:val="hy-AM"/>
        </w:rPr>
        <w:t>Ռւսաստանից և ԱՊՀ մյուս երկրներից ներմուծման և արտահանման հիմնական միջոցը` ապահովելով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ընդհանուր ծավալի 2/3</w:t>
      </w:r>
      <w:r w:rsidR="006E7077" w:rsidRPr="00355749">
        <w:rPr>
          <w:rFonts w:ascii="GHEA Grapalat" w:hAnsi="GHEA Grapalat"/>
          <w:sz w:val="24"/>
          <w:szCs w:val="24"/>
          <w:lang w:val="hy-AM"/>
        </w:rPr>
        <w:t xml:space="preserve">-ը: </w:t>
      </w:r>
      <w:r w:rsidR="000C43AD" w:rsidRPr="00355749">
        <w:rPr>
          <w:rFonts w:ascii="GHEA Grapalat" w:hAnsi="GHEA Grapalat"/>
          <w:sz w:val="24"/>
          <w:szCs w:val="24"/>
          <w:lang w:val="hy-AM"/>
        </w:rPr>
        <w:t xml:space="preserve">Վրաստանի նավահանգիստներով եկող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ճանապարհային </w:t>
      </w:r>
      <w:r w:rsidR="000C43AD" w:rsidRPr="00355749">
        <w:rPr>
          <w:rFonts w:ascii="GHEA Grapalat" w:hAnsi="GHEA Grapalat"/>
          <w:sz w:val="24"/>
          <w:szCs w:val="24"/>
          <w:lang w:val="hy-AM"/>
        </w:rPr>
        <w:t>տրանսպորտը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ԵՄ</w:t>
      </w:r>
      <w:r w:rsidR="000C43AD" w:rsidRPr="00355749">
        <w:rPr>
          <w:rFonts w:ascii="GHEA Grapalat" w:hAnsi="GHEA Grapalat"/>
          <w:sz w:val="24"/>
          <w:szCs w:val="24"/>
          <w:lang w:val="hy-AM"/>
        </w:rPr>
        <w:t>- 28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այլ երկրների հետ արևտրային համագործակցության հիմնական միջոց</w:t>
      </w:r>
      <w:r w:rsidR="000C43AD" w:rsidRPr="00355749">
        <w:rPr>
          <w:rFonts w:ascii="GHEA Grapalat" w:hAnsi="GHEA Grapalat"/>
          <w:sz w:val="24"/>
          <w:szCs w:val="24"/>
          <w:lang w:val="hy-AM"/>
        </w:rPr>
        <w:t>ն 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Բարելավված 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տրանսպո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րտային կապերը մեծ դեր ունեն առևտրի և տնտեսւթյան զարգացման համար: 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Ծ</w:t>
      </w:r>
      <w:r w:rsidRPr="00355749">
        <w:rPr>
          <w:rFonts w:ascii="GHEA Grapalat" w:hAnsi="GHEA Grapalat"/>
          <w:sz w:val="24"/>
          <w:szCs w:val="24"/>
          <w:lang w:val="hy-AM"/>
        </w:rPr>
        <w:t>ավալի առումով Հայաստան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ներմուծ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ում 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արտահանման ծավալից 4 անգամ ավելի: Ճանապարհային եղանակով 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երմուծումները/արտահանումները 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կատարվում 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չորս 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 xml:space="preserve">սահմանային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անցակետերով (3-ը` հյուսիսում և 1-ը` հարավում) և տարբեր 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կատեգորի</w:t>
      </w:r>
      <w:r w:rsidRPr="00355749">
        <w:rPr>
          <w:rFonts w:ascii="GHEA Grapalat" w:hAnsi="GHEA Grapalat"/>
          <w:sz w:val="24"/>
          <w:szCs w:val="24"/>
          <w:lang w:val="hy-AM"/>
        </w:rPr>
        <w:t>աներ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ով և պայմաններով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ճանապարհ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ա</w:t>
      </w:r>
      <w:r w:rsidRPr="00355749">
        <w:rPr>
          <w:rFonts w:ascii="GHEA Grapalat" w:hAnsi="GHEA Grapalat"/>
          <w:sz w:val="24"/>
          <w:szCs w:val="24"/>
          <w:lang w:val="hy-AM"/>
        </w:rPr>
        <w:t>հատված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>ներով, մասնավորապես`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Հյուսիս-Հարավ ճանապարհային միջանցքով: </w:t>
      </w:r>
      <w:r w:rsidR="00AC5A9A" w:rsidRPr="00355749">
        <w:rPr>
          <w:rFonts w:ascii="GHEA Grapalat" w:hAnsi="GHEA Grapalat"/>
          <w:sz w:val="24"/>
          <w:szCs w:val="24"/>
          <w:lang w:val="hy-AM"/>
        </w:rPr>
        <w:tab/>
      </w:r>
      <w:r w:rsidR="00AC5A9A" w:rsidRPr="00355749">
        <w:rPr>
          <w:rFonts w:ascii="GHEA Grapalat" w:hAnsi="GHEA Grapalat"/>
          <w:sz w:val="24"/>
          <w:szCs w:val="24"/>
          <w:lang w:val="hy-AM"/>
        </w:rPr>
        <w:tab/>
      </w:r>
      <w:r w:rsidR="00AC5A9A" w:rsidRPr="00355749">
        <w:rPr>
          <w:rFonts w:ascii="GHEA Grapalat" w:hAnsi="GHEA Grapalat"/>
          <w:sz w:val="24"/>
          <w:szCs w:val="24"/>
          <w:lang w:val="hy-AM"/>
        </w:rPr>
        <w:tab/>
      </w:r>
      <w:r w:rsidR="00AC5A9A" w:rsidRPr="00355749">
        <w:rPr>
          <w:rFonts w:ascii="GHEA Grapalat" w:hAnsi="GHEA Grapalat"/>
          <w:sz w:val="24"/>
          <w:szCs w:val="24"/>
          <w:lang w:val="hy-AM"/>
        </w:rPr>
        <w:tab/>
      </w:r>
      <w:r w:rsidR="00AC5A9A" w:rsidRPr="00355749">
        <w:rPr>
          <w:rFonts w:ascii="GHEA Grapalat" w:hAnsi="GHEA Grapalat"/>
          <w:sz w:val="24"/>
          <w:szCs w:val="24"/>
          <w:lang w:val="hy-AM"/>
        </w:rPr>
        <w:tab/>
      </w:r>
      <w:r w:rsidR="00AC5A9A" w:rsidRPr="00355749">
        <w:rPr>
          <w:rFonts w:ascii="GHEA Grapalat" w:hAnsi="GHEA Grapalat"/>
          <w:sz w:val="24"/>
          <w:szCs w:val="24"/>
          <w:lang w:val="hy-AM"/>
        </w:rPr>
        <w:tab/>
      </w:r>
      <w:r w:rsidRPr="00355749">
        <w:rPr>
          <w:rFonts w:ascii="GHEA Grapalat" w:hAnsi="GHEA Grapalat"/>
          <w:sz w:val="24"/>
          <w:szCs w:val="24"/>
          <w:lang w:val="hy-AM"/>
        </w:rPr>
        <w:t>Կովկասի ենթ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տարածա</w:t>
      </w:r>
      <w:r w:rsidRPr="00355749">
        <w:rPr>
          <w:rFonts w:ascii="GHEA Grapalat" w:hAnsi="GHEA Grapalat"/>
          <w:sz w:val="24"/>
          <w:szCs w:val="24"/>
          <w:lang w:val="hy-AM"/>
        </w:rPr>
        <w:t>շրջան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ը հանդիսանում է որպես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կամուրջ Սև և 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Կասպից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ծովերի միջև: 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Այն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կապում է 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ենտրոնական Ասիան Եվրոպային, Ռւսաստանի 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Դաշնությանը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Թուրքիային: Ենթա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տարածաշրջանում</w:t>
      </w:r>
      <w:r w:rsidRPr="00355749">
        <w:rPr>
          <w:rFonts w:ascii="GHEA Grapalat" w:hAnsi="GHEA Grapalat"/>
          <w:sz w:val="24"/>
          <w:szCs w:val="24"/>
          <w:lang w:val="hy-AM"/>
        </w:rPr>
        <w:t>, որ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տեղ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պատմականորեն եղել է Մետաքսի Ճանապարհ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>, դառնում է տարանցիկ երթուղի միջազգային բեռնափոխադրումների համար:</w:t>
      </w:r>
      <w:r w:rsidR="001C14F7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Ճանապարային համակարգի վերանորոգումը</w:t>
      </w:r>
      <w:r w:rsidR="00E00B23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Հայաստանի առաջնային նպատակներից</w:t>
      </w:r>
      <w:r w:rsidR="00E00B23" w:rsidRPr="00355749">
        <w:rPr>
          <w:rFonts w:ascii="GHEA Grapalat" w:hAnsi="GHEA Grapalat"/>
          <w:sz w:val="24"/>
          <w:szCs w:val="24"/>
          <w:lang w:val="hy-AM"/>
        </w:rPr>
        <w:t xml:space="preserve"> է`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B23" w:rsidRPr="00355749">
        <w:rPr>
          <w:rFonts w:ascii="GHEA Grapalat" w:hAnsi="GHEA Grapalat"/>
          <w:sz w:val="24"/>
          <w:szCs w:val="24"/>
          <w:lang w:val="hy-AM"/>
        </w:rPr>
        <w:t>Հիմնական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Միջազգային </w:t>
      </w:r>
      <w:r w:rsidR="00E00B23" w:rsidRPr="00355749">
        <w:rPr>
          <w:rFonts w:ascii="GHEA Grapalat" w:hAnsi="GHEA Grapalat"/>
          <w:sz w:val="24"/>
          <w:szCs w:val="24"/>
          <w:lang w:val="hy-AM"/>
        </w:rPr>
        <w:t>Երթևեկության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մասին Եվրոպական Համաձայնագրի</w:t>
      </w:r>
      <w:r w:rsidR="00E00B23" w:rsidRPr="00355749">
        <w:rPr>
          <w:rFonts w:ascii="GHEA Grapalat" w:hAnsi="GHEA Grapalat"/>
          <w:sz w:val="24"/>
          <w:szCs w:val="24"/>
          <w:lang w:val="hy-AM"/>
        </w:rPr>
        <w:t xml:space="preserve">ն համապատասխանելու տեսանկյունից,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որը բնութագրում է </w:t>
      </w:r>
      <w:r w:rsidR="00E00B23" w:rsidRPr="00355749">
        <w:rPr>
          <w:rFonts w:ascii="GHEA Grapalat" w:hAnsi="GHEA Grapalat"/>
          <w:sz w:val="24"/>
          <w:szCs w:val="24"/>
          <w:lang w:val="hy-AM"/>
        </w:rPr>
        <w:t>էլեկտրոնային ճանապարհային համակարգում դասակարգվելու նվազագույն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պահանջները: </w:t>
      </w:r>
      <w:r w:rsidR="00E73861" w:rsidRPr="00355749">
        <w:rPr>
          <w:rFonts w:ascii="GHEA Grapalat" w:hAnsi="GHEA Grapalat"/>
          <w:sz w:val="24"/>
          <w:szCs w:val="24"/>
          <w:lang w:val="hy-AM"/>
        </w:rPr>
        <w:tab/>
      </w:r>
      <w:r w:rsidR="00E73861" w:rsidRPr="00355749">
        <w:rPr>
          <w:rFonts w:ascii="GHEA Grapalat" w:hAnsi="GHEA Grapalat"/>
          <w:sz w:val="24"/>
          <w:szCs w:val="24"/>
          <w:lang w:val="hy-AM"/>
        </w:rPr>
        <w:tab/>
      </w:r>
      <w:r w:rsidR="00E73861" w:rsidRPr="00355749">
        <w:rPr>
          <w:rFonts w:ascii="GHEA Grapalat" w:hAnsi="GHEA Grapalat"/>
          <w:sz w:val="24"/>
          <w:szCs w:val="24"/>
          <w:lang w:val="hy-AM"/>
        </w:rPr>
        <w:tab/>
      </w:r>
      <w:r w:rsidR="00E73861" w:rsidRPr="00355749">
        <w:rPr>
          <w:rFonts w:ascii="GHEA Grapalat" w:hAnsi="GHEA Grapalat"/>
          <w:sz w:val="24"/>
          <w:szCs w:val="24"/>
          <w:lang w:val="hy-AM"/>
        </w:rPr>
        <w:tab/>
      </w:r>
      <w:r w:rsidR="00E73861" w:rsidRPr="00355749">
        <w:rPr>
          <w:rFonts w:ascii="GHEA Grapalat" w:hAnsi="GHEA Grapalat"/>
          <w:sz w:val="24"/>
          <w:szCs w:val="24"/>
          <w:lang w:val="hy-AM"/>
        </w:rPr>
        <w:tab/>
      </w:r>
      <w:r w:rsidRPr="00355749">
        <w:rPr>
          <w:rFonts w:ascii="GHEA Grapalat" w:hAnsi="GHEA Grapalat"/>
          <w:sz w:val="24"/>
          <w:szCs w:val="24"/>
          <w:lang w:val="hy-AM"/>
        </w:rPr>
        <w:t>ՀՀՃՄ</w:t>
      </w:r>
      <w:r w:rsidR="00075D9D" w:rsidRPr="00355749">
        <w:rPr>
          <w:rFonts w:ascii="GHEA Grapalat" w:hAnsi="GHEA Grapalat"/>
          <w:sz w:val="24"/>
          <w:szCs w:val="24"/>
          <w:lang w:val="hy-AM"/>
        </w:rPr>
        <w:t>-ը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կազմում է 556կմ` Վրաստանի սահմանից սկսած` Բավրաից, անցնելով Գյումրի, Աշտարակ, </w:t>
      </w:r>
      <w:r w:rsidR="00075D9D" w:rsidRPr="00355749">
        <w:rPr>
          <w:rFonts w:ascii="GHEA Grapalat" w:hAnsi="GHEA Grapalat"/>
          <w:sz w:val="24"/>
          <w:szCs w:val="24"/>
          <w:lang w:val="hy-AM"/>
        </w:rPr>
        <w:t>Երև</w:t>
      </w:r>
      <w:r w:rsidRPr="00355749">
        <w:rPr>
          <w:rFonts w:ascii="GHEA Grapalat" w:hAnsi="GHEA Grapalat"/>
          <w:sz w:val="24"/>
          <w:szCs w:val="24"/>
          <w:lang w:val="hy-AM"/>
        </w:rPr>
        <w:t>ան, Գորիս, Կապան</w:t>
      </w:r>
      <w:r w:rsidR="00075D9D" w:rsidRPr="00355749">
        <w:rPr>
          <w:rFonts w:ascii="GHEA Grapalat" w:hAnsi="GHEA Grapalat"/>
          <w:sz w:val="24"/>
          <w:szCs w:val="24"/>
          <w:lang w:val="hy-AM"/>
        </w:rPr>
        <w:t xml:space="preserve"> քաղաքների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միջով դեպի Պարսկաստանի սահմանը</w:t>
      </w:r>
      <w:r w:rsidR="00075D9D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D9D" w:rsidRPr="00355749">
        <w:rPr>
          <w:rFonts w:ascii="GHEA Grapalat" w:hAnsi="GHEA Grapalat"/>
          <w:sz w:val="24"/>
          <w:szCs w:val="24"/>
          <w:lang w:val="hy-AM"/>
        </w:rPr>
        <w:t>Մեղրիով</w:t>
      </w:r>
      <w:r w:rsidRPr="00355749">
        <w:rPr>
          <w:rFonts w:ascii="GHEA Grapalat" w:hAnsi="GHEA Grapalat"/>
          <w:sz w:val="24"/>
          <w:szCs w:val="24"/>
          <w:lang w:val="hy-AM"/>
        </w:rPr>
        <w:t>: Այս ճանապարհը,</w:t>
      </w:r>
      <w:r w:rsidR="007F104D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որը հատում է Հայաստանը հարավից դեպի հյուսիս, հետ</w:t>
      </w:r>
      <w:r w:rsidR="007F104D" w:rsidRPr="00355749">
        <w:rPr>
          <w:rFonts w:ascii="GHEA Grapalat" w:hAnsi="GHEA Grapalat"/>
          <w:sz w:val="24"/>
          <w:szCs w:val="24"/>
          <w:lang w:val="hy-AM"/>
        </w:rPr>
        <w:t>ո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միանում է Վրաստանի արևելքից-արևմուտք հասնող մայրուղուն </w:t>
      </w:r>
      <w:r w:rsidR="007F104D" w:rsidRPr="00355749">
        <w:rPr>
          <w:rFonts w:ascii="GHEA Grapalat" w:hAnsi="GHEA Grapalat"/>
          <w:sz w:val="24"/>
          <w:szCs w:val="24"/>
          <w:lang w:val="hy-AM"/>
        </w:rPr>
        <w:t>մինչ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7F104D" w:rsidRPr="00355749">
        <w:rPr>
          <w:rFonts w:ascii="GHEA Grapalat" w:hAnsi="GHEA Grapalat"/>
          <w:sz w:val="24"/>
          <w:szCs w:val="24"/>
          <w:lang w:val="hy-AM"/>
        </w:rPr>
        <w:t>Փոթի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Բաթումի Սև ծովի ափով: 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Այն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ապահով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ում է Հայաստանի ամենակարճ մուտքը Եվրոպա, Ռուսաստանի 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Դաշնություն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Թուրքի</w:t>
      </w:r>
      <w:r w:rsidRPr="00355749">
        <w:rPr>
          <w:rFonts w:ascii="GHEA Grapalat" w:hAnsi="GHEA Grapalat"/>
          <w:sz w:val="24"/>
          <w:szCs w:val="24"/>
          <w:lang w:val="hy-AM"/>
        </w:rPr>
        <w:t>ա տանող նավահանգիստներ: ՀՀՃՄ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-ը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շինարար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ական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աշխատանքներ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>ավարտից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հետո կնպաստի ավելի կարճ ճանապարհով և ավելի կարճ ժամանակում Հայաստանից դեպի Սև ծով</w:t>
      </w:r>
      <w:r w:rsidR="00A77885" w:rsidRPr="00355749">
        <w:rPr>
          <w:rFonts w:ascii="GHEA Grapalat" w:hAnsi="GHEA Grapalat"/>
          <w:sz w:val="24"/>
          <w:szCs w:val="24"/>
          <w:lang w:val="hy-AM"/>
        </w:rPr>
        <w:t xml:space="preserve"> բեռնափոխադրումներին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ՀՀՃՄ-ը 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հանդիսանում 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Եվրոպա-Կովկաս-Ասիա տրանսպորտային միջանցք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(ՏՐԱՍԵԿԱ)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 xml:space="preserve"> մի մասը</w:t>
      </w:r>
      <w:r w:rsidRPr="00355749">
        <w:rPr>
          <w:rFonts w:ascii="GHEA Grapalat" w:hAnsi="GHEA Grapalat"/>
          <w:sz w:val="24"/>
          <w:szCs w:val="24"/>
          <w:lang w:val="hy-AM"/>
        </w:rPr>
        <w:t>, որը միջազգային տրանսպորտային ծրագիր է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ներառ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ելով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ԵՄ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-ի և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Արևելյան Եվրոպայի, Կովկասի և Կենտրոնական Ասիայի 14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երկրներ և նպատակ 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հետապնդելով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զարգացնելու </w:t>
      </w: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տրանսպորտ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>ի ոլորտում նախաձեռնությունները` այդ թվում և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ճանապարհային միջանցքների</w:t>
      </w:r>
      <w:r w:rsidR="000D3BDC" w:rsidRPr="00355749">
        <w:rPr>
          <w:rFonts w:ascii="GHEA Grapalat" w:hAnsi="GHEA Grapalat"/>
          <w:sz w:val="24"/>
          <w:szCs w:val="24"/>
          <w:lang w:val="hy-AM"/>
        </w:rPr>
        <w:t xml:space="preserve"> ստեղծումը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B6C87" w:rsidRPr="00355749" w:rsidRDefault="007B6C87" w:rsidP="00AF4F73">
      <w:pPr>
        <w:spacing w:after="0"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ՀՀՃՄ-ն բաժանված է հետևյալ </w:t>
      </w:r>
      <w:r w:rsidR="00572482" w:rsidRPr="00355749">
        <w:rPr>
          <w:rFonts w:ascii="GHEA Grapalat" w:hAnsi="GHEA Grapalat"/>
          <w:sz w:val="24"/>
          <w:szCs w:val="24"/>
          <w:lang w:val="hy-AM"/>
        </w:rPr>
        <w:t>մ</w:t>
      </w:r>
      <w:r w:rsidRPr="00355749">
        <w:rPr>
          <w:rFonts w:ascii="GHEA Grapalat" w:hAnsi="GHEA Grapalat"/>
          <w:sz w:val="24"/>
          <w:szCs w:val="24"/>
          <w:lang w:val="hy-AM"/>
        </w:rPr>
        <w:t>ասնա</w:t>
      </w:r>
      <w:r w:rsidR="00572482" w:rsidRPr="00355749">
        <w:rPr>
          <w:rFonts w:ascii="GHEA Grapalat" w:hAnsi="GHEA Grapalat"/>
          <w:sz w:val="24"/>
          <w:szCs w:val="24"/>
          <w:lang w:val="hy-AM"/>
        </w:rPr>
        <w:t>բաժինների</w:t>
      </w:r>
      <w:r w:rsidRPr="00355749">
        <w:rPr>
          <w:rFonts w:ascii="GHEA Grapalat" w:hAnsi="GHEA Grapalat"/>
          <w:sz w:val="24"/>
          <w:szCs w:val="24"/>
          <w:lang w:val="hy-AM"/>
        </w:rPr>
        <w:t>`</w:t>
      </w:r>
    </w:p>
    <w:p w:rsidR="007B6C87" w:rsidRPr="00355749" w:rsidRDefault="007B6C87" w:rsidP="00F62F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Մասնա</w:t>
      </w:r>
      <w:r w:rsidR="00572482" w:rsidRPr="00355749">
        <w:rPr>
          <w:rFonts w:ascii="GHEA Grapalat" w:hAnsi="GHEA Grapalat"/>
          <w:sz w:val="24"/>
          <w:szCs w:val="24"/>
          <w:lang w:val="hy-AM"/>
        </w:rPr>
        <w:t>բաժին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1 </w:t>
      </w:r>
      <w:r w:rsidR="000F01FB" w:rsidRPr="00355749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355749">
        <w:rPr>
          <w:rFonts w:ascii="GHEA Grapalat" w:hAnsi="GHEA Grapalat"/>
          <w:sz w:val="24"/>
          <w:szCs w:val="24"/>
          <w:lang w:val="hy-AM"/>
        </w:rPr>
        <w:t>Երևան/Հյուսիս Աշտարակի արվարձանը; երկկողմանի(2x2) 11.4 կմ</w:t>
      </w:r>
      <w:r w:rsidR="00572482" w:rsidRPr="00355749">
        <w:rPr>
          <w:rFonts w:ascii="GHEA Grapalat" w:hAnsi="GHEA Grapalat"/>
          <w:sz w:val="24"/>
          <w:szCs w:val="24"/>
          <w:lang w:val="hy-AM"/>
        </w:rPr>
        <w:t xml:space="preserve"> երկարությամբ հատվածի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482" w:rsidRPr="00355749">
        <w:rPr>
          <w:rFonts w:ascii="GHEA Grapalat" w:hAnsi="GHEA Grapalat"/>
          <w:sz w:val="24"/>
          <w:szCs w:val="24"/>
          <w:lang w:val="hy-AM"/>
        </w:rPr>
        <w:t>բ</w:t>
      </w:r>
      <w:r w:rsidRPr="00355749">
        <w:rPr>
          <w:rFonts w:ascii="GHEA Grapalat" w:hAnsi="GHEA Grapalat"/>
          <w:sz w:val="24"/>
          <w:szCs w:val="24"/>
          <w:lang w:val="hy-AM"/>
        </w:rPr>
        <w:t>արելավում</w:t>
      </w:r>
      <w:r w:rsidR="000F01FB" w:rsidRPr="00355749">
        <w:rPr>
          <w:rFonts w:ascii="GHEA Grapalat" w:hAnsi="GHEA Grapalat"/>
          <w:sz w:val="24"/>
          <w:szCs w:val="24"/>
          <w:lang w:val="hy-AM"/>
        </w:rPr>
        <w:t>,</w:t>
      </w:r>
    </w:p>
    <w:p w:rsidR="007B6C87" w:rsidRPr="00355749" w:rsidRDefault="000F01FB" w:rsidP="00F62F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Մասնաբաժին 2 -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Աշտարակից Թալին</w:t>
      </w:r>
      <w:r w:rsidRPr="00355749">
        <w:rPr>
          <w:rFonts w:ascii="GHEA Grapalat" w:hAnsi="GHEA Grapalat"/>
          <w:sz w:val="24"/>
          <w:szCs w:val="24"/>
          <w:lang w:val="hy-AM"/>
        </w:rPr>
        <w:t>`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մոտավորապես 41.9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երկարությամբ,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գ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ոտուց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անցումը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4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գ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ոտու</w:t>
      </w:r>
      <w:r w:rsidRPr="00355749">
        <w:rPr>
          <w:rFonts w:ascii="GHEA Grapalat" w:hAnsi="GHEA Grapalat"/>
          <w:sz w:val="24"/>
          <w:szCs w:val="24"/>
          <w:lang w:val="hy-AM"/>
        </w:rPr>
        <w:t>,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B6C87" w:rsidRPr="00355749" w:rsidRDefault="000F01FB" w:rsidP="00F62F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Մասնաբաժին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3 </w:t>
      </w:r>
      <w:r w:rsidR="00743A80" w:rsidRPr="00355749">
        <w:rPr>
          <w:rFonts w:ascii="GHEA Grapalat" w:hAnsi="GHEA Grapalat"/>
          <w:sz w:val="24"/>
          <w:szCs w:val="24"/>
          <w:lang w:val="hy-AM"/>
        </w:rPr>
        <w:t>-</w:t>
      </w:r>
      <w:r w:rsidR="00842422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Թալինից Գյումրի տանող 46.17</w:t>
      </w:r>
      <w:r w:rsidR="00743A80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կմ</w:t>
      </w:r>
      <w:r w:rsidR="00743A80" w:rsidRPr="00355749">
        <w:rPr>
          <w:rFonts w:ascii="GHEA Grapalat" w:hAnsi="GHEA Grapalat"/>
          <w:sz w:val="24"/>
          <w:szCs w:val="24"/>
          <w:lang w:val="hy-AM"/>
        </w:rPr>
        <w:t xml:space="preserve"> երկարությամբ հատված` 2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գոտուց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անցումը</w:t>
      </w:r>
      <w:r w:rsidR="00743A80" w:rsidRPr="00355749">
        <w:rPr>
          <w:rFonts w:ascii="GHEA Grapalat" w:hAnsi="GHEA Grapalat"/>
          <w:sz w:val="24"/>
          <w:szCs w:val="24"/>
          <w:lang w:val="hy-AM"/>
        </w:rPr>
        <w:t xml:space="preserve"> 4 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գոտու</w:t>
      </w:r>
      <w:r w:rsidR="00575EF8" w:rsidRPr="00355749">
        <w:rPr>
          <w:rFonts w:ascii="GHEA Grapalat" w:hAnsi="GHEA Grapalat"/>
          <w:sz w:val="24"/>
          <w:szCs w:val="24"/>
          <w:lang w:val="hy-AM"/>
        </w:rPr>
        <w:t>: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Թալին-Լանջիկ </w:t>
      </w:r>
      <w:r w:rsidR="00575EF8" w:rsidRPr="00355749">
        <w:rPr>
          <w:rFonts w:ascii="GHEA Grapalat" w:hAnsi="GHEA Grapalat"/>
          <w:sz w:val="24"/>
          <w:szCs w:val="24"/>
          <w:lang w:val="hy-AM"/>
        </w:rPr>
        <w:t>հատվածը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(</w:t>
      </w:r>
      <w:r w:rsidR="00575EF8" w:rsidRPr="00355749">
        <w:rPr>
          <w:rFonts w:ascii="GHEA Grapalat" w:hAnsi="GHEA Grapalat"/>
          <w:sz w:val="24"/>
          <w:szCs w:val="24"/>
          <w:lang w:val="hy-AM"/>
        </w:rPr>
        <w:t>մոտ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` 18.7</w:t>
      </w:r>
      <w:r w:rsidR="00575EF8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կմ) կֆինանսավորվի </w:t>
      </w:r>
      <w:r w:rsidR="00575EF8" w:rsidRPr="00355749">
        <w:rPr>
          <w:rFonts w:ascii="GHEA Grapalat" w:hAnsi="GHEA Grapalat"/>
          <w:sz w:val="24"/>
          <w:szCs w:val="24"/>
          <w:lang w:val="hy-AM"/>
        </w:rPr>
        <w:t>ԱԶԲ-ի կողմից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: Լանջիկ-Գյումրի </w:t>
      </w:r>
      <w:r w:rsidR="00F62FCF" w:rsidRPr="00355749">
        <w:rPr>
          <w:rFonts w:ascii="GHEA Grapalat" w:hAnsi="GHEA Grapalat"/>
          <w:sz w:val="24"/>
          <w:szCs w:val="24"/>
          <w:lang w:val="hy-AM"/>
        </w:rPr>
        <w:t>հատվածը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(մոտ` 27.47</w:t>
      </w:r>
      <w:r w:rsidR="00F62FCF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>կմ) կֆինանսավորվի Կազմակերպության և ԵՄ-</w:t>
      </w:r>
      <w:r w:rsidR="00F62FCF" w:rsidRPr="00355749">
        <w:rPr>
          <w:rFonts w:ascii="GHEA Grapalat" w:hAnsi="GHEA Grapalat"/>
          <w:sz w:val="24"/>
          <w:szCs w:val="24"/>
          <w:lang w:val="hy-AM"/>
        </w:rPr>
        <w:t>ի</w:t>
      </w:r>
      <w:r w:rsidR="007B6C87" w:rsidRPr="00355749">
        <w:rPr>
          <w:rFonts w:ascii="GHEA Grapalat" w:hAnsi="GHEA Grapalat"/>
          <w:sz w:val="24"/>
          <w:szCs w:val="24"/>
          <w:lang w:val="hy-AM"/>
        </w:rPr>
        <w:t xml:space="preserve"> կողմից, ՀՆԳ-ի միջոցով</w:t>
      </w:r>
      <w:r w:rsidR="00F62FCF" w:rsidRPr="00355749">
        <w:rPr>
          <w:rFonts w:ascii="GHEA Grapalat" w:hAnsi="GHEA Grapalat"/>
          <w:sz w:val="24"/>
          <w:szCs w:val="24"/>
          <w:lang w:val="hy-AM"/>
        </w:rPr>
        <w:t>,</w:t>
      </w:r>
    </w:p>
    <w:p w:rsidR="007B6C87" w:rsidRPr="00355749" w:rsidRDefault="007B6C87" w:rsidP="00F62F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Հյուսիսային </w:t>
      </w:r>
      <w:r w:rsidR="000F01FB" w:rsidRPr="00355749">
        <w:rPr>
          <w:rFonts w:ascii="GHEA Grapalat" w:hAnsi="GHEA Grapalat"/>
          <w:sz w:val="24"/>
          <w:szCs w:val="24"/>
          <w:lang w:val="hy-AM"/>
        </w:rPr>
        <w:t>Մասնաբաժին</w:t>
      </w:r>
      <w:r w:rsidRPr="00355749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- </w:t>
      </w:r>
      <w:r w:rsidR="00F62FCF" w:rsidRPr="00355749">
        <w:rPr>
          <w:rFonts w:ascii="GHEA Grapalat" w:hAnsi="GHEA Grapalat"/>
          <w:sz w:val="24"/>
          <w:szCs w:val="24"/>
          <w:lang w:val="hy-AM"/>
        </w:rPr>
        <w:t>Գյումրի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մինչ</w:t>
      </w:r>
      <w:r w:rsidRPr="00355749">
        <w:rPr>
          <w:rFonts w:ascii="GHEA Grapalat" w:hAnsi="GHEA Grapalat"/>
          <w:sz w:val="24"/>
          <w:szCs w:val="24"/>
          <w:lang w:val="hy-AM"/>
        </w:rPr>
        <w:t>և Վրաստանի սահմանը` Բավրա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հատվածի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բարելավ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ում`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երկ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գծանի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ճանապարհի 70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կմ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երկարությամբ</w:t>
      </w:r>
      <w:r w:rsidRPr="00355749">
        <w:rPr>
          <w:rFonts w:ascii="GHEA Grapalat" w:hAnsi="GHEA Grapalat"/>
          <w:sz w:val="24"/>
          <w:szCs w:val="24"/>
          <w:lang w:val="hy-AM"/>
        </w:rPr>
        <w:t>, ներառյալ` Գյումրու անցակետը</w:t>
      </w:r>
    </w:p>
    <w:p w:rsidR="00553AF8" w:rsidRPr="00355749" w:rsidRDefault="00553AF8" w:rsidP="00553AF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3AF8" w:rsidRPr="00355749" w:rsidRDefault="00553AF8" w:rsidP="00553AF8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Նկար 1.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Մեղրի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– Բավրա` Հյուսիս – Հարավ ճանապարհային միջանցք (556 կմ)</w:t>
      </w:r>
    </w:p>
    <w:p w:rsidR="00553AF8" w:rsidRPr="00355749" w:rsidRDefault="00553AF8" w:rsidP="00553AF8">
      <w:pPr>
        <w:ind w:left="2160" w:firstLine="720"/>
        <w:rPr>
          <w:rFonts w:ascii="GHEA Grapalat" w:hAnsi="GHEA Grapalat"/>
          <w:i/>
          <w:sz w:val="20"/>
          <w:szCs w:val="20"/>
          <w:lang w:val="hy-AM"/>
        </w:rPr>
      </w:pPr>
      <w:r w:rsidRPr="00355749">
        <w:rPr>
          <w:rFonts w:ascii="GHEA Grapalat" w:hAnsi="GHEA Grapalat"/>
          <w:i/>
          <w:sz w:val="20"/>
          <w:szCs w:val="20"/>
          <w:lang w:val="hy-AM"/>
        </w:rPr>
        <w:t>(Գծապատկերը նայել անգլերեն տարբեկարակում)</w:t>
      </w:r>
    </w:p>
    <w:p w:rsidR="00553AF8" w:rsidRPr="00355749" w:rsidRDefault="00553AF8" w:rsidP="00553AF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3AF8" w:rsidRPr="00355749" w:rsidRDefault="00553AF8" w:rsidP="00553AF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3AF8" w:rsidRPr="00355749" w:rsidRDefault="00B76300" w:rsidP="00553AF8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Ծրագիրը բաղկացած է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170 կմ երկարությամբ 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1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-ին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2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-րդ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3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-րդ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մ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ասնա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բաժինների և Հյուսիսային Մասնաբաժնի բարելավումից: 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ընդհանուր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արժեքը կազմում է  381 մ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 xml:space="preserve">լն 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եվրո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: 1-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ին և 2-րդ 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Մասնաբաժինները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ֆինանսավորվում են </w:t>
      </w:r>
      <w:r w:rsidR="00265A7D" w:rsidRPr="00355749">
        <w:rPr>
          <w:rFonts w:ascii="GHEA Grapalat" w:hAnsi="GHEA Grapalat" w:cs="Sylfaen"/>
          <w:sz w:val="24"/>
          <w:szCs w:val="24"/>
          <w:lang w:val="hy-AM"/>
        </w:rPr>
        <w:t>Ասիական զարգացման բանկի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553AF8" w:rsidRPr="00355749">
        <w:rPr>
          <w:rFonts w:ascii="GHEA Grapalat" w:hAnsi="GHEA Grapalat" w:cs="Sylfaen"/>
          <w:sz w:val="24"/>
          <w:szCs w:val="24"/>
          <w:lang w:val="hy-AM"/>
        </w:rPr>
        <w:t>(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ԱԶԲ</w:t>
      </w:r>
      <w:r w:rsidR="00553AF8" w:rsidRPr="00355749">
        <w:rPr>
          <w:rFonts w:ascii="GHEA Grapalat" w:hAnsi="GHEA Grapalat" w:cs="Sylfaen"/>
          <w:sz w:val="24"/>
          <w:szCs w:val="24"/>
          <w:lang w:val="hy-AM"/>
        </w:rPr>
        <w:t>)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 կողմից (133 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մլ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. եվրո) և ներկայում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ս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իրա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կանացման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փուլում են: 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 xml:space="preserve">Թալինից Գյումրի 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մ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>ասնա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բաժինը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(144 մլն եվրո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)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նախապատրաստ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ական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փուլում է և պ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ետք է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ֆինանսավորվի Կազմակերպության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 xml:space="preserve"> կողմից` 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ԱԶԲ-ի 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>հետ համատեղ: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ԱԶԲ-ն կֆինանսավորի Թալին</w:t>
      </w:r>
      <w:r w:rsidR="00265A7D" w:rsidRPr="00355749">
        <w:rPr>
          <w:rFonts w:ascii="GHEA Grapalat" w:hAnsi="GHEA Grapalat"/>
          <w:sz w:val="24"/>
          <w:szCs w:val="24"/>
          <w:lang w:val="hy-AM"/>
        </w:rPr>
        <w:t xml:space="preserve"> -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Լանջիկ հատվածը, իսկ Կազմակերպությունը</w:t>
      </w:r>
      <w:r w:rsidR="006C6FF4" w:rsidRPr="00355749">
        <w:rPr>
          <w:rFonts w:ascii="GHEA Grapalat" w:hAnsi="GHEA Grapalat"/>
          <w:sz w:val="24"/>
          <w:szCs w:val="24"/>
          <w:lang w:val="hy-AM"/>
        </w:rPr>
        <w:t>`</w:t>
      </w:r>
      <w:r w:rsidR="00553AF8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FF4" w:rsidRPr="00355749">
        <w:rPr>
          <w:rFonts w:ascii="GHEA Grapalat" w:hAnsi="GHEA Grapalat" w:cs="Sylfaen"/>
          <w:sz w:val="24"/>
          <w:szCs w:val="24"/>
          <w:lang w:val="hy-AM"/>
        </w:rPr>
        <w:t xml:space="preserve">Լանջիկ – Գյումրի հատվածը </w:t>
      </w:r>
      <w:r w:rsidR="00553AF8" w:rsidRPr="00355749">
        <w:rPr>
          <w:rFonts w:ascii="GHEA Grapalat" w:hAnsi="GHEA Grapalat" w:cs="Sylfaen"/>
          <w:sz w:val="24"/>
          <w:szCs w:val="24"/>
          <w:lang w:val="hy-AM"/>
        </w:rPr>
        <w:t xml:space="preserve">ՀՆԳ-ի </w:t>
      </w:r>
      <w:r w:rsidR="006C6FF4" w:rsidRPr="00355749">
        <w:rPr>
          <w:rFonts w:ascii="GHEA Grapalat" w:hAnsi="GHEA Grapalat" w:cs="Sylfaen"/>
          <w:sz w:val="24"/>
          <w:szCs w:val="24"/>
          <w:lang w:val="hy-AM"/>
        </w:rPr>
        <w:t>Օժանդակության</w:t>
      </w:r>
      <w:r w:rsidR="00553AF8" w:rsidRPr="00355749">
        <w:rPr>
          <w:rFonts w:ascii="GHEA Grapalat" w:hAnsi="GHEA Grapalat" w:cs="Sylfaen"/>
          <w:sz w:val="24"/>
          <w:szCs w:val="24"/>
          <w:lang w:val="hy-AM"/>
        </w:rPr>
        <w:t xml:space="preserve"> աջակցությամբ: ՀՆԳ-ի աջակցությունը պլանավորված է նաև Հյուսիսային հատվածի </w:t>
      </w:r>
      <w:r w:rsidR="00280A27" w:rsidRPr="00355749">
        <w:rPr>
          <w:rFonts w:ascii="GHEA Grapalat" w:hAnsi="GHEA Grapalat" w:cs="Sylfaen"/>
          <w:sz w:val="24"/>
          <w:szCs w:val="24"/>
          <w:lang w:val="hy-AM"/>
        </w:rPr>
        <w:t>նպատակայնության</w:t>
      </w:r>
      <w:r w:rsidR="00553AF8" w:rsidRPr="00355749">
        <w:rPr>
          <w:rFonts w:ascii="GHEA Grapalat" w:hAnsi="GHEA Grapalat" w:cs="Sylfaen"/>
          <w:sz w:val="24"/>
          <w:szCs w:val="24"/>
          <w:lang w:val="hy-AM"/>
        </w:rPr>
        <w:t xml:space="preserve"> ուսումնասիրությունները իրականացնելու համար: </w:t>
      </w:r>
    </w:p>
    <w:p w:rsidR="007B6C87" w:rsidRPr="00355749" w:rsidRDefault="007B6C87" w:rsidP="00553AF8">
      <w:pPr>
        <w:pStyle w:val="ListParagraph"/>
        <w:ind w:left="0"/>
        <w:rPr>
          <w:rFonts w:ascii="GHEA Grapalat" w:hAnsi="GHEA Grapalat"/>
          <w:b/>
          <w:vertAlign w:val="superscript"/>
          <w:lang w:val="hy-AM"/>
        </w:rPr>
      </w:pPr>
      <w:r w:rsidRPr="00355749">
        <w:rPr>
          <w:rFonts w:ascii="GHEA Grapalat" w:hAnsi="GHEA Grapalat"/>
          <w:b/>
          <w:vertAlign w:val="superscript"/>
          <w:lang w:val="hy-AM"/>
        </w:rPr>
        <w:t>____________________________</w:t>
      </w:r>
    </w:p>
    <w:p w:rsidR="007B6C87" w:rsidRPr="00355749" w:rsidRDefault="007B6C87" w:rsidP="00553AF8">
      <w:pPr>
        <w:pStyle w:val="ListParagraph"/>
        <w:ind w:left="0"/>
        <w:rPr>
          <w:rFonts w:ascii="GHEA Grapalat" w:hAnsi="GHEA Grapalat" w:cs="Sylfaen"/>
          <w:sz w:val="16"/>
          <w:szCs w:val="16"/>
          <w:lang w:val="hy-AM"/>
        </w:rPr>
      </w:pPr>
      <w:r w:rsidRPr="00355749">
        <w:rPr>
          <w:rFonts w:ascii="GHEA Grapalat" w:hAnsi="GHEA Grapalat"/>
          <w:b/>
          <w:sz w:val="16"/>
          <w:szCs w:val="16"/>
          <w:vertAlign w:val="superscript"/>
          <w:lang w:val="hy-AM"/>
        </w:rPr>
        <w:t>1</w:t>
      </w:r>
      <w:r w:rsidRPr="00355749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355749">
        <w:rPr>
          <w:rFonts w:ascii="GHEA Grapalat" w:hAnsi="GHEA Grapalat"/>
          <w:sz w:val="16"/>
          <w:szCs w:val="16"/>
          <w:lang w:val="hy-AM"/>
        </w:rPr>
        <w:t>Հյուսիսային Մասնա</w:t>
      </w:r>
      <w:r w:rsidR="00125693" w:rsidRPr="00355749">
        <w:rPr>
          <w:rFonts w:ascii="GHEA Grapalat" w:hAnsi="GHEA Grapalat"/>
          <w:sz w:val="16"/>
          <w:szCs w:val="16"/>
          <w:lang w:val="hy-AM"/>
        </w:rPr>
        <w:t>բաժնի</w:t>
      </w:r>
      <w:r w:rsidRPr="00355749">
        <w:rPr>
          <w:rFonts w:ascii="GHEA Grapalat" w:hAnsi="GHEA Grapalat"/>
          <w:sz w:val="16"/>
          <w:szCs w:val="16"/>
          <w:lang w:val="hy-AM"/>
        </w:rPr>
        <w:t xml:space="preserve"> իրականացման ուսումնասիրությունները կմշակվեն Մասնա</w:t>
      </w:r>
      <w:r w:rsidR="00125693" w:rsidRPr="00355749">
        <w:rPr>
          <w:rFonts w:ascii="GHEA Grapalat" w:hAnsi="GHEA Grapalat"/>
          <w:sz w:val="16"/>
          <w:szCs w:val="16"/>
          <w:lang w:val="hy-AM"/>
        </w:rPr>
        <w:t>բաժին</w:t>
      </w:r>
      <w:r w:rsidRPr="00355749">
        <w:rPr>
          <w:rFonts w:ascii="GHEA Grapalat" w:hAnsi="GHEA Grapalat"/>
          <w:sz w:val="16"/>
          <w:szCs w:val="16"/>
          <w:lang w:val="hy-AM"/>
        </w:rPr>
        <w:t xml:space="preserve"> </w:t>
      </w:r>
      <w:r w:rsidRPr="00355749">
        <w:rPr>
          <w:rFonts w:ascii="GHEA Grapalat" w:hAnsi="GHEA Grapalat" w:cs="Sylfaen"/>
          <w:sz w:val="16"/>
          <w:szCs w:val="16"/>
          <w:lang w:val="hy-AM"/>
        </w:rPr>
        <w:t>3-ի իրա</w:t>
      </w:r>
      <w:r w:rsidR="00125693" w:rsidRPr="00355749">
        <w:rPr>
          <w:rFonts w:ascii="GHEA Grapalat" w:hAnsi="GHEA Grapalat" w:cs="Sylfaen"/>
          <w:sz w:val="16"/>
          <w:szCs w:val="16"/>
          <w:lang w:val="hy-AM"/>
        </w:rPr>
        <w:t>կանացման</w:t>
      </w:r>
      <w:r w:rsidRPr="00355749">
        <w:rPr>
          <w:rFonts w:ascii="GHEA Grapalat" w:hAnsi="GHEA Grapalat" w:cs="Sylfaen"/>
          <w:sz w:val="16"/>
          <w:szCs w:val="16"/>
          <w:lang w:val="hy-AM"/>
        </w:rPr>
        <w:t xml:space="preserve"> ժամանակաշրջանի ընթացքում</w:t>
      </w:r>
      <w:r w:rsidR="00125693" w:rsidRPr="00355749">
        <w:rPr>
          <w:rFonts w:ascii="GHEA Grapalat" w:hAnsi="GHEA Grapalat" w:cs="Sylfaen"/>
          <w:sz w:val="16"/>
          <w:szCs w:val="16"/>
          <w:lang w:val="hy-AM"/>
        </w:rPr>
        <w:t>,</w:t>
      </w:r>
      <w:r w:rsidRPr="00355749">
        <w:rPr>
          <w:rFonts w:ascii="GHEA Grapalat" w:hAnsi="GHEA Grapalat" w:cs="Sylfaen"/>
          <w:sz w:val="16"/>
          <w:szCs w:val="16"/>
          <w:lang w:val="hy-AM"/>
        </w:rPr>
        <w:t xml:space="preserve"> և աշխատանքները կֆինանսավորվեն հետագա վարկի ներքո: </w:t>
      </w:r>
    </w:p>
    <w:p w:rsidR="007B6C87" w:rsidRPr="00355749" w:rsidRDefault="007B6C87" w:rsidP="007B6C87">
      <w:pPr>
        <w:rPr>
          <w:rFonts w:ascii="GHEA Grapalat" w:hAnsi="GHEA Grapalat"/>
          <w:i/>
          <w:sz w:val="18"/>
          <w:szCs w:val="18"/>
          <w:lang w:val="hy-AM"/>
        </w:rPr>
      </w:pPr>
    </w:p>
    <w:p w:rsidR="007B6C87" w:rsidRPr="00355749" w:rsidRDefault="007B6C87" w:rsidP="00A7537E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1.3. Նպատակները`</w:t>
      </w:r>
    </w:p>
    <w:p w:rsidR="007B6C87" w:rsidRPr="00355749" w:rsidRDefault="007B6C87" w:rsidP="00A753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Տրանսպորտային ոլորտ</w:t>
      </w:r>
      <w:r w:rsidR="00A7537E" w:rsidRPr="00355749">
        <w:rPr>
          <w:rFonts w:ascii="GHEA Grapalat" w:hAnsi="GHEA Grapalat"/>
          <w:sz w:val="24"/>
          <w:szCs w:val="24"/>
          <w:lang w:val="hy-AM"/>
        </w:rPr>
        <w:t>ի զարգացումը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մեծ նշանակություն ունի Հայաստանի</w:t>
      </w:r>
      <w:r w:rsidR="00A7537E" w:rsidRPr="00355749">
        <w:rPr>
          <w:rFonts w:ascii="GHEA Grapalat" w:hAnsi="GHEA Grapalat"/>
          <w:sz w:val="24"/>
          <w:szCs w:val="24"/>
          <w:lang w:val="hy-AM"/>
        </w:rPr>
        <w:t xml:space="preserve">` որպես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7537E" w:rsidRPr="00355749">
        <w:rPr>
          <w:rFonts w:ascii="GHEA Grapalat" w:hAnsi="GHEA Grapalat"/>
          <w:sz w:val="24"/>
          <w:szCs w:val="24"/>
          <w:lang w:val="hy-AM"/>
        </w:rPr>
        <w:t xml:space="preserve">միջինից ցածր եկամուտ ունեցող երկրի կայուն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տնտեսական աճի ապահովման </w:t>
      </w:r>
      <w:r w:rsidR="00A7537E" w:rsidRPr="00355749">
        <w:rPr>
          <w:rFonts w:ascii="GHEA Grapalat" w:hAnsi="GHEA Grapalat"/>
          <w:sz w:val="24"/>
          <w:szCs w:val="24"/>
          <w:lang w:val="hy-AM"/>
        </w:rPr>
        <w:t xml:space="preserve">և աղքատության կրճատման </w:t>
      </w:r>
      <w:r w:rsidRPr="00355749">
        <w:rPr>
          <w:rFonts w:ascii="GHEA Grapalat" w:hAnsi="GHEA Grapalat"/>
          <w:sz w:val="24"/>
          <w:szCs w:val="24"/>
          <w:lang w:val="hy-AM"/>
        </w:rPr>
        <w:t>գործընթացում</w:t>
      </w:r>
      <w:r w:rsidR="00A7537E"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Զարգացած տրանսպորտային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ենթակառուցվածքը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կրճատում է ձեռնարկատիրությամբ զբաղվելու ծախսերը, ներգրավվում է օտարերկրյա ներդրումները, նպաստում է բեռնափոխադրման երթ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և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եկության աճին,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և,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ը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>դհանուր առմամբ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նպաստում է տնտեսական գործնեության աճին և տարածաշրջանային ներգրավվածությանը: </w:t>
      </w:r>
    </w:p>
    <w:p w:rsidR="007B6C87" w:rsidRPr="00355749" w:rsidRDefault="007B6C87" w:rsidP="00541EE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ԵՀ Հայաստանի 2007-2013թթ. ռազմավարության փաստաթուղթը (CSP) և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 xml:space="preserve"> 2011-2013թթ.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Ազգային Ինդիկատիվ ծրագիրը (NIP) սահմանում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տնտեսական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զարգացումը</w:t>
      </w:r>
      <w:r w:rsidRPr="00355749">
        <w:rPr>
          <w:rFonts w:ascii="GHEA Grapalat" w:hAnsi="GHEA Grapalat"/>
          <w:sz w:val="24"/>
          <w:szCs w:val="24"/>
          <w:lang w:val="hy-AM"/>
        </w:rPr>
        <w:t>, աղքատության կրճատումը և սոցիալական հավասարություն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 xml:space="preserve">մասնավոր ոլորտի </w:t>
      </w:r>
      <w:r w:rsidRPr="00355749">
        <w:rPr>
          <w:rFonts w:ascii="GHEA Grapalat" w:hAnsi="GHEA Grapalat"/>
          <w:sz w:val="24"/>
          <w:szCs w:val="24"/>
          <w:lang w:val="hy-AM"/>
        </w:rPr>
        <w:t>ուժեղաց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ումը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անձնական ձեռնարկատիրության ոլորտը,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որոնք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հանդիսանում 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Հայաստանին ցուցաբերվող ԵՄ-ն աջակցության` ութ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ից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երրորդ և չորորդ </w:t>
      </w:r>
      <w:r w:rsidR="00BD0BA3" w:rsidRPr="00355749">
        <w:rPr>
          <w:rFonts w:ascii="GHEA Grapalat" w:hAnsi="GHEA Grapalat"/>
          <w:sz w:val="24"/>
          <w:szCs w:val="24"/>
          <w:lang w:val="hy-AM"/>
        </w:rPr>
        <w:t>առաջնահերթությունները</w:t>
      </w:r>
      <w:r w:rsidRPr="00355749">
        <w:rPr>
          <w:rFonts w:ascii="GHEA Grapalat" w:hAnsi="GHEA Grapalat"/>
          <w:sz w:val="24"/>
          <w:szCs w:val="24"/>
          <w:lang w:val="hy-AM"/>
        </w:rPr>
        <w:t>: Ավելին</w:t>
      </w:r>
      <w:r w:rsidR="00B30177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ութերորդ </w:t>
      </w:r>
      <w:r w:rsidR="00B30177" w:rsidRPr="00355749">
        <w:rPr>
          <w:rFonts w:ascii="GHEA Grapalat" w:hAnsi="GHEA Grapalat"/>
          <w:sz w:val="24"/>
          <w:szCs w:val="24"/>
          <w:lang w:val="hy-AM"/>
        </w:rPr>
        <w:t>նպատակը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0177" w:rsidRPr="00355749">
        <w:rPr>
          <w:rFonts w:ascii="GHEA Grapalat" w:hAnsi="GHEA Grapalat"/>
          <w:sz w:val="24"/>
          <w:szCs w:val="24"/>
          <w:lang w:val="hy-AM"/>
        </w:rPr>
        <w:t>վերաբերում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է տարածաշրջանային համագործակցության ընդլայնված ջանքեր</w:t>
      </w:r>
      <w:r w:rsidR="00B30177" w:rsidRPr="00355749">
        <w:rPr>
          <w:rFonts w:ascii="GHEA Grapalat" w:hAnsi="GHEA Grapalat"/>
          <w:sz w:val="24"/>
          <w:szCs w:val="24"/>
          <w:lang w:val="hy-AM"/>
        </w:rPr>
        <w:t>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  <w:r w:rsidR="00B30177" w:rsidRPr="00355749">
        <w:rPr>
          <w:rFonts w:ascii="GHEA Grapalat" w:hAnsi="GHEA Grapalat"/>
          <w:sz w:val="24"/>
          <w:szCs w:val="24"/>
          <w:lang w:val="hy-AM"/>
        </w:rPr>
        <w:t>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արդկանց </w:t>
      </w:r>
      <w:r w:rsidR="00B30177" w:rsidRPr="00355749">
        <w:rPr>
          <w:rFonts w:ascii="GHEA Grapalat" w:hAnsi="GHEA Grapalat"/>
          <w:sz w:val="24"/>
          <w:szCs w:val="24"/>
          <w:lang w:val="hy-AM"/>
        </w:rPr>
        <w:t xml:space="preserve">և ապրանքների տեղաշարժի բարելավումը </w:t>
      </w:r>
      <w:r w:rsidRPr="00355749">
        <w:rPr>
          <w:rFonts w:ascii="GHEA Grapalat" w:hAnsi="GHEA Grapalat"/>
          <w:sz w:val="24"/>
          <w:szCs w:val="24"/>
          <w:lang w:val="hy-AM"/>
        </w:rPr>
        <w:t>ամբողջովին համապատասխանում է Ե</w:t>
      </w:r>
      <w:r w:rsidR="00B30177" w:rsidRPr="00355749">
        <w:rPr>
          <w:rFonts w:ascii="GHEA Grapalat" w:hAnsi="GHEA Grapalat"/>
          <w:sz w:val="24"/>
          <w:szCs w:val="24"/>
          <w:lang w:val="hy-AM"/>
        </w:rPr>
        <w:t xml:space="preserve">Մ նշված երեք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տարածաշրջանային նպատակներին: 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>Ծ</w:t>
      </w:r>
      <w:r w:rsidRPr="00355749">
        <w:rPr>
          <w:rFonts w:ascii="GHEA Grapalat" w:hAnsi="GHEA Grapalat"/>
          <w:sz w:val="24"/>
          <w:szCs w:val="24"/>
          <w:lang w:val="hy-AM"/>
        </w:rPr>
        <w:t>րագիրը կբարելավի տրանսպորտային կապերը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>կվերացնի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ենթկառուցվածքների խոչնդոտների (ինպես ներկայացված է 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 xml:space="preserve">ԵՄ և Արևելյան Գործընկերության երկրների միջև տրանսպորտային համագործակցության 2011թ.-ի հոկտեմբերի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>Հռչակագրում</w:t>
      </w:r>
      <w:r w:rsidRPr="00355749">
        <w:rPr>
          <w:rFonts w:ascii="GHEA Grapalat" w:hAnsi="GHEA Grapalat"/>
          <w:sz w:val="24"/>
          <w:szCs w:val="24"/>
          <w:lang w:val="hy-AM"/>
        </w:rPr>
        <w:t>) և այդպիսով կխ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>թ</w:t>
      </w:r>
      <w:r w:rsidRPr="00355749">
        <w:rPr>
          <w:rFonts w:ascii="GHEA Grapalat" w:hAnsi="GHEA Grapalat"/>
          <w:sz w:val="24"/>
          <w:szCs w:val="24"/>
          <w:lang w:val="hy-AM"/>
        </w:rPr>
        <w:t>ան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մասնավոր </w:t>
      </w:r>
      <w:r w:rsidR="00A8673F" w:rsidRPr="00355749">
        <w:rPr>
          <w:rFonts w:ascii="GHEA Grapalat" w:hAnsi="GHEA Grapalat"/>
          <w:sz w:val="24"/>
          <w:szCs w:val="24"/>
          <w:lang w:val="hy-AM"/>
        </w:rPr>
        <w:t>ոլորտին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ամբողջ տարածաշրջանի զարգացմանը: </w:t>
      </w:r>
    </w:p>
    <w:p w:rsidR="00E668B4" w:rsidRPr="00355749" w:rsidRDefault="007B6C87" w:rsidP="00E668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Ծրագիրը լրացնում է 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նմանատիպ նպատակներ հետապնդող այլ նախաձեռնություններին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մասնավորապես` 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 xml:space="preserve">ՄԱԶԾ-ի` որպես ԾԻԳ-ի հետ համատեղ և Պետական եկամուտների կոմիտեի հետ համագործակցությամբ Տրանսպորտի և կապի նախարարության կողմից իրականացված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Բագրատաշեն, Բավրա և Գոգավան 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սահմանային անցակետերի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 xml:space="preserve">(ԲԲԳԱ) </w:t>
      </w:r>
      <w:r w:rsidRPr="00355749">
        <w:rPr>
          <w:rFonts w:ascii="GHEA Grapalat" w:hAnsi="GHEA Grapalat"/>
          <w:sz w:val="24"/>
          <w:szCs w:val="24"/>
          <w:lang w:val="hy-AM"/>
        </w:rPr>
        <w:t>արդիականաց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մանն ուղղված ծրագիրը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ԲԲԳԱ ծրագիրը 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համա</w:t>
      </w:r>
      <w:r w:rsidRPr="00355749">
        <w:rPr>
          <w:rFonts w:ascii="GHEA Grapalat" w:hAnsi="GHEA Grapalat"/>
          <w:sz w:val="24"/>
          <w:szCs w:val="24"/>
          <w:lang w:val="hy-AM"/>
        </w:rPr>
        <w:t>ֆինանսավորվում է Կազմակերպության, ՎԶԵԲ-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>, ԵՄ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(երկուսն 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է</w:t>
      </w:r>
      <w:r w:rsidRPr="00355749">
        <w:rPr>
          <w:rFonts w:ascii="GHEA Grapalat" w:hAnsi="GHEA Grapalat"/>
          <w:sz w:val="24"/>
          <w:szCs w:val="24"/>
          <w:lang w:val="hy-AM"/>
        </w:rPr>
        <w:t>լ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 xml:space="preserve"> «Հարավային Կովկասում </w:t>
      </w:r>
      <w:r w:rsidRPr="00355749">
        <w:rPr>
          <w:rFonts w:ascii="GHEA Grapalat" w:hAnsi="GHEA Grapalat"/>
          <w:sz w:val="24"/>
          <w:szCs w:val="24"/>
          <w:lang w:val="hy-AM"/>
        </w:rPr>
        <w:t>Սահմանների համալիր կառավարման համակարգ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ի»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 աջակցության 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շրջանակներում`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ՀՆԳ-ի միջոցով) և  ՄԱԶԾ</w:t>
      </w:r>
      <w:r w:rsidR="00A44696" w:rsidRPr="00355749">
        <w:rPr>
          <w:rFonts w:ascii="GHEA Grapalat" w:hAnsi="GHEA Grapalat"/>
          <w:sz w:val="24"/>
          <w:szCs w:val="24"/>
          <w:lang w:val="hy-AM"/>
        </w:rPr>
        <w:t>-ի</w:t>
      </w:r>
      <w:r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E57CB1" w:rsidRPr="00355749" w:rsidRDefault="007B6C87" w:rsidP="000C635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Կազմակերպությ</w:t>
      </w:r>
      <w:r w:rsidR="00755978" w:rsidRPr="00355749">
        <w:rPr>
          <w:rFonts w:ascii="GHEA Grapalat" w:hAnsi="GHEA Grapalat"/>
          <w:sz w:val="24"/>
          <w:szCs w:val="24"/>
          <w:lang w:val="hy-AM"/>
        </w:rPr>
        <w:t>անը ներկայացվել է նաև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55978" w:rsidRPr="00355749">
        <w:rPr>
          <w:rFonts w:ascii="GHEA Grapalat" w:hAnsi="GHEA Grapalat"/>
          <w:sz w:val="24"/>
          <w:szCs w:val="24"/>
          <w:lang w:val="hy-AM"/>
        </w:rPr>
        <w:t xml:space="preserve">Վանաձորից Վրաստանի սահմանն ընկած ու Երևանից դեպի Թիֆլիս  M6 միջպետական ճանապարհի հյուսիս - արևելյան </w:t>
      </w:r>
      <w:r w:rsidR="00755978" w:rsidRPr="00355749">
        <w:rPr>
          <w:rFonts w:ascii="GHEA Grapalat" w:hAnsi="GHEA Grapalat"/>
          <w:sz w:val="24"/>
          <w:szCs w:val="24"/>
          <w:lang w:val="hy-AM"/>
        </w:rPr>
        <w:lastRenderedPageBreak/>
        <w:t xml:space="preserve">(Բագրատաշեն) ճանապարհահատվածի վերակառուցման </w:t>
      </w:r>
      <w:r w:rsidRPr="00355749">
        <w:rPr>
          <w:rFonts w:ascii="GHEA Grapalat" w:hAnsi="GHEA Grapalat"/>
          <w:sz w:val="24"/>
          <w:szCs w:val="24"/>
          <w:lang w:val="hy-AM"/>
        </w:rPr>
        <w:t>ֆինանսավորման հայց</w:t>
      </w:r>
      <w:r w:rsidR="00755978"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55749">
        <w:rPr>
          <w:rFonts w:ascii="GHEA Grapalat" w:hAnsi="GHEA Grapalat"/>
          <w:sz w:val="24"/>
          <w:szCs w:val="24"/>
          <w:lang w:val="hy-AM"/>
        </w:rPr>
        <w:t>Այս ճանապարհ</w:t>
      </w:r>
      <w:r w:rsidR="00755978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755978" w:rsidRPr="00355749">
        <w:rPr>
          <w:rFonts w:ascii="GHEA Grapalat" w:hAnsi="GHEA Grapalat"/>
          <w:sz w:val="24"/>
          <w:szCs w:val="24"/>
          <w:lang w:val="hy-AM"/>
        </w:rPr>
        <w:t xml:space="preserve">համաֆինանսավորվել </w:t>
      </w:r>
      <w:r w:rsidRPr="00355749">
        <w:rPr>
          <w:rFonts w:ascii="GHEA Grapalat" w:hAnsi="GHEA Grapalat"/>
          <w:sz w:val="24"/>
          <w:szCs w:val="24"/>
          <w:lang w:val="hy-AM"/>
        </w:rPr>
        <w:t>Համաշխարային Բանկի կողմից</w:t>
      </w:r>
      <w:r w:rsidR="00755978" w:rsidRPr="0035574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 xml:space="preserve">ինչը կնպաստի տարանցիկ և գյուղական համակարգերին ստեղծել ավելի սերտ կապեր Վրաստանի հետ: </w:t>
      </w:r>
      <w:r w:rsidR="00E049F0" w:rsidRPr="00355749">
        <w:rPr>
          <w:rFonts w:ascii="GHEA Grapalat" w:hAnsi="GHEA Grapalat"/>
          <w:sz w:val="24"/>
          <w:szCs w:val="24"/>
          <w:lang w:val="hy-AM"/>
        </w:rPr>
        <w:t xml:space="preserve">Նպատակայնության  ուսումնասիրություններին ուղղված 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 xml:space="preserve">Տեխնիկական աջակցության </w:t>
      </w:r>
      <w:r w:rsidR="00E049F0" w:rsidRPr="00355749">
        <w:rPr>
          <w:rFonts w:ascii="GHEA Grapalat" w:hAnsi="GHEA Grapalat"/>
          <w:sz w:val="24"/>
          <w:szCs w:val="24"/>
          <w:lang w:val="hy-AM"/>
        </w:rPr>
        <w:t>դրամաշնորհը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 xml:space="preserve"> հաստատվ</w:t>
      </w:r>
      <w:r w:rsidR="00E049F0" w:rsidRPr="00355749">
        <w:rPr>
          <w:rFonts w:ascii="GHEA Grapalat" w:hAnsi="GHEA Grapalat"/>
          <w:sz w:val="24"/>
          <w:szCs w:val="24"/>
          <w:lang w:val="hy-AM"/>
        </w:rPr>
        <w:t>ել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E049F0" w:rsidRPr="00355749">
        <w:rPr>
          <w:rFonts w:ascii="GHEA Grapalat" w:hAnsi="GHEA Grapalat"/>
          <w:sz w:val="24"/>
          <w:szCs w:val="24"/>
          <w:lang w:val="hy-AM"/>
        </w:rPr>
        <w:t xml:space="preserve">ԵՆԲ-ի կողմից կառավարվող 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>Արևելյան Գործնկերության Տեխնիկական Աջակցության Վստահության Հիմնադրամի կողմից, և նպատակա</w:t>
      </w:r>
      <w:r w:rsidR="00E049F0" w:rsidRPr="00355749">
        <w:rPr>
          <w:rFonts w:ascii="GHEA Grapalat" w:hAnsi="GHEA Grapalat"/>
          <w:sz w:val="24"/>
          <w:szCs w:val="24"/>
          <w:lang w:val="hy-AM"/>
        </w:rPr>
        <w:t>յնության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 xml:space="preserve">  ուսումնասիրություններ</w:t>
      </w:r>
      <w:r w:rsidR="00E049F0" w:rsidRPr="00355749">
        <w:rPr>
          <w:rFonts w:ascii="GHEA Grapalat" w:hAnsi="GHEA Grapalat"/>
          <w:sz w:val="24"/>
          <w:szCs w:val="24"/>
          <w:lang w:val="hy-AM"/>
        </w:rPr>
        <w:t>ը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 xml:space="preserve"> նախաձեռնվել </w:t>
      </w:r>
      <w:r w:rsidR="00E049F0" w:rsidRPr="00355749">
        <w:rPr>
          <w:rFonts w:ascii="GHEA Grapalat" w:hAnsi="GHEA Grapalat"/>
          <w:sz w:val="24"/>
          <w:szCs w:val="24"/>
          <w:lang w:val="hy-AM"/>
        </w:rPr>
        <w:t>են</w:t>
      </w:r>
      <w:r w:rsidR="00E668B4" w:rsidRPr="00355749">
        <w:rPr>
          <w:rFonts w:ascii="GHEA Grapalat" w:hAnsi="GHEA Grapalat"/>
          <w:sz w:val="24"/>
          <w:szCs w:val="24"/>
          <w:lang w:val="hy-AM"/>
        </w:rPr>
        <w:t xml:space="preserve"> 2014թ-ի մարտին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E57CB1" w:rsidRPr="00355749" w:rsidRDefault="00E57CB1" w:rsidP="00E57CB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1.4. Գործողությունները և Ծրագրի գնահատված բյուջեն </w:t>
      </w:r>
    </w:p>
    <w:p w:rsidR="00E57CB1" w:rsidRPr="00355749" w:rsidRDefault="00E57CB1" w:rsidP="00E57CB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ՀՀՃՄ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-ը երկգոտի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ճանապարհ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է, բացառությամբ 11.4 կմ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 xml:space="preserve"> երկարությամբ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M-1 (Երևան-Աշտարակ) և M-2 (Երևան-Արարատ) հատված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ների</w:t>
      </w:r>
      <w:r w:rsidRPr="00355749">
        <w:rPr>
          <w:rFonts w:ascii="GHEA Grapalat" w:hAnsi="GHEA Grapalat"/>
          <w:sz w:val="24"/>
          <w:szCs w:val="24"/>
          <w:lang w:val="hy-AM"/>
        </w:rPr>
        <w:t>, որ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ոնք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երկկողմանի 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>երկգոտի են: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Ձմռանը ձյուն</w:t>
      </w:r>
      <w:r w:rsidR="00B04148" w:rsidRPr="00355749">
        <w:rPr>
          <w:rFonts w:ascii="GHEA Grapalat" w:hAnsi="GHEA Grapalat"/>
          <w:sz w:val="24"/>
          <w:szCs w:val="24"/>
          <w:lang w:val="hy-AM"/>
        </w:rPr>
        <w:t xml:space="preserve">ը կարող է խոչնդոտ հանդիսանալ </w:t>
      </w:r>
      <w:r w:rsidRPr="00355749">
        <w:rPr>
          <w:rFonts w:ascii="GHEA Grapalat" w:hAnsi="GHEA Grapalat"/>
          <w:sz w:val="24"/>
          <w:szCs w:val="24"/>
          <w:lang w:val="hy-AM"/>
        </w:rPr>
        <w:t>ճանապարհ</w:t>
      </w:r>
      <w:r w:rsidR="00B340D4" w:rsidRPr="00355749">
        <w:rPr>
          <w:rFonts w:ascii="GHEA Grapalat" w:hAnsi="GHEA Grapalat"/>
          <w:sz w:val="24"/>
          <w:szCs w:val="24"/>
          <w:lang w:val="hy-AM"/>
        </w:rPr>
        <w:t>ի անցման համար</w:t>
      </w:r>
      <w:r w:rsidR="00961C99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961C99" w:rsidRPr="0035574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պայմանները ավելի ծանր են </w:t>
      </w:r>
      <w:r w:rsidR="008B3D9F" w:rsidRPr="00355749">
        <w:rPr>
          <w:rFonts w:ascii="GHEA Grapalat" w:hAnsi="GHEA Grapalat"/>
          <w:sz w:val="24"/>
          <w:szCs w:val="24"/>
          <w:lang w:val="hy-AM"/>
        </w:rPr>
        <w:t>հատկապես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Շիրակում, </w:t>
      </w:r>
      <w:r w:rsidR="008B3D9F" w:rsidRPr="00355749">
        <w:rPr>
          <w:rFonts w:ascii="GHEA Grapalat" w:hAnsi="GHEA Grapalat"/>
          <w:sz w:val="24"/>
          <w:szCs w:val="24"/>
          <w:lang w:val="hy-AM"/>
        </w:rPr>
        <w:t>Գյումրիի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հյուսիս</w:t>
      </w:r>
      <w:r w:rsidR="008B3D9F" w:rsidRPr="00355749">
        <w:rPr>
          <w:rFonts w:ascii="GHEA Grapalat" w:hAnsi="GHEA Grapalat"/>
          <w:sz w:val="24"/>
          <w:szCs w:val="24"/>
          <w:lang w:val="hy-AM"/>
        </w:rPr>
        <w:t>ում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հարավում, </w:t>
      </w:r>
      <w:r w:rsidR="008B3D9F" w:rsidRPr="00355749">
        <w:rPr>
          <w:rFonts w:ascii="GHEA Grapalat" w:hAnsi="GHEA Grapalat"/>
          <w:sz w:val="24"/>
          <w:szCs w:val="24"/>
          <w:lang w:val="hy-AM"/>
        </w:rPr>
        <w:t>որտեղ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ջերմաստիճանը կարող է -30</w:t>
      </w:r>
      <w:r w:rsidRPr="00355749">
        <w:rPr>
          <w:rFonts w:ascii="GHEA Grapalat" w:hAnsi="GHEA Grapalat"/>
          <w:sz w:val="24"/>
          <w:szCs w:val="24"/>
          <w:vertAlign w:val="superscript"/>
          <w:lang w:val="hy-AM"/>
        </w:rPr>
        <w:t>0</w:t>
      </w:r>
      <w:r w:rsidRPr="00355749">
        <w:rPr>
          <w:rFonts w:ascii="GHEA Grapalat" w:hAnsi="GHEA Grapalat"/>
          <w:sz w:val="24"/>
          <w:szCs w:val="24"/>
          <w:lang w:val="hy-AM"/>
        </w:rPr>
        <w:t>-ից ցածր</w:t>
      </w:r>
      <w:r w:rsidR="008B3D9F" w:rsidRPr="00355749">
        <w:rPr>
          <w:rFonts w:ascii="GHEA Grapalat" w:hAnsi="GHEA Grapalat"/>
          <w:sz w:val="24"/>
          <w:szCs w:val="24"/>
          <w:lang w:val="hy-AM"/>
        </w:rPr>
        <w:t xml:space="preserve"> լինել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57CB1" w:rsidRPr="00355749" w:rsidRDefault="00FF512F" w:rsidP="00FF512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Աշխատանքների համար շ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ինարարության </w:t>
      </w:r>
      <w:r w:rsidRPr="00355749">
        <w:rPr>
          <w:rFonts w:ascii="GHEA Grapalat" w:hAnsi="GHEA Grapalat"/>
          <w:sz w:val="24"/>
          <w:szCs w:val="24"/>
          <w:lang w:val="hy-AM"/>
        </w:rPr>
        <w:t>գնահատված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արժեքը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կազմում է 381.000.000 եվրո (502 միլիոն դոլար)</w:t>
      </w:r>
      <w:r w:rsidRPr="00355749">
        <w:rPr>
          <w:rFonts w:ascii="GHEA Grapalat" w:hAnsi="GHEA Grapalat"/>
          <w:sz w:val="24"/>
          <w:szCs w:val="24"/>
          <w:lang w:val="hy-AM"/>
        </w:rPr>
        <w:t>` առանց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ԱԱՀ</w:t>
      </w:r>
      <w:r w:rsidRPr="00355749">
        <w:rPr>
          <w:rFonts w:ascii="GHEA Grapalat" w:hAnsi="GHEA Grapalat"/>
          <w:sz w:val="24"/>
          <w:szCs w:val="24"/>
          <w:lang w:val="hy-AM"/>
        </w:rPr>
        <w:t>-ի: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Հյուսիս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ային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Մասնաբաժ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նի արժեքը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հիմնված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նախնական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գնահատումների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վրա և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հետագայում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կմշակվի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>, երբ նպատակա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յնության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ուսումնասիրություն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>ը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57CB1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A301F7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մանրամասն նախագիծը</w:t>
      </w:r>
      <w:r w:rsidR="00E57CB1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աշխատանքների </w:t>
      </w:r>
      <w:r w:rsidR="00A301F7" w:rsidRPr="00355749">
        <w:rPr>
          <w:rFonts w:ascii="GHEA Grapalat" w:hAnsi="GHEA Grapalat"/>
          <w:sz w:val="24"/>
          <w:szCs w:val="24"/>
          <w:lang w:val="hy-AM"/>
        </w:rPr>
        <w:t>արժեքի գնահատումն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ավարտված են: Մյուս Մասնաբաժին</w:t>
      </w:r>
      <w:r w:rsidR="00CA1E7C" w:rsidRPr="00355749">
        <w:rPr>
          <w:rFonts w:ascii="GHEA Grapalat" w:hAnsi="GHEA Grapalat"/>
          <w:sz w:val="24"/>
          <w:szCs w:val="24"/>
          <w:lang w:val="hy-AM"/>
        </w:rPr>
        <w:t>ն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երի </w:t>
      </w:r>
      <w:r w:rsidR="00CA1E7C" w:rsidRPr="00355749">
        <w:rPr>
          <w:rFonts w:ascii="GHEA Grapalat" w:hAnsi="GHEA Grapalat"/>
          <w:sz w:val="24"/>
          <w:szCs w:val="24"/>
          <w:lang w:val="hy-AM"/>
        </w:rPr>
        <w:t>ար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>ժեք</w:t>
      </w:r>
      <w:r w:rsidR="00CA1E7C" w:rsidRPr="00355749">
        <w:rPr>
          <w:rFonts w:ascii="GHEA Grapalat" w:hAnsi="GHEA Grapalat"/>
          <w:sz w:val="24"/>
          <w:szCs w:val="24"/>
          <w:lang w:val="hy-AM"/>
        </w:rPr>
        <w:t>ներ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ը </w:t>
      </w:r>
      <w:r w:rsidR="00CA1E7C" w:rsidRPr="00355749">
        <w:rPr>
          <w:rFonts w:ascii="GHEA Grapalat" w:hAnsi="GHEA Grapalat"/>
          <w:sz w:val="24"/>
          <w:szCs w:val="24"/>
          <w:lang w:val="hy-AM"/>
        </w:rPr>
        <w:t>հիմնված են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E7C" w:rsidRPr="00355749">
        <w:rPr>
          <w:rFonts w:ascii="GHEA Grapalat" w:hAnsi="GHEA Grapalat"/>
          <w:sz w:val="24"/>
          <w:szCs w:val="24"/>
          <w:lang w:val="hy-AM"/>
        </w:rPr>
        <w:t>մանրամասն նախագծման գնահատումների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և/կամ </w:t>
      </w:r>
      <w:r w:rsidR="00CA1E7C" w:rsidRPr="00355749">
        <w:rPr>
          <w:rFonts w:ascii="GHEA Grapalat" w:hAnsi="GHEA Grapalat"/>
          <w:sz w:val="24"/>
          <w:szCs w:val="24"/>
          <w:lang w:val="hy-AM"/>
        </w:rPr>
        <w:t>ստորագրված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E7C" w:rsidRPr="00355749">
        <w:rPr>
          <w:rFonts w:ascii="GHEA Grapalat" w:hAnsi="GHEA Grapalat"/>
          <w:sz w:val="24"/>
          <w:szCs w:val="24"/>
          <w:lang w:val="hy-AM"/>
        </w:rPr>
        <w:t>պայմանագրերի վրա</w:t>
      </w:r>
      <w:r w:rsidR="00E57CB1"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E57CB1" w:rsidRPr="00355749" w:rsidRDefault="00E57CB1" w:rsidP="0058158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Ծրագիր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արդեն մեկնարկել է 1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-ին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2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-րդ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Մասնաբաժիներ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ով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(ԱԶԲ-ի ֆինանսավորմամբ), որ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ոնք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նախատեսված է ավարտ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ել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մինչև 2016թ-ի վերջը: Մասնաբաժին 3-ը (ֆինանսավորվ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ում է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ԱԶԲ-ի և Կազմակերպության կողմից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 xml:space="preserve"> համատեղ</w:t>
      </w:r>
      <w:r w:rsidRPr="00355749">
        <w:rPr>
          <w:rFonts w:ascii="GHEA Grapalat" w:hAnsi="GHEA Grapalat"/>
          <w:sz w:val="24"/>
          <w:szCs w:val="24"/>
          <w:lang w:val="hy-AM"/>
        </w:rPr>
        <w:t>) պլանավորված է սկսել մինչև 2014թ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.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-ի դեկտեմբերը և ավարտել մինչև 2018թ-ի վերջը: Մասնաբաժին 3-ի 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Շրջակա միջավայրի վրա ազդեցության գնահատման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(ՇՄԱԳ) ծրագիրը, նպատակա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յնության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ուսումնասիրությունների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մանրամասն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 xml:space="preserve"> նախագծման փաստաթղթերն </w:t>
      </w:r>
      <w:r w:rsidRPr="00355749">
        <w:rPr>
          <w:rFonts w:ascii="GHEA Grapalat" w:hAnsi="GHEA Grapalat"/>
          <w:sz w:val="24"/>
          <w:szCs w:val="24"/>
          <w:lang w:val="hy-AM"/>
        </w:rPr>
        <w:t>ավարտված են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իսկ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մրցու</w:t>
      </w:r>
      <w:r w:rsidR="00F77762" w:rsidRPr="00355749">
        <w:rPr>
          <w:rFonts w:ascii="GHEA Grapalat" w:hAnsi="GHEA Grapalat"/>
          <w:sz w:val="24"/>
          <w:szCs w:val="24"/>
          <w:lang w:val="hy-AM"/>
        </w:rPr>
        <w:t>թային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փաստաթղթերը մշակման փուլում են: Մասնաբաժին 3-ի  ԱԶԲ-ի 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>բաժ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նի 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>համար ՏԱ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խումբը 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>տեղում կլինի մինչև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2014-ի 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>դեկտեմբերը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 xml:space="preserve">իսկ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Մասնաբաժին 3-ի  ԵՆԲ-ի 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 xml:space="preserve">բաժնի համար ՏԱ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խումբը տեղում 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 xml:space="preserve">կլինի մինչև </w:t>
      </w:r>
      <w:r w:rsidRPr="00355749">
        <w:rPr>
          <w:rFonts w:ascii="GHEA Grapalat" w:hAnsi="GHEA Grapalat"/>
          <w:sz w:val="24"/>
          <w:szCs w:val="24"/>
          <w:lang w:val="hy-AM"/>
        </w:rPr>
        <w:t>2015-ի մարտի վեր</w:t>
      </w:r>
      <w:r w:rsidR="00991DD2" w:rsidRPr="00355749">
        <w:rPr>
          <w:rFonts w:ascii="GHEA Grapalat" w:hAnsi="GHEA Grapalat"/>
          <w:sz w:val="24"/>
          <w:szCs w:val="24"/>
          <w:lang w:val="hy-AM"/>
        </w:rPr>
        <w:t>ջը</w:t>
      </w:r>
      <w:r w:rsidRPr="00355749">
        <w:rPr>
          <w:rFonts w:ascii="GHEA Grapalat" w:hAnsi="GHEA Grapalat"/>
          <w:sz w:val="24"/>
          <w:szCs w:val="24"/>
          <w:lang w:val="hy-AM"/>
        </w:rPr>
        <w:t>: Հյուսիսային Մասնաբաժինը կարիքը ունի նախագծային աշխատանք</w:t>
      </w:r>
      <w:r w:rsidR="003B3A38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F095D" w:rsidRPr="00355749">
        <w:rPr>
          <w:rFonts w:ascii="GHEA Grapalat" w:hAnsi="GHEA Grapalat"/>
          <w:sz w:val="24"/>
          <w:szCs w:val="24"/>
          <w:lang w:val="hy-AM"/>
        </w:rPr>
        <w:t xml:space="preserve">ակնկալվում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է իրա</w:t>
      </w:r>
      <w:r w:rsidR="000F095D" w:rsidRPr="00355749">
        <w:rPr>
          <w:rFonts w:ascii="GHEA Grapalat" w:hAnsi="GHEA Grapalat"/>
          <w:sz w:val="24"/>
          <w:szCs w:val="24"/>
          <w:lang w:val="hy-AM"/>
        </w:rPr>
        <w:t>կանացնել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2015թ-ի վերջից մինչև 2019թ-</w:t>
      </w:r>
      <w:r w:rsidR="000F095D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F095D" w:rsidRPr="00355749">
        <w:rPr>
          <w:rFonts w:ascii="GHEA Grapalat" w:hAnsi="GHEA Grapalat"/>
          <w:sz w:val="24"/>
          <w:szCs w:val="24"/>
          <w:lang w:val="hy-AM"/>
        </w:rPr>
        <w:t xml:space="preserve">ընկած </w:t>
      </w:r>
      <w:r w:rsidRPr="00355749">
        <w:rPr>
          <w:rFonts w:ascii="GHEA Grapalat" w:hAnsi="GHEA Grapalat"/>
          <w:sz w:val="24"/>
          <w:szCs w:val="24"/>
          <w:lang w:val="hy-AM"/>
        </w:rPr>
        <w:t>ժամանակահատվածում:</w:t>
      </w:r>
    </w:p>
    <w:p w:rsidR="00E57CB1" w:rsidRPr="00355749" w:rsidRDefault="00E57CB1" w:rsidP="00E57CB1">
      <w:pPr>
        <w:rPr>
          <w:rFonts w:ascii="GHEA Grapalat" w:hAnsi="GHEA Grapalat"/>
          <w:b/>
          <w:lang w:val="hy-AM"/>
        </w:rPr>
      </w:pPr>
      <w:r w:rsidRPr="00355749">
        <w:rPr>
          <w:rFonts w:ascii="GHEA Grapalat" w:hAnsi="GHEA Grapalat"/>
          <w:b/>
          <w:lang w:val="hy-AM"/>
        </w:rPr>
        <w:lastRenderedPageBreak/>
        <w:t xml:space="preserve">                                          Ծրագրի </w:t>
      </w:r>
      <w:r w:rsidR="00115D0C" w:rsidRPr="00355749">
        <w:rPr>
          <w:rFonts w:ascii="GHEA Grapalat" w:hAnsi="GHEA Grapalat"/>
          <w:b/>
          <w:lang w:val="hy-AM"/>
        </w:rPr>
        <w:t>գնահատված</w:t>
      </w:r>
      <w:r w:rsidRPr="00355749">
        <w:rPr>
          <w:rFonts w:ascii="GHEA Grapalat" w:hAnsi="GHEA Grapalat"/>
          <w:b/>
          <w:lang w:val="hy-AM"/>
        </w:rPr>
        <w:t xml:space="preserve"> բյուջեն</w:t>
      </w:r>
    </w:p>
    <w:tbl>
      <w:tblPr>
        <w:tblStyle w:val="TableGrid"/>
        <w:tblW w:w="9606" w:type="dxa"/>
        <w:tblLayout w:type="fixed"/>
        <w:tblLook w:val="04A0"/>
      </w:tblPr>
      <w:tblGrid>
        <w:gridCol w:w="3483"/>
        <w:gridCol w:w="1025"/>
        <w:gridCol w:w="1026"/>
        <w:gridCol w:w="1025"/>
        <w:gridCol w:w="1019"/>
        <w:gridCol w:w="660"/>
        <w:gridCol w:w="234"/>
        <w:gridCol w:w="1134"/>
      </w:tblGrid>
      <w:tr w:rsidR="00E57CB1" w:rsidRPr="00355749" w:rsidTr="00115D0C">
        <w:trPr>
          <w:trHeight w:val="807"/>
        </w:trPr>
        <w:tc>
          <w:tcPr>
            <w:tcW w:w="3483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7CB1" w:rsidRPr="00355749" w:rsidRDefault="00E57CB1" w:rsidP="00586F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Մասնաբաժին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Մասնաբաժին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Մասնաբաժին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Մասնաբաժին</w:t>
            </w:r>
          </w:p>
        </w:tc>
        <w:tc>
          <w:tcPr>
            <w:tcW w:w="2028" w:type="dxa"/>
            <w:gridSpan w:val="3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Ընդհանուր</w:t>
            </w:r>
          </w:p>
        </w:tc>
      </w:tr>
      <w:tr w:rsidR="00E57CB1" w:rsidRPr="00355749" w:rsidTr="00115D0C">
        <w:trPr>
          <w:trHeight w:val="282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660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US$</w:t>
            </w:r>
          </w:p>
        </w:tc>
        <w:tc>
          <w:tcPr>
            <w:tcW w:w="1368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EURO</w:t>
            </w:r>
            <w:r w:rsidRPr="00355749">
              <w:rPr>
                <w:rFonts w:ascii="GHEA Grapalat" w:hAnsi="GHEA Grapalat"/>
                <w:b/>
                <w:vertAlign w:val="superscript"/>
                <w:lang w:val="hy-AM"/>
              </w:rPr>
              <w:t>2</w:t>
            </w:r>
          </w:p>
        </w:tc>
      </w:tr>
      <w:tr w:rsidR="00E57CB1" w:rsidRPr="00355749" w:rsidTr="00115D0C">
        <w:trPr>
          <w:trHeight w:val="282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28" w:type="dxa"/>
            <w:gridSpan w:val="3"/>
          </w:tcPr>
          <w:p w:rsidR="00E57CB1" w:rsidRPr="00355749" w:rsidRDefault="00E57CB1" w:rsidP="00586F57">
            <w:pPr>
              <w:rPr>
                <w:rFonts w:ascii="GHEA Grapalat" w:hAnsi="GHEA Grapalat"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 xml:space="preserve">    (միլիոն)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Հողի արժեքը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5.8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8.93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14.7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11.2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Հողի աշխատանքներ 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1.40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27.10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34.70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27.00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90.20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68.36</w:t>
            </w:r>
          </w:p>
        </w:tc>
      </w:tr>
      <w:tr w:rsidR="00E57CB1" w:rsidRPr="00355749" w:rsidTr="00115D0C">
        <w:trPr>
          <w:trHeight w:val="526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Գլխավոր կամրջային կառուցվացքներ 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Հիմնական կառուցվացքներ 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2.70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15.71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21.10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18.00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57.51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43.58</w:t>
            </w:r>
          </w:p>
        </w:tc>
      </w:tr>
      <w:tr w:rsidR="00E57CB1" w:rsidRPr="00355749" w:rsidTr="00115D0C">
        <w:trPr>
          <w:trHeight w:val="544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Դրենաժային կառուցվացքներ, նեռրառյալ ջրատար խողովակներ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0.58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15.90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1.66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1.20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19.32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14.64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Պահպանվող կառուցվացքներ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7CB1" w:rsidRPr="00355749" w:rsidTr="00115D0C">
        <w:trPr>
          <w:trHeight w:val="526"/>
        </w:trPr>
        <w:tc>
          <w:tcPr>
            <w:tcW w:w="3483" w:type="dxa"/>
          </w:tcPr>
          <w:p w:rsidR="00E57CB1" w:rsidRPr="00355749" w:rsidRDefault="00E57CB1" w:rsidP="00115D0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Ճանապարհային աշ</w:t>
            </w:r>
            <w:r w:rsidR="00115D0C" w:rsidRPr="00355749"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ատանքներ և ճամ</w:t>
            </w:r>
            <w:r w:rsidR="00115D0C" w:rsidRPr="00355749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եզր 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11.50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51.00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53.30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41.00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156.80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118.84</w:t>
            </w:r>
          </w:p>
        </w:tc>
      </w:tr>
      <w:tr w:rsidR="00E57CB1" w:rsidRPr="00355749" w:rsidTr="00115D0C">
        <w:trPr>
          <w:trHeight w:val="807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միջոցառումներ</w:t>
            </w:r>
            <w:r w:rsidR="00115D0C"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(մեխանիկական և էլեկտրական)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5.40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3.90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9.30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7.05</w:t>
            </w:r>
          </w:p>
        </w:tc>
      </w:tr>
      <w:tr w:rsidR="00E57CB1" w:rsidRPr="00355749" w:rsidTr="00115D0C">
        <w:trPr>
          <w:trHeight w:val="788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Մոնտաժային աշխատանքներ</w:t>
            </w:r>
            <w:r w:rsidR="00115D0C"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(մեխանիկական և էլեկտրական)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0.47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072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0.63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0.40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2.22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1.68</w:t>
            </w:r>
          </w:p>
        </w:tc>
      </w:tr>
      <w:tr w:rsidR="00E57CB1" w:rsidRPr="00355749" w:rsidTr="00115D0C">
        <w:trPr>
          <w:trHeight w:val="544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Բնապահպանման միջոցառումներ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0.80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0.80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0.61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Այլ ծախսեր</w:t>
            </w:r>
            <w:r w:rsidRPr="00355749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3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2.30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9.50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13.40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9.80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35.00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26.53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115D0C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18.93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126.53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139.12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101.30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385.88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292.46</w:t>
            </w:r>
          </w:p>
        </w:tc>
      </w:tr>
      <w:tr w:rsidR="00E57CB1" w:rsidRPr="00355749" w:rsidTr="00115D0C">
        <w:trPr>
          <w:trHeight w:val="526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Նախնական ուսումնասիրություններ</w:t>
            </w:r>
            <w:r w:rsidRPr="00355749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4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0.16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9.46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13.70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9.90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33.22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25.18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Հսկողություն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10.00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8.80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18.80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14.25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Հիմնական </w:t>
            </w:r>
            <w:r w:rsidR="00115D0C"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ծախ</w:t>
            </w: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սեր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19.09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135.99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162.82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120.00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437.89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331.89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115D0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Արտակար</w:t>
            </w:r>
            <w:r w:rsidR="00115D0C" w:rsidRPr="00355749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15D0C" w:rsidRPr="00355749">
              <w:rPr>
                <w:rFonts w:ascii="GHEA Grapalat" w:hAnsi="GHEA Grapalat"/>
                <w:sz w:val="20"/>
                <w:szCs w:val="20"/>
                <w:lang w:val="hy-AM"/>
              </w:rPr>
              <w:t>իրա</w:t>
            </w: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վիճակներ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0.95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6.50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15.00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22.45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17.02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Գնաճ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12.90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0.33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13.23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10.03</w:t>
            </w:r>
          </w:p>
        </w:tc>
      </w:tr>
      <w:tr w:rsidR="00E57CB1" w:rsidRPr="00355749" w:rsidTr="00115D0C">
        <w:trPr>
          <w:trHeight w:val="526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Շինարական ընթացքում առաջացած տոկոսաշահույթ</w:t>
            </w:r>
            <w:r w:rsidRPr="00355749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5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11.45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17.17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28.62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21.69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 xml:space="preserve">Ծրագրի ընդհանուր </w:t>
            </w:r>
            <w:r w:rsidR="00115D0C" w:rsidRPr="00355749">
              <w:rPr>
                <w:rFonts w:ascii="GHEA Grapalat" w:hAnsi="GHEA Grapalat"/>
                <w:sz w:val="20"/>
                <w:szCs w:val="20"/>
                <w:lang w:val="hy-AM"/>
              </w:rPr>
              <w:t>ար</w:t>
            </w: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ժեքը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20.04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155.39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189.59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137.17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502.19</w:t>
            </w: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380.62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7CB1" w:rsidRPr="00355749" w:rsidTr="00115D0C">
        <w:trPr>
          <w:trHeight w:val="145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Երկայնքը կմ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11.23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41.9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45.7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45.7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144.5</w:t>
            </w:r>
          </w:p>
        </w:tc>
      </w:tr>
      <w:tr w:rsidR="00E57CB1" w:rsidRPr="00355749" w:rsidTr="00115D0C">
        <w:trPr>
          <w:trHeight w:val="263"/>
        </w:trPr>
        <w:tc>
          <w:tcPr>
            <w:tcW w:w="3483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Արժեքը եվրո/կմ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1.29</w:t>
            </w:r>
          </w:p>
        </w:tc>
        <w:tc>
          <w:tcPr>
            <w:tcW w:w="1026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2.46</w:t>
            </w:r>
          </w:p>
        </w:tc>
        <w:tc>
          <w:tcPr>
            <w:tcW w:w="1025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2.70</w:t>
            </w:r>
          </w:p>
        </w:tc>
        <w:tc>
          <w:tcPr>
            <w:tcW w:w="1019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1.99</w:t>
            </w:r>
          </w:p>
        </w:tc>
        <w:tc>
          <w:tcPr>
            <w:tcW w:w="894" w:type="dxa"/>
            <w:gridSpan w:val="2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E57CB1" w:rsidRPr="00355749" w:rsidRDefault="00E57CB1" w:rsidP="00586F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5749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</w:tr>
    </w:tbl>
    <w:p w:rsidR="00E57CB1" w:rsidRPr="00355749" w:rsidRDefault="00E57CB1" w:rsidP="00E57CB1">
      <w:pPr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57CB1" w:rsidRPr="00355749" w:rsidTr="00586F57">
        <w:tc>
          <w:tcPr>
            <w:tcW w:w="3192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Մասնաբաժին</w:t>
            </w:r>
          </w:p>
        </w:tc>
        <w:tc>
          <w:tcPr>
            <w:tcW w:w="3192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 xml:space="preserve">Ֆինանսավորման աղբյուրը </w:t>
            </w:r>
          </w:p>
        </w:tc>
        <w:tc>
          <w:tcPr>
            <w:tcW w:w="3192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b/>
                <w:lang w:val="hy-AM"/>
              </w:rPr>
              <w:t>Գումարը</w:t>
            </w:r>
          </w:p>
        </w:tc>
      </w:tr>
      <w:tr w:rsidR="00E57CB1" w:rsidRPr="00355749" w:rsidTr="00586F57">
        <w:tc>
          <w:tcPr>
            <w:tcW w:w="3192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Մասնաբաժին 1</w:t>
            </w:r>
          </w:p>
        </w:tc>
        <w:tc>
          <w:tcPr>
            <w:tcW w:w="3192" w:type="dxa"/>
            <w:vMerge w:val="restart"/>
          </w:tcPr>
          <w:p w:rsidR="00E57CB1" w:rsidRPr="00355749" w:rsidRDefault="00E57CB1" w:rsidP="00115D0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 w:cs="Sylfaen"/>
                <w:lang w:val="hy-AM"/>
              </w:rPr>
              <w:t>ԱԶԲ</w:t>
            </w:r>
            <w:r w:rsidR="00115D0C" w:rsidRPr="00355749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3192" w:type="dxa"/>
            <w:vMerge w:val="restart"/>
          </w:tcPr>
          <w:p w:rsidR="00E57CB1" w:rsidRPr="00355749" w:rsidRDefault="00E57CB1" w:rsidP="00C60FA2">
            <w:pPr>
              <w:rPr>
                <w:rFonts w:ascii="GHEA Grapalat" w:hAnsi="GHEA Grapalat"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133</w:t>
            </w:r>
            <w:r w:rsidR="00C60FA2" w:rsidRPr="00355749">
              <w:rPr>
                <w:rFonts w:ascii="GHEA Grapalat" w:hAnsi="GHEA Grapalat"/>
                <w:lang w:val="hy-AM"/>
              </w:rPr>
              <w:t xml:space="preserve"> </w:t>
            </w:r>
            <w:r w:rsidRPr="00355749">
              <w:rPr>
                <w:rFonts w:ascii="GHEA Grapalat" w:hAnsi="GHEA Grapalat"/>
                <w:lang w:val="hy-AM"/>
              </w:rPr>
              <w:t>միլիոն</w:t>
            </w:r>
            <w:r w:rsidR="00C60FA2" w:rsidRPr="00355749">
              <w:rPr>
                <w:rFonts w:ascii="GHEA Grapalat" w:hAnsi="GHEA Grapalat"/>
                <w:lang w:val="hy-AM"/>
              </w:rPr>
              <w:t xml:space="preserve"> եվրո</w:t>
            </w:r>
          </w:p>
        </w:tc>
      </w:tr>
      <w:tr w:rsidR="00E57CB1" w:rsidRPr="00355749" w:rsidTr="00586F57">
        <w:tc>
          <w:tcPr>
            <w:tcW w:w="3192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Մասնաբաժին 2</w:t>
            </w:r>
          </w:p>
        </w:tc>
        <w:tc>
          <w:tcPr>
            <w:tcW w:w="3192" w:type="dxa"/>
            <w:vMerge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92" w:type="dxa"/>
            <w:vMerge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</w:p>
        </w:tc>
      </w:tr>
      <w:tr w:rsidR="00E57CB1" w:rsidRPr="00355749" w:rsidTr="00586F57">
        <w:trPr>
          <w:trHeight w:val="127"/>
        </w:trPr>
        <w:tc>
          <w:tcPr>
            <w:tcW w:w="3192" w:type="dxa"/>
            <w:vMerge w:val="restart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Մասնաբաժին 3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E57CB1" w:rsidRPr="00355749" w:rsidRDefault="00E57CB1" w:rsidP="00586F57">
            <w:pPr>
              <w:rPr>
                <w:rFonts w:ascii="GHEA Grapalat" w:hAnsi="GHEA Grapalat"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ԱԶԲ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E57CB1" w:rsidRPr="00355749" w:rsidRDefault="00E57CB1" w:rsidP="00586F57">
            <w:pPr>
              <w:rPr>
                <w:rFonts w:ascii="GHEA Grapalat" w:hAnsi="GHEA Grapalat"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72 միլիոն</w:t>
            </w:r>
            <w:r w:rsidR="00C60FA2" w:rsidRPr="00355749">
              <w:rPr>
                <w:rFonts w:ascii="GHEA Grapalat" w:hAnsi="GHEA Grapalat"/>
                <w:lang w:val="hy-AM"/>
              </w:rPr>
              <w:t xml:space="preserve"> եվրո</w:t>
            </w:r>
          </w:p>
        </w:tc>
      </w:tr>
      <w:tr w:rsidR="00E57CB1" w:rsidRPr="00355749" w:rsidTr="00586F57">
        <w:trPr>
          <w:trHeight w:val="150"/>
        </w:trPr>
        <w:tc>
          <w:tcPr>
            <w:tcW w:w="3192" w:type="dxa"/>
            <w:vMerge/>
          </w:tcPr>
          <w:p w:rsidR="00E57CB1" w:rsidRPr="00355749" w:rsidRDefault="00E57CB1" w:rsidP="00586F5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E57CB1" w:rsidRPr="00355749" w:rsidRDefault="00E57CB1" w:rsidP="00586F57">
            <w:pPr>
              <w:rPr>
                <w:rFonts w:ascii="GHEA Grapalat" w:hAnsi="GHEA Grapalat"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ԵՆԲ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E57CB1" w:rsidRPr="00355749" w:rsidRDefault="00E57CB1" w:rsidP="00586F57">
            <w:pPr>
              <w:rPr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60 միլիոն</w:t>
            </w:r>
            <w:r w:rsidR="00C60FA2" w:rsidRPr="00355749">
              <w:rPr>
                <w:rFonts w:ascii="GHEA Grapalat" w:hAnsi="GHEA Grapalat"/>
                <w:lang w:val="hy-AM"/>
              </w:rPr>
              <w:t xml:space="preserve"> եվրո</w:t>
            </w:r>
          </w:p>
        </w:tc>
      </w:tr>
      <w:tr w:rsidR="00E57CB1" w:rsidRPr="00355749" w:rsidTr="00586F57">
        <w:trPr>
          <w:trHeight w:val="120"/>
        </w:trPr>
        <w:tc>
          <w:tcPr>
            <w:tcW w:w="3192" w:type="dxa"/>
            <w:vMerge/>
          </w:tcPr>
          <w:p w:rsidR="00E57CB1" w:rsidRPr="00355749" w:rsidRDefault="00E57CB1" w:rsidP="00586F5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E57CB1" w:rsidRPr="00355749" w:rsidRDefault="00E57CB1" w:rsidP="00586F57">
            <w:pPr>
              <w:rPr>
                <w:rFonts w:ascii="GHEA Grapalat" w:hAnsi="GHEA Grapalat"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ՀՆԳ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12 միլիոն</w:t>
            </w:r>
            <w:r w:rsidR="00C60FA2" w:rsidRPr="00355749">
              <w:rPr>
                <w:rFonts w:ascii="GHEA Grapalat" w:hAnsi="GHEA Grapalat"/>
                <w:lang w:val="hy-AM"/>
              </w:rPr>
              <w:t xml:space="preserve"> եվրո</w:t>
            </w:r>
          </w:p>
        </w:tc>
      </w:tr>
      <w:tr w:rsidR="00E57CB1" w:rsidRPr="00355749" w:rsidTr="00586F57">
        <w:tc>
          <w:tcPr>
            <w:tcW w:w="3192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Մասնաբաժին 4</w:t>
            </w:r>
          </w:p>
        </w:tc>
        <w:tc>
          <w:tcPr>
            <w:tcW w:w="3192" w:type="dxa"/>
          </w:tcPr>
          <w:p w:rsidR="00E57CB1" w:rsidRPr="00355749" w:rsidRDefault="00E57CB1" w:rsidP="00AD57CE">
            <w:pPr>
              <w:rPr>
                <w:rFonts w:ascii="GHEA Grapalat" w:hAnsi="GHEA Grapalat"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Կհա</w:t>
            </w:r>
            <w:r w:rsidR="00AD57CE" w:rsidRPr="00355749">
              <w:rPr>
                <w:rFonts w:ascii="GHEA Grapalat" w:hAnsi="GHEA Grapalat"/>
                <w:lang w:val="hy-AM"/>
              </w:rPr>
              <w:t>ստատվի</w:t>
            </w:r>
          </w:p>
        </w:tc>
        <w:tc>
          <w:tcPr>
            <w:tcW w:w="3192" w:type="dxa"/>
          </w:tcPr>
          <w:p w:rsidR="00E57CB1" w:rsidRPr="00355749" w:rsidRDefault="00E57CB1" w:rsidP="00586F57">
            <w:pPr>
              <w:rPr>
                <w:rFonts w:ascii="GHEA Grapalat" w:hAnsi="GHEA Grapalat"/>
                <w:b/>
                <w:lang w:val="hy-AM"/>
              </w:rPr>
            </w:pPr>
            <w:r w:rsidRPr="00355749">
              <w:rPr>
                <w:rFonts w:ascii="GHEA Grapalat" w:hAnsi="GHEA Grapalat"/>
                <w:lang w:val="hy-AM"/>
              </w:rPr>
              <w:t>103.96 միլիոն</w:t>
            </w:r>
            <w:r w:rsidR="00C60FA2" w:rsidRPr="00355749">
              <w:rPr>
                <w:rFonts w:ascii="GHEA Grapalat" w:hAnsi="GHEA Grapalat"/>
                <w:lang w:val="hy-AM"/>
              </w:rPr>
              <w:t xml:space="preserve"> եվրո</w:t>
            </w:r>
          </w:p>
        </w:tc>
      </w:tr>
    </w:tbl>
    <w:p w:rsidR="00E57CB1" w:rsidRPr="00355749" w:rsidRDefault="00E57CB1" w:rsidP="00E57CB1">
      <w:pPr>
        <w:rPr>
          <w:rFonts w:ascii="GHEA Grapalat" w:hAnsi="GHEA Grapalat"/>
          <w:b/>
          <w:lang w:val="hy-AM"/>
        </w:rPr>
      </w:pPr>
    </w:p>
    <w:p w:rsidR="00E57CB1" w:rsidRPr="00355749" w:rsidRDefault="00E57CB1" w:rsidP="00F544E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 xml:space="preserve">ԵՄ/ՀՆԳ </w:t>
      </w:r>
      <w:r w:rsidR="00590E9C" w:rsidRPr="00355749">
        <w:rPr>
          <w:rFonts w:ascii="GHEA Grapalat" w:hAnsi="GHEA Grapalat"/>
          <w:sz w:val="24"/>
          <w:szCs w:val="24"/>
          <w:lang w:val="hy-AM"/>
        </w:rPr>
        <w:t>Օժանդակության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շահառուն և վարկառուն </w:t>
      </w:r>
      <w:r w:rsidR="00590E9C" w:rsidRPr="00355749">
        <w:rPr>
          <w:rFonts w:ascii="GHEA Grapalat" w:hAnsi="GHEA Grapalat"/>
          <w:sz w:val="24"/>
          <w:szCs w:val="24"/>
          <w:lang w:val="hy-AM"/>
        </w:rPr>
        <w:t xml:space="preserve">Միջազգային ֆինանսական հաստատությունների հետ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ֆինանսական համաձայնագրերով Հայաստանի Հանրապետութունն է: </w:t>
      </w:r>
    </w:p>
    <w:p w:rsidR="00E57CB1" w:rsidRPr="00355749" w:rsidRDefault="00E57CB1" w:rsidP="00F544E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ՀՆԳ 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>Օժանդակությունը կ</w:t>
      </w:r>
      <w:r w:rsidRPr="00355749">
        <w:rPr>
          <w:rFonts w:ascii="GHEA Grapalat" w:hAnsi="GHEA Grapalat"/>
          <w:sz w:val="24"/>
          <w:szCs w:val="24"/>
          <w:lang w:val="hy-AM"/>
        </w:rPr>
        <w:t>աջակցի Ծրագրի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>առնչվող հետևյալ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գործ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 xml:space="preserve">ողություններին </w:t>
      </w:r>
      <w:r w:rsidRPr="00355749">
        <w:rPr>
          <w:rFonts w:ascii="GHEA Grapalat" w:hAnsi="GHEA Grapalat"/>
          <w:sz w:val="24"/>
          <w:szCs w:val="24"/>
          <w:lang w:val="hy-AM"/>
        </w:rPr>
        <w:t>(միաս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ն՝ 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/>
          <w:sz w:val="24"/>
          <w:szCs w:val="24"/>
          <w:lang w:val="hy-AM"/>
        </w:rPr>
        <w:t>Գործ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>ողություն»</w:t>
      </w:r>
      <w:r w:rsidRPr="00355749">
        <w:rPr>
          <w:rFonts w:ascii="GHEA Grapalat" w:hAnsi="GHEA Grapalat"/>
          <w:sz w:val="24"/>
          <w:szCs w:val="24"/>
          <w:lang w:val="hy-AM"/>
        </w:rPr>
        <w:t>)</w:t>
      </w:r>
      <w:r w:rsidR="008A26DA" w:rsidRPr="00355749">
        <w:rPr>
          <w:rFonts w:ascii="GHEA Grapalat" w:hAnsi="GHEA Grapalat"/>
          <w:sz w:val="24"/>
          <w:szCs w:val="24"/>
          <w:lang w:val="hy-AM"/>
        </w:rPr>
        <w:t>`</w:t>
      </w:r>
    </w:p>
    <w:p w:rsidR="00E57CB1" w:rsidRPr="00355749" w:rsidRDefault="00E57CB1" w:rsidP="008A26D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Ծրագրի Մասնաբաժին 3-ի` Լանջիկ-Գյումրի հատվածի </w:t>
      </w:r>
      <w:r w:rsidR="00F470E4" w:rsidRPr="00355749">
        <w:rPr>
          <w:rFonts w:ascii="GHEA Grapalat" w:hAnsi="GHEA Grapalat"/>
          <w:sz w:val="24"/>
          <w:szCs w:val="24"/>
          <w:lang w:val="hy-AM"/>
        </w:rPr>
        <w:t xml:space="preserve">աշխատանքներ և մատակարարումներ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0E4" w:rsidRPr="00355749">
        <w:rPr>
          <w:rFonts w:ascii="GHEA Grapalat" w:hAnsi="GHEA Grapalat"/>
          <w:sz w:val="24"/>
          <w:szCs w:val="24"/>
          <w:lang w:val="hy-AM"/>
        </w:rPr>
        <w:t>(«</w:t>
      </w:r>
      <w:r w:rsidRPr="00355749">
        <w:rPr>
          <w:rFonts w:ascii="GHEA Grapalat" w:hAnsi="GHEA Grapalat"/>
          <w:sz w:val="24"/>
          <w:szCs w:val="24"/>
          <w:lang w:val="hy-AM"/>
        </w:rPr>
        <w:t>ԵՄ/ՀՆԳ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>-</w:t>
      </w:r>
      <w:r w:rsidR="00F470E4" w:rsidRPr="00355749">
        <w:rPr>
          <w:rFonts w:ascii="GHEA Grapalat" w:hAnsi="GHEA Grapalat"/>
          <w:sz w:val="24"/>
          <w:szCs w:val="24"/>
          <w:lang w:val="hy-AM"/>
        </w:rPr>
        <w:t>ԵՆԲ</w:t>
      </w:r>
      <w:r w:rsidRPr="00355749">
        <w:rPr>
          <w:rFonts w:ascii="GHEA Grapalat" w:hAnsi="GHEA Grapalat"/>
          <w:sz w:val="24"/>
          <w:szCs w:val="24"/>
          <w:lang w:val="hy-AM"/>
        </w:rPr>
        <w:t>-ի բաժ</w:t>
      </w:r>
      <w:r w:rsidR="00F470E4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>ն</w:t>
      </w:r>
      <w:r w:rsidR="00F470E4" w:rsidRPr="00355749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>)</w:t>
      </w:r>
      <w:r w:rsidR="00AC6589" w:rsidRPr="00355749">
        <w:rPr>
          <w:rFonts w:ascii="GHEA Grapalat" w:hAnsi="GHEA Grapalat"/>
          <w:sz w:val="24"/>
          <w:szCs w:val="24"/>
          <w:lang w:val="hy-AM"/>
        </w:rPr>
        <w:t>,</w:t>
      </w:r>
    </w:p>
    <w:p w:rsidR="00E57CB1" w:rsidRPr="00355749" w:rsidRDefault="00E57CB1" w:rsidP="008A26D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 xml:space="preserve">Մասնաբաժին 3-ի </w:t>
      </w:r>
      <w:r w:rsidRPr="00355749">
        <w:rPr>
          <w:rFonts w:ascii="GHEA Grapalat" w:hAnsi="GHEA Grapalat"/>
          <w:sz w:val="24"/>
          <w:szCs w:val="24"/>
          <w:lang w:val="hy-AM"/>
        </w:rPr>
        <w:t>ԵՄ/ՀՆԳ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>-ԵՆ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Բ-ի բաժնի 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վերահսկող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>ություն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ներառյալ վճարման 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>հավաստագրումը</w:t>
      </w:r>
      <w:r w:rsidRPr="00355749">
        <w:rPr>
          <w:rFonts w:ascii="GHEA Grapalat" w:hAnsi="GHEA Grapalat"/>
          <w:sz w:val="24"/>
          <w:szCs w:val="24"/>
          <w:lang w:val="hy-AM"/>
        </w:rPr>
        <w:t>, շինարարական փորձարկումներ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>, պայմանագրային ճշգրտումներ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>, ինչպես նաև, անհրաժեշտության դեպքում, խորհրդատվություն կապալառուի ընտրության/գնահատման</w:t>
      </w:r>
      <w:r w:rsidR="00E36248" w:rsidRPr="00355749">
        <w:rPr>
          <w:rFonts w:ascii="GHEA Grapalat" w:hAnsi="GHEA Grapalat"/>
          <w:sz w:val="24"/>
          <w:szCs w:val="24"/>
          <w:lang w:val="hy-AM"/>
        </w:rPr>
        <w:t xml:space="preserve"> հարցում</w:t>
      </w:r>
      <w:r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E57CB1" w:rsidRPr="00355749" w:rsidRDefault="00E57CB1" w:rsidP="008A26D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Գյումրիից Բավրա (ներառյալ 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Գյումր</w:t>
      </w:r>
      <w:r w:rsidR="00FC1AB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իի շրջանցիկ ճանապարհը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FC1AB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ձգվող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Հյուսիսային Մասնաբաժնի </w:t>
      </w:r>
      <w:r w:rsidR="00FC1AB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նպատակայնության ուսումնասիրություն, նախնական նախագծում, շրջակա միջավայրի գնահատում, մանրամասն նախագծում և 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մրցութային փաստաթղթեր</w:t>
      </w:r>
      <w:r w:rsidR="00FC1AB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B6590C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Գործողությունները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կներառ</w:t>
      </w:r>
      <w:r w:rsidR="00B6590C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 առաջարկվող այլընտրանքները և </w:t>
      </w:r>
      <w:r w:rsidR="00543DD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ծախսերի նախահաշ</w:t>
      </w:r>
      <w:r w:rsidR="00543DD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իվները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, հողատարածքների հնարավոր օտարման և տարաբնակեցման հնարավորությունները, բնապահպան</w:t>
      </w:r>
      <w:r w:rsidR="00543DD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հնագիտական գործ</w:t>
      </w:r>
      <w:r w:rsidR="00543DD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նեության ազդեցությունը</w:t>
      </w:r>
      <w:r w:rsidR="00543DDE"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շահառուների միջև </w:t>
      </w:r>
      <w:r w:rsidRPr="00355749">
        <w:rPr>
          <w:rFonts w:ascii="GHEA Grapalat" w:hAnsi="GHEA Grapalat"/>
          <w:sz w:val="24"/>
          <w:szCs w:val="24"/>
          <w:lang w:val="hy-AM"/>
        </w:rPr>
        <w:t>խորհրդակցություններ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>, հիմնական շահառուներին ուղղված խորհուրդներ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>ը,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Տարածքի Օտարման և Տարաբնակեցման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 վերջնական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Ծրագ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>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(ՏՕՏԾ)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 նախապատրաստումը</w:t>
      </w:r>
      <w:r w:rsidRPr="00355749">
        <w:rPr>
          <w:rFonts w:ascii="GHEA Grapalat" w:hAnsi="GHEA Grapalat"/>
          <w:sz w:val="24"/>
          <w:szCs w:val="24"/>
          <w:lang w:val="hy-AM"/>
        </w:rPr>
        <w:t>,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վերջնական ՇՄԱ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>Գ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կամ Շրջակա Միջավայրի Նախնական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 Գնահատումը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(ՇՄՆ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>Գ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), այն ամենը, ինչը 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պահանջվում է 2009թ-ին Սանիտարական և բուսասանիտարական խնդիրներին (SPS), Բնապահպանական Կառավարման Պլանին (EMP), </w:t>
      </w:r>
      <w:r w:rsidRPr="00355749">
        <w:rPr>
          <w:rFonts w:ascii="GHEA Grapalat" w:hAnsi="GHEA Grapalat"/>
          <w:sz w:val="24"/>
          <w:szCs w:val="24"/>
          <w:lang w:val="hy-AM"/>
        </w:rPr>
        <w:t>և այլ փաստաթղթեր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>ին համապատասխան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>որոնք պահանջվում 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Հայաստանի Հյուսիս - Հարավ Ճանապարհային Միջանցքի </w:t>
      </w:r>
      <w:r w:rsidRPr="00355749">
        <w:rPr>
          <w:rFonts w:ascii="GHEA Grapalat" w:hAnsi="GHEA Grapalat"/>
          <w:sz w:val="24"/>
          <w:szCs w:val="24"/>
          <w:lang w:val="hy-AM"/>
        </w:rPr>
        <w:t>Գյումր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>իի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շրջանցիկ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 ճանապարհահատվածի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Գյումրիից </w:t>
      </w:r>
      <w:r w:rsidRPr="00355749">
        <w:rPr>
          <w:rFonts w:ascii="GHEA Grapalat" w:hAnsi="GHEA Grapalat"/>
          <w:sz w:val="24"/>
          <w:szCs w:val="24"/>
          <w:lang w:val="hy-AM"/>
        </w:rPr>
        <w:t>Բավրա</w:t>
      </w:r>
      <w:r w:rsidR="00543DDE" w:rsidRPr="00355749">
        <w:rPr>
          <w:rFonts w:ascii="GHEA Grapalat" w:hAnsi="GHEA Grapalat"/>
          <w:sz w:val="24"/>
          <w:szCs w:val="24"/>
          <w:lang w:val="hy-AM"/>
        </w:rPr>
        <w:t xml:space="preserve"> հատվածի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2621A9" w:rsidRPr="00355749">
        <w:rPr>
          <w:rFonts w:ascii="GHEA Grapalat" w:hAnsi="GHEA Grapalat"/>
          <w:sz w:val="24"/>
          <w:szCs w:val="24"/>
          <w:lang w:val="hy-AM"/>
        </w:rPr>
        <w:t>: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ՀՆԳ-ի ՏԱ-ն կաջակցի </w:t>
      </w:r>
      <w:r w:rsidR="00717A3C" w:rsidRPr="00355749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355749">
        <w:rPr>
          <w:rFonts w:ascii="GHEA Grapalat" w:hAnsi="GHEA Grapalat"/>
          <w:sz w:val="24"/>
          <w:szCs w:val="24"/>
          <w:lang w:val="hy-AM"/>
        </w:rPr>
        <w:t>Հայաստանի Կառավարությանը</w:t>
      </w:r>
      <w:r w:rsidR="00717A3C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17A3C" w:rsidRPr="00355749">
        <w:rPr>
          <w:rFonts w:ascii="GHEA Grapalat" w:hAnsi="GHEA Grapalat"/>
          <w:sz w:val="24"/>
          <w:szCs w:val="24"/>
          <w:lang w:val="hy-AM"/>
        </w:rPr>
        <w:t>Հյուսիսային Մասնաբաժնի համար ֆինանսավորման հայցերի նախապատրաստման գործում</w:t>
      </w:r>
      <w:r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E57CB1" w:rsidRPr="00355749" w:rsidRDefault="00E57CB1" w:rsidP="00E57CB1">
      <w:pPr>
        <w:pStyle w:val="ListParagraph"/>
        <w:rPr>
          <w:rFonts w:ascii="GHEA Grapalat" w:hAnsi="GHEA Grapalat"/>
          <w:highlight w:val="green"/>
          <w:lang w:val="hy-AM"/>
        </w:rPr>
      </w:pPr>
    </w:p>
    <w:p w:rsidR="00F544E4" w:rsidRPr="00355749" w:rsidRDefault="00F544E4" w:rsidP="00E57CB1">
      <w:pPr>
        <w:pStyle w:val="ListParagraph"/>
        <w:rPr>
          <w:rFonts w:ascii="GHEA Grapalat" w:hAnsi="GHEA Grapalat"/>
          <w:highlight w:val="green"/>
          <w:lang w:val="hy-AM"/>
        </w:rPr>
      </w:pPr>
    </w:p>
    <w:p w:rsidR="00F544E4" w:rsidRPr="00355749" w:rsidRDefault="00F544E4" w:rsidP="00E57CB1">
      <w:pPr>
        <w:pStyle w:val="ListParagraph"/>
        <w:rPr>
          <w:rFonts w:ascii="GHEA Grapalat" w:hAnsi="GHEA Grapalat"/>
          <w:highlight w:val="green"/>
          <w:lang w:val="hy-AM"/>
        </w:rPr>
      </w:pPr>
    </w:p>
    <w:p w:rsidR="00F544E4" w:rsidRPr="00355749" w:rsidRDefault="00F544E4" w:rsidP="00E57CB1">
      <w:pPr>
        <w:pStyle w:val="ListParagraph"/>
        <w:rPr>
          <w:rFonts w:ascii="GHEA Grapalat" w:hAnsi="GHEA Grapalat"/>
          <w:highlight w:val="green"/>
          <w:lang w:val="hy-AM"/>
        </w:rPr>
      </w:pPr>
    </w:p>
    <w:p w:rsidR="00E57CB1" w:rsidRPr="00355749" w:rsidRDefault="00E57CB1" w:rsidP="000C6357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1.4.1. </w:t>
      </w:r>
      <w:r w:rsidR="00E15CFA" w:rsidRPr="00355749">
        <w:rPr>
          <w:rFonts w:ascii="GHEA Grapalat" w:hAnsi="GHEA Grapalat"/>
          <w:b/>
          <w:sz w:val="24"/>
          <w:szCs w:val="24"/>
          <w:lang w:val="hy-AM"/>
        </w:rPr>
        <w:t xml:space="preserve"> ԵՄ/ՀՆԳ օժանդակությամբ </w:t>
      </w:r>
      <w:r w:rsidRPr="00355749">
        <w:rPr>
          <w:rFonts w:ascii="GHEA Grapalat" w:hAnsi="GHEA Grapalat"/>
          <w:b/>
          <w:sz w:val="24"/>
          <w:szCs w:val="24"/>
          <w:lang w:val="hy-AM"/>
        </w:rPr>
        <w:t>ֆինանսավորվ</w:t>
      </w:r>
      <w:r w:rsidR="00A048A4" w:rsidRPr="00355749">
        <w:rPr>
          <w:rFonts w:ascii="GHEA Grapalat" w:hAnsi="GHEA Grapalat"/>
          <w:b/>
          <w:sz w:val="24"/>
          <w:szCs w:val="24"/>
          <w:lang w:val="hy-AM"/>
        </w:rPr>
        <w:t>ող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8A4" w:rsidRPr="00355749">
        <w:rPr>
          <w:rFonts w:ascii="GHEA Grapalat" w:hAnsi="GHEA Grapalat"/>
          <w:b/>
          <w:sz w:val="24"/>
          <w:szCs w:val="24"/>
          <w:lang w:val="hy-AM"/>
        </w:rPr>
        <w:t>գործողությունները</w:t>
      </w:r>
    </w:p>
    <w:p w:rsidR="00D05490" w:rsidRPr="00355749" w:rsidRDefault="00E57CB1" w:rsidP="000C6357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Fonts w:ascii="GHEA Grapalat" w:hAnsi="GHEA Grapalat" w:cs="Sylfaen"/>
          <w:bCs/>
          <w:sz w:val="24"/>
          <w:szCs w:val="24"/>
          <w:lang w:val="hy-AM"/>
        </w:rPr>
        <w:t>ԵՄ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/ՀՆԳ Ներդրման ծրագիրը պիտի ներառի հետևյալ երկու բաղադրիչներ</w:t>
      </w:r>
      <w:r w:rsidR="00D05490" w:rsidRPr="00355749">
        <w:rPr>
          <w:rFonts w:ascii="GHEA Grapalat" w:hAnsi="GHEA Grapalat"/>
          <w:bCs/>
          <w:sz w:val="24"/>
          <w:szCs w:val="24"/>
          <w:lang w:val="hy-AM"/>
        </w:rPr>
        <w:t>ը</w:t>
      </w:r>
      <w:r w:rsidR="00FC3148" w:rsidRPr="00355749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E57CB1" w:rsidRPr="00355749" w:rsidRDefault="00E57CB1" w:rsidP="000C6357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Style w:val="hps"/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6.000.000 եվրո </w:t>
      </w:r>
      <w:r w:rsidR="00FC3148" w:rsidRPr="00355749">
        <w:rPr>
          <w:rFonts w:ascii="GHEA Grapalat" w:hAnsi="GHEA Grapalat"/>
          <w:bCs/>
          <w:sz w:val="24"/>
          <w:szCs w:val="24"/>
          <w:lang w:val="hy-AM"/>
        </w:rPr>
        <w:t xml:space="preserve">արժողությամբ 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ներդրումային դրամաշնորհ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>(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այսուհետ</w:t>
      </w:r>
      <w:r w:rsidR="00FC3148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`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 xml:space="preserve"> «</w:t>
      </w:r>
      <w:r w:rsidRPr="00355749">
        <w:rPr>
          <w:rFonts w:ascii="GHEA Grapalat" w:hAnsi="GHEA Grapalat" w:cs="Sylfaen"/>
          <w:sz w:val="24"/>
          <w:szCs w:val="24"/>
          <w:lang w:val="hy-AM"/>
        </w:rPr>
        <w:t>ԵՄ</w:t>
      </w:r>
      <w:r w:rsidRPr="00355749">
        <w:rPr>
          <w:rFonts w:ascii="GHEA Grapalat" w:hAnsi="GHEA Grapalat"/>
          <w:sz w:val="24"/>
          <w:szCs w:val="24"/>
          <w:lang w:val="hy-AM"/>
        </w:rPr>
        <w:t>/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ՀՆԳ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Ներդրումային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C3148" w:rsidRPr="00355749">
        <w:rPr>
          <w:rStyle w:val="hps"/>
          <w:rFonts w:ascii="GHEA Grapalat" w:hAnsi="GHEA Grapalat"/>
          <w:sz w:val="24"/>
          <w:szCs w:val="24"/>
          <w:lang w:val="hy-AM"/>
        </w:rPr>
        <w:t>դ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>րամաշնոր</w:t>
      </w:r>
      <w:r w:rsidR="00613CFA" w:rsidRPr="00355749">
        <w:rPr>
          <w:rFonts w:ascii="GHEA Grapalat" w:hAnsi="GHEA Grapalat"/>
          <w:sz w:val="24"/>
          <w:szCs w:val="24"/>
          <w:lang w:val="hy-AM"/>
        </w:rPr>
        <w:t>»</w:t>
      </w:r>
      <w:r w:rsidRPr="00355749">
        <w:rPr>
          <w:rFonts w:ascii="GHEA Grapalat" w:hAnsi="GHEA Grapalat"/>
          <w:sz w:val="24"/>
          <w:szCs w:val="24"/>
          <w:lang w:val="hy-AM"/>
        </w:rPr>
        <w:t>),</w:t>
      </w:r>
      <w:r w:rsidR="00613CFA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որը կօգտագործվի շինարարական աշխատանքներ</w:t>
      </w:r>
      <w:r w:rsidR="00613CFA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13CFA" w:rsidRPr="00355749">
        <w:rPr>
          <w:rFonts w:ascii="GHEA Grapalat" w:hAnsi="GHEA Grapalat"/>
          <w:sz w:val="24"/>
          <w:szCs w:val="24"/>
          <w:lang w:val="hy-AM"/>
        </w:rPr>
        <w:t>մատակարարումների ֆինանսավորման համար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ներառյալ՝ հողային աշխատանքները, ընդհանուր կառույցները, կոյուղին, </w:t>
      </w:r>
      <w:r w:rsidR="00613CFA" w:rsidRPr="00355749">
        <w:rPr>
          <w:rFonts w:ascii="GHEA Grapalat" w:hAnsi="GHEA Grapalat"/>
          <w:sz w:val="24"/>
          <w:szCs w:val="24"/>
          <w:lang w:val="hy-AM"/>
        </w:rPr>
        <w:t>այդ թվում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՝ ստորգետնյա խողովակները, </w:t>
      </w:r>
      <w:r w:rsidR="007776B5" w:rsidRPr="00355749">
        <w:rPr>
          <w:rFonts w:ascii="GHEA Grapalat" w:hAnsi="GHEA Grapalat"/>
          <w:sz w:val="24"/>
          <w:szCs w:val="24"/>
          <w:lang w:val="hy-AM"/>
        </w:rPr>
        <w:t>ճանապարհային աշխատանքները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, անվտանգության միջոցառումները, էլեկտրական և մեխանիկական աշխատանքները, բնապահպանական միջոցառումները </w:t>
      </w:r>
      <w:r w:rsidR="007776B5" w:rsidRPr="00355749">
        <w:rPr>
          <w:rFonts w:ascii="GHEA Grapalat" w:hAnsi="GHEA Grapalat"/>
          <w:sz w:val="24"/>
          <w:szCs w:val="24"/>
          <w:lang w:val="hy-AM"/>
        </w:rPr>
        <w:t xml:space="preserve">և այլն` </w:t>
      </w:r>
      <w:r w:rsidR="007776B5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3-րդ Մասնաբաժնի</w:t>
      </w:r>
      <w:r w:rsidR="007776B5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ԵՄ</w:t>
      </w:r>
      <w:r w:rsidRPr="00355749">
        <w:rPr>
          <w:rFonts w:ascii="GHEA Grapalat" w:hAnsi="GHEA Grapalat"/>
          <w:sz w:val="24"/>
          <w:szCs w:val="24"/>
          <w:lang w:val="hy-AM"/>
        </w:rPr>
        <w:t>/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ՀՆԳ </w:t>
      </w:r>
      <w:r w:rsidR="007776B5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-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ԵՆԲ-</w:t>
      </w:r>
      <w:r w:rsidR="007776B5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ի բաժնի համար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:</w:t>
      </w:r>
    </w:p>
    <w:p w:rsidR="00E57CB1" w:rsidRPr="00355749" w:rsidRDefault="00E57CB1" w:rsidP="000C6357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6.000.000 եվրո </w:t>
      </w:r>
      <w:r w:rsidR="00F51405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արժողությամբ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տեխնիկական աջակցության բաղադրիչը (այսուհետ՝ 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>«</w:t>
      </w:r>
      <w:r w:rsidRPr="00355749">
        <w:rPr>
          <w:rFonts w:ascii="GHEA Grapalat" w:hAnsi="GHEA Grapalat" w:cs="Sylfaen"/>
          <w:sz w:val="24"/>
          <w:szCs w:val="24"/>
          <w:lang w:val="hy-AM"/>
        </w:rPr>
        <w:t>ԵՄ</w:t>
      </w:r>
      <w:r w:rsidRPr="00355749">
        <w:rPr>
          <w:rFonts w:ascii="GHEA Grapalat" w:hAnsi="GHEA Grapalat"/>
          <w:sz w:val="24"/>
          <w:szCs w:val="24"/>
          <w:lang w:val="hy-AM"/>
        </w:rPr>
        <w:t>/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ՀՆԳ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ՏԱ </w:t>
      </w:r>
      <w:r w:rsidR="00F51405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Օժանդակություն</w:t>
      </w:r>
      <w:r w:rsidRPr="00355749">
        <w:rPr>
          <w:rFonts w:ascii="GHEA Grapalat" w:hAnsi="GHEA Grapalat"/>
          <w:sz w:val="24"/>
          <w:szCs w:val="24"/>
          <w:lang w:val="hy-AM"/>
        </w:rPr>
        <w:t>)</w:t>
      </w:r>
      <w:r w:rsidR="00F51405" w:rsidRPr="00355749">
        <w:rPr>
          <w:rFonts w:ascii="GHEA Grapalat" w:hAnsi="GHEA Grapalat"/>
          <w:sz w:val="24"/>
          <w:szCs w:val="24"/>
          <w:lang w:val="hy-AM"/>
        </w:rPr>
        <w:t xml:space="preserve">, որը կօգտագործվի հետևյալի </w:t>
      </w:r>
      <w:r w:rsidRPr="00355749">
        <w:rPr>
          <w:rFonts w:ascii="GHEA Grapalat" w:hAnsi="GHEA Grapalat"/>
          <w:sz w:val="24"/>
          <w:szCs w:val="24"/>
          <w:lang w:val="hy-AM"/>
        </w:rPr>
        <w:t>ֆինանսավոր</w:t>
      </w:r>
      <w:r w:rsidR="00F51405" w:rsidRPr="00355749">
        <w:rPr>
          <w:rFonts w:ascii="GHEA Grapalat" w:hAnsi="GHEA Grapalat"/>
          <w:sz w:val="24"/>
          <w:szCs w:val="24"/>
          <w:lang w:val="hy-AM"/>
        </w:rPr>
        <w:t>ման նպատակով`</w:t>
      </w:r>
    </w:p>
    <w:p w:rsidR="00E57CB1" w:rsidRPr="00355749" w:rsidRDefault="00E57CB1" w:rsidP="000C6357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(i)  </w:t>
      </w:r>
      <w:r w:rsidR="00875B6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3-րդ Մասնաբաժնի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ԵՄ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>/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ՀՆԳ</w:t>
      </w:r>
      <w:r w:rsidR="00875B6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-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ԵՆԲ-ի</w:t>
      </w:r>
      <w:r w:rsidR="00875B6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բաժնի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  <w:r w:rsidR="00875B6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աշխատանքների հսկողության հետ կապված ծախսեր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>(</w:t>
      </w:r>
      <w:r w:rsidRPr="00355749">
        <w:rPr>
          <w:rFonts w:ascii="GHEA Grapalat" w:hAnsi="GHEA Grapalat" w:cs="Sylfaen"/>
          <w:sz w:val="24"/>
          <w:szCs w:val="24"/>
          <w:lang w:val="hy-AM"/>
        </w:rPr>
        <w:t>մոտավորապես</w:t>
      </w:r>
      <w:r w:rsidR="00875B6E" w:rsidRPr="00355749">
        <w:rPr>
          <w:rFonts w:ascii="GHEA Grapalat" w:hAnsi="GHEA Grapalat" w:cs="Sylfaen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>3.700.000 եվրո</w:t>
      </w:r>
      <w:r w:rsidRPr="00355749">
        <w:rPr>
          <w:rFonts w:ascii="GHEA Grapalat" w:hAnsi="GHEA Grapalat"/>
          <w:sz w:val="24"/>
          <w:szCs w:val="24"/>
          <w:lang w:val="hy-AM"/>
        </w:rPr>
        <w:t>) և</w:t>
      </w:r>
    </w:p>
    <w:p w:rsidR="00E57CB1" w:rsidRPr="00355749" w:rsidRDefault="00E57CB1" w:rsidP="000C6357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(ii) 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 xml:space="preserve">Հյուսիսային Մասնաբաժնի նախապատրաստման համար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ՆՈՒ, 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>ՇՄԱԳ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ՄՆ-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>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>ծախսեր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(մոտավոր 2.300.000 եվրո): ԵՄ/ՀՆԳ 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>ՏԱ Օժանդակության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ճշգրիտ բաշխում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 xml:space="preserve">ն ըստ </w:t>
      </w:r>
      <w:r w:rsidR="00E676B9" w:rsidRPr="00355749">
        <w:rPr>
          <w:rFonts w:ascii="GHEA Grapalat" w:hAnsi="GHEA Grapalat"/>
          <w:sz w:val="24"/>
          <w:szCs w:val="24"/>
          <w:lang w:val="hy-AM"/>
        </w:rPr>
        <w:t xml:space="preserve">վերոնշյալ </w:t>
      </w:r>
      <w:r w:rsidR="00875B6E" w:rsidRPr="00355749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կ</w:t>
      </w:r>
      <w:r w:rsidR="00E676B9" w:rsidRPr="00355749">
        <w:rPr>
          <w:rFonts w:ascii="GHEA Grapalat" w:hAnsi="GHEA Grapalat"/>
          <w:sz w:val="24"/>
          <w:szCs w:val="24"/>
          <w:lang w:val="hy-AM"/>
        </w:rPr>
        <w:t>որոշվի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6B9" w:rsidRPr="00355749">
        <w:rPr>
          <w:rFonts w:ascii="GHEA Grapalat" w:hAnsi="GHEA Grapalat"/>
          <w:sz w:val="24"/>
          <w:szCs w:val="24"/>
          <w:lang w:val="hy-AM"/>
        </w:rPr>
        <w:t>այդ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6B9" w:rsidRPr="00355749">
        <w:rPr>
          <w:rFonts w:ascii="GHEA Grapalat" w:hAnsi="GHEA Grapalat"/>
          <w:sz w:val="24"/>
          <w:szCs w:val="24"/>
          <w:lang w:val="hy-AM"/>
        </w:rPr>
        <w:t xml:space="preserve">գործողությունների և համապատասխան տեխնիկական առաջադրանքների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նախահաշիվները վերջնականացվելուց հետո: 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Վեր</w:t>
      </w:r>
      <w:r w:rsidR="007A071C" w:rsidRPr="00355749">
        <w:rPr>
          <w:rFonts w:ascii="GHEA Grapalat" w:hAnsi="GHEA Grapalat"/>
          <w:sz w:val="24"/>
          <w:szCs w:val="24"/>
          <w:lang w:val="hy-AM"/>
        </w:rPr>
        <w:t>ը նշված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ԵՄ/ՀՆԳ </w:t>
      </w:r>
      <w:r w:rsidR="007A071C" w:rsidRPr="00355749">
        <w:rPr>
          <w:rFonts w:ascii="GHEA Grapalat" w:hAnsi="GHEA Grapalat"/>
          <w:sz w:val="24"/>
          <w:szCs w:val="24"/>
          <w:lang w:val="hy-AM"/>
        </w:rPr>
        <w:t>ՏԱ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71C" w:rsidRPr="00355749">
        <w:rPr>
          <w:rFonts w:ascii="GHEA Grapalat" w:hAnsi="GHEA Grapalat"/>
          <w:sz w:val="24"/>
          <w:szCs w:val="24"/>
          <w:lang w:val="hy-AM"/>
        </w:rPr>
        <w:t>Օժանդակության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71C" w:rsidRPr="00355749">
        <w:rPr>
          <w:rFonts w:ascii="GHEA Grapalat" w:hAnsi="GHEA Grapalat"/>
          <w:sz w:val="24"/>
          <w:szCs w:val="24"/>
          <w:lang w:val="hy-AM"/>
        </w:rPr>
        <w:t>ծախսերի հաշվարկները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հիմնված են </w:t>
      </w:r>
      <w:r w:rsidR="007A071C" w:rsidRPr="00355749">
        <w:rPr>
          <w:rFonts w:ascii="GHEA Grapalat" w:hAnsi="GHEA Grapalat"/>
          <w:bCs/>
          <w:sz w:val="24"/>
          <w:szCs w:val="24"/>
          <w:lang w:val="hy-AM"/>
        </w:rPr>
        <w:t xml:space="preserve">Հայաստանում նույնատիպ ուսումնասիրությունների 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նախկին</w:t>
      </w:r>
      <w:r w:rsidR="007A071C" w:rsidRPr="00355749">
        <w:rPr>
          <w:rFonts w:ascii="GHEA Grapalat" w:hAnsi="GHEA Grapalat"/>
          <w:bCs/>
          <w:sz w:val="24"/>
          <w:szCs w:val="24"/>
          <w:lang w:val="hy-AM"/>
        </w:rPr>
        <w:t xml:space="preserve"> փորձի 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7A071C" w:rsidRPr="00355749">
        <w:rPr>
          <w:rFonts w:ascii="GHEA Grapalat" w:hAnsi="GHEA Grapalat"/>
          <w:bCs/>
          <w:sz w:val="24"/>
          <w:szCs w:val="24"/>
          <w:lang w:val="hy-AM"/>
        </w:rPr>
        <w:t>տրանսպորտի և կապի նախարարության հետ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ունեցած խորհրդակցությունների վրա, որ</w:t>
      </w:r>
      <w:r w:rsidR="007A071C" w:rsidRPr="00355749">
        <w:rPr>
          <w:rFonts w:ascii="GHEA Grapalat" w:hAnsi="GHEA Grapalat"/>
          <w:bCs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այս պահին նախապատրաստում է </w:t>
      </w:r>
      <w:r w:rsidR="007A071C" w:rsidRPr="00355749">
        <w:rPr>
          <w:rFonts w:ascii="GHEA Grapalat" w:hAnsi="GHEA Grapalat"/>
          <w:bCs/>
          <w:sz w:val="24"/>
          <w:szCs w:val="24"/>
          <w:lang w:val="hy-AM"/>
        </w:rPr>
        <w:t>ուսումնասիրությունների, ինչպես նաև աշխատանքների վերահսկողության համար տեխնիկական առաջադրանքը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Fonts w:ascii="GHEA Grapalat" w:hAnsi="GHEA Grapalat"/>
          <w:bCs/>
          <w:sz w:val="24"/>
          <w:szCs w:val="24"/>
          <w:lang w:val="hy-AM"/>
        </w:rPr>
        <w:t>Գործ</w:t>
      </w:r>
      <w:r w:rsidR="00415803" w:rsidRPr="00355749">
        <w:rPr>
          <w:rFonts w:ascii="GHEA Grapalat" w:hAnsi="GHEA Grapalat"/>
          <w:bCs/>
          <w:sz w:val="24"/>
          <w:szCs w:val="24"/>
          <w:lang w:val="hy-AM"/>
        </w:rPr>
        <w:t>ողության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հաջող իրականաց</w:t>
      </w:r>
      <w:r w:rsidR="00415803" w:rsidRPr="00355749">
        <w:rPr>
          <w:rFonts w:ascii="GHEA Grapalat" w:hAnsi="GHEA Grapalat"/>
          <w:bCs/>
          <w:sz w:val="24"/>
          <w:szCs w:val="24"/>
          <w:lang w:val="hy-AM"/>
        </w:rPr>
        <w:t>ումն ապահովելու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15803" w:rsidRPr="00355749">
        <w:rPr>
          <w:rFonts w:ascii="GHEA Grapalat" w:hAnsi="GHEA Grapalat"/>
          <w:bCs/>
          <w:sz w:val="24"/>
          <w:szCs w:val="24"/>
          <w:lang w:val="hy-AM"/>
        </w:rPr>
        <w:t>նպատակով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անհրաժեշտ է </w:t>
      </w:r>
      <w:r w:rsidR="0015750D" w:rsidRPr="00355749">
        <w:rPr>
          <w:rFonts w:ascii="GHEA Grapalat" w:hAnsi="GHEA Grapalat"/>
          <w:bCs/>
          <w:sz w:val="24"/>
          <w:szCs w:val="24"/>
          <w:lang w:val="hy-AM"/>
        </w:rPr>
        <w:t>համագործ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ակցություն </w:t>
      </w:r>
      <w:r w:rsidR="0015750D" w:rsidRPr="00355749">
        <w:rPr>
          <w:rFonts w:ascii="GHEA Grapalat" w:hAnsi="GHEA Grapalat"/>
          <w:bCs/>
          <w:sz w:val="24"/>
          <w:szCs w:val="24"/>
          <w:lang w:val="hy-AM"/>
        </w:rPr>
        <w:t>համապատասխան բոլոր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շահառուների միջև: Մասնավորապես` Բնապահպանության նախարարությունը, Մշակույթի նախարարությունը, Քաղաքաշինության և Ֆինանսների նախարարությունները պ</w:t>
      </w:r>
      <w:r w:rsidR="0015750D" w:rsidRPr="00355749">
        <w:rPr>
          <w:rFonts w:ascii="GHEA Grapalat" w:hAnsi="GHEA Grapalat"/>
          <w:bCs/>
          <w:sz w:val="24"/>
          <w:szCs w:val="24"/>
          <w:lang w:val="hy-AM"/>
        </w:rPr>
        <w:t>ետք է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750D" w:rsidRPr="00355749">
        <w:rPr>
          <w:rFonts w:ascii="GHEA Grapalat" w:hAnsi="GHEA Grapalat"/>
          <w:bCs/>
          <w:sz w:val="24"/>
          <w:szCs w:val="24"/>
          <w:lang w:val="hy-AM"/>
        </w:rPr>
        <w:t xml:space="preserve">տեղեկացված 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լինեն Գործ</w:t>
      </w:r>
      <w:r w:rsidR="0015750D" w:rsidRPr="00355749">
        <w:rPr>
          <w:rFonts w:ascii="GHEA Grapalat" w:hAnsi="GHEA Grapalat"/>
          <w:bCs/>
          <w:sz w:val="24"/>
          <w:szCs w:val="24"/>
          <w:lang w:val="hy-AM"/>
        </w:rPr>
        <w:t>ողության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բոլոր </w:t>
      </w:r>
      <w:r w:rsidR="0015750D" w:rsidRPr="00355749">
        <w:rPr>
          <w:rFonts w:ascii="GHEA Grapalat" w:hAnsi="GHEA Grapalat"/>
          <w:bCs/>
          <w:sz w:val="24"/>
          <w:szCs w:val="24"/>
          <w:lang w:val="hy-AM"/>
        </w:rPr>
        <w:t>փուլեր</w:t>
      </w:r>
      <w:r w:rsidR="00497FD7" w:rsidRPr="00355749">
        <w:rPr>
          <w:rFonts w:ascii="GHEA Grapalat" w:hAnsi="GHEA Grapalat"/>
          <w:bCs/>
          <w:sz w:val="24"/>
          <w:szCs w:val="24"/>
          <w:lang w:val="hy-AM"/>
        </w:rPr>
        <w:t>ում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:rsidR="00E57CB1" w:rsidRPr="00355749" w:rsidRDefault="00E57CB1" w:rsidP="000C635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ԵՄ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/ՀՆԳ </w:t>
      </w:r>
      <w:r w:rsidR="00380978" w:rsidRPr="00355749">
        <w:rPr>
          <w:rFonts w:ascii="GHEA Grapalat" w:hAnsi="GHEA Grapalat"/>
          <w:sz w:val="24"/>
          <w:szCs w:val="24"/>
          <w:lang w:val="hy-AM"/>
        </w:rPr>
        <w:t>ՏԱ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բաղադրիչը կձեռնարկվի </w:t>
      </w:r>
      <w:r w:rsidR="00380978" w:rsidRPr="00355749">
        <w:rPr>
          <w:rFonts w:ascii="GHEA Grapalat" w:hAnsi="GHEA Grapalat"/>
          <w:sz w:val="24"/>
          <w:szCs w:val="24"/>
          <w:lang w:val="hy-AM"/>
        </w:rPr>
        <w:t>մի քանի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80978" w:rsidRPr="00355749">
        <w:rPr>
          <w:rFonts w:ascii="GHEA Grapalat" w:hAnsi="GHEA Grapalat"/>
          <w:sz w:val="24"/>
          <w:szCs w:val="24"/>
          <w:lang w:val="hy-AM"/>
        </w:rPr>
        <w:t xml:space="preserve">փուլերով`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380978" w:rsidRPr="00355749">
        <w:rPr>
          <w:rFonts w:ascii="GHEA Grapalat" w:hAnsi="GHEA Grapalat"/>
          <w:sz w:val="24"/>
          <w:szCs w:val="24"/>
          <w:lang w:val="hy-AM"/>
        </w:rPr>
        <w:t>արդյունքներին հասնելու նպատակով</w:t>
      </w:r>
      <w:r w:rsidRPr="00355749">
        <w:rPr>
          <w:rFonts w:ascii="GHEA Grapalat" w:hAnsi="GHEA Grapalat"/>
          <w:sz w:val="24"/>
          <w:szCs w:val="24"/>
          <w:lang w:val="hy-AM"/>
        </w:rPr>
        <w:t>`</w:t>
      </w:r>
    </w:p>
    <w:p w:rsidR="00E57CB1" w:rsidRPr="00355749" w:rsidRDefault="00E57CB1" w:rsidP="000C635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55749">
        <w:rPr>
          <w:rFonts w:ascii="GHEA Grapalat" w:hAnsi="GHEA Grapalat" w:cs="Sylfaen"/>
          <w:sz w:val="24"/>
          <w:szCs w:val="24"/>
          <w:u w:val="single"/>
          <w:lang w:val="hy-AM"/>
        </w:rPr>
        <w:t>Գյումր</w:t>
      </w:r>
      <w:r w:rsidR="006C628F" w:rsidRPr="00355749">
        <w:rPr>
          <w:rFonts w:ascii="GHEA Grapalat" w:hAnsi="GHEA Grapalat"/>
          <w:sz w:val="24"/>
          <w:szCs w:val="24"/>
          <w:u w:val="single"/>
          <w:lang w:val="hy-AM"/>
        </w:rPr>
        <w:t>իի</w:t>
      </w:r>
      <w:r w:rsidRPr="00355749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6C628F" w:rsidRPr="00355749">
        <w:rPr>
          <w:rFonts w:ascii="GHEA Grapalat" w:hAnsi="GHEA Grapalat"/>
          <w:sz w:val="24"/>
          <w:szCs w:val="24"/>
          <w:u w:val="single"/>
          <w:lang w:val="hy-AM"/>
        </w:rPr>
        <w:t>շրջանցիկ ճանապարհ</w:t>
      </w:r>
      <w:r w:rsidRPr="00355749">
        <w:rPr>
          <w:rFonts w:ascii="GHEA Grapalat" w:hAnsi="GHEA Grapalat"/>
          <w:sz w:val="24"/>
          <w:szCs w:val="24"/>
          <w:u w:val="single"/>
          <w:lang w:val="hy-AM"/>
        </w:rPr>
        <w:t xml:space="preserve"> և Գյումրի-Բավրա ճանապարհային </w:t>
      </w:r>
      <w:r w:rsidR="006C628F" w:rsidRPr="00355749">
        <w:rPr>
          <w:rFonts w:ascii="GHEA Grapalat" w:hAnsi="GHEA Grapalat"/>
          <w:sz w:val="24"/>
          <w:szCs w:val="24"/>
          <w:u w:val="single"/>
          <w:lang w:val="hy-AM"/>
        </w:rPr>
        <w:t>հատված</w:t>
      </w:r>
      <w:r w:rsidRPr="00355749">
        <w:rPr>
          <w:rFonts w:ascii="GHEA Grapalat" w:hAnsi="GHEA Grapalat"/>
          <w:sz w:val="24"/>
          <w:szCs w:val="24"/>
          <w:u w:val="single"/>
          <w:lang w:val="hy-AM"/>
        </w:rPr>
        <w:t>`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Փուլ 1` Նպատակա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յնության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ուսումնասիրություն, Նախնական նախագ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ծում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Տնտեսագիտական գնահատում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,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Փուլ 2` Մանրա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մասն</w:t>
      </w:r>
      <w:r w:rsidRPr="00355749">
        <w:rPr>
          <w:rFonts w:ascii="GHEA Grapalat" w:hAnsi="GHEA Grapalat"/>
          <w:sz w:val="24"/>
          <w:szCs w:val="24"/>
          <w:lang w:val="hy-AM"/>
        </w:rPr>
        <w:t>նախագ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 xml:space="preserve">ծում </w:t>
      </w:r>
      <w:r w:rsidRPr="00355749">
        <w:rPr>
          <w:rFonts w:ascii="GHEA Grapalat" w:hAnsi="GHEA Grapalat"/>
          <w:sz w:val="24"/>
          <w:szCs w:val="24"/>
          <w:lang w:val="hy-AM"/>
        </w:rPr>
        <w:t>(ներառյալ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` վերջնական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ՀՕՏԾ, 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Շ</w:t>
      </w:r>
      <w:r w:rsidRPr="00355749">
        <w:rPr>
          <w:rFonts w:ascii="GHEA Grapalat" w:hAnsi="GHEA Grapalat"/>
          <w:sz w:val="24"/>
          <w:szCs w:val="24"/>
          <w:lang w:val="hy-AM"/>
        </w:rPr>
        <w:t>ՄԱԳ և այլն)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,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Փուլ 3` 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Մրցու</w:t>
      </w:r>
      <w:r w:rsidRPr="00355749">
        <w:rPr>
          <w:rFonts w:ascii="GHEA Grapalat" w:hAnsi="GHEA Grapalat"/>
          <w:sz w:val="24"/>
          <w:szCs w:val="24"/>
          <w:lang w:val="hy-AM"/>
        </w:rPr>
        <w:t>թային փաստաթ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ղ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թերի 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 xml:space="preserve">և վերջնական հաշվետվության </w:t>
      </w:r>
      <w:r w:rsidRPr="00355749">
        <w:rPr>
          <w:rFonts w:ascii="GHEA Grapalat" w:hAnsi="GHEA Grapalat"/>
          <w:sz w:val="24"/>
          <w:szCs w:val="24"/>
          <w:lang w:val="hy-AM"/>
        </w:rPr>
        <w:t>նախապատրաստում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Փուլ 4` Երաշխիքային ժամկետ (6 ամսվա ընթացքում 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>մանրամասն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նախագ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 xml:space="preserve">ծմանն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առնչվող 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 xml:space="preserve">հիմնական </w:t>
      </w:r>
      <w:r w:rsidRPr="00355749">
        <w:rPr>
          <w:rFonts w:ascii="GHEA Grapalat" w:hAnsi="GHEA Grapalat"/>
          <w:sz w:val="24"/>
          <w:szCs w:val="24"/>
          <w:lang w:val="hy-AM"/>
        </w:rPr>
        <w:t>հարցերի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 xml:space="preserve"> լուծման համար հասանելի </w:t>
      </w:r>
      <w:r w:rsidRPr="00355749">
        <w:rPr>
          <w:rFonts w:ascii="GHEA Grapalat" w:hAnsi="GHEA Grapalat"/>
          <w:sz w:val="24"/>
          <w:szCs w:val="24"/>
          <w:lang w:val="hy-AM"/>
        </w:rPr>
        <w:t>մնացած</w:t>
      </w:r>
      <w:r w:rsidR="003A46E8" w:rsidRPr="00355749">
        <w:rPr>
          <w:rFonts w:ascii="GHEA Grapalat" w:hAnsi="GHEA Grapalat"/>
          <w:sz w:val="24"/>
          <w:szCs w:val="24"/>
          <w:lang w:val="hy-AM"/>
        </w:rPr>
        <w:t xml:space="preserve"> միջոցներ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) 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55749">
        <w:rPr>
          <w:rFonts w:ascii="GHEA Grapalat" w:hAnsi="GHEA Grapalat"/>
          <w:sz w:val="24"/>
          <w:szCs w:val="24"/>
          <w:u w:val="single"/>
          <w:lang w:val="hy-AM"/>
        </w:rPr>
        <w:t>Մասնաբաժին 3 Լանջիկ-Գյումրի ճանապարհ</w:t>
      </w:r>
      <w:r w:rsidR="0096376D" w:rsidRPr="00355749">
        <w:rPr>
          <w:rFonts w:ascii="GHEA Grapalat" w:hAnsi="GHEA Grapalat"/>
          <w:sz w:val="24"/>
          <w:szCs w:val="24"/>
          <w:u w:val="single"/>
          <w:lang w:val="hy-AM"/>
        </w:rPr>
        <w:t>ահատված</w:t>
      </w:r>
      <w:r w:rsidRPr="00355749">
        <w:rPr>
          <w:rFonts w:ascii="GHEA Grapalat" w:hAnsi="GHEA Grapalat"/>
          <w:sz w:val="24"/>
          <w:szCs w:val="24"/>
          <w:u w:val="single"/>
          <w:lang w:val="hy-AM"/>
        </w:rPr>
        <w:t>`</w:t>
      </w:r>
    </w:p>
    <w:p w:rsidR="00E57CB1" w:rsidRPr="00355749" w:rsidRDefault="00E57CB1" w:rsidP="000C635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Շինարարության վերահսկողություն և 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հաշվետվությունների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պատրաստում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B53ADB" w:rsidRPr="00355749" w:rsidRDefault="00E57CB1" w:rsidP="000C6357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5749">
        <w:rPr>
          <w:rFonts w:ascii="GHEA Grapalat" w:hAnsi="GHEA Grapalat" w:cs="Sylfaen"/>
          <w:bCs/>
          <w:sz w:val="24"/>
          <w:szCs w:val="24"/>
          <w:lang w:val="hy-AM"/>
        </w:rPr>
        <w:t>Յուրաքանչյուր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փուլի 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արդյունքներ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ը պ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ետք է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հաստատվեն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ԾԻԳ-ի կողմից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խորհրդակցելով 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տրանսպորտի և կապի նախարարության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հետ` նախ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ք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ան հաջորդ փուլ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ին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անցնելը: Ակնկալվում է, որ հաստատման 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գործընթաց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>ը չի գերազանցի երեսուն (30) օրացույցային օր</w:t>
      </w:r>
      <w:r w:rsidR="00B97109" w:rsidRPr="00355749">
        <w:rPr>
          <w:rFonts w:ascii="GHEA Grapalat" w:hAnsi="GHEA Grapalat"/>
          <w:bCs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586F57" w:rsidRPr="00355749">
        <w:rPr>
          <w:rFonts w:ascii="GHEA Grapalat" w:hAnsi="GHEA Grapalat"/>
          <w:bCs/>
          <w:sz w:val="24"/>
          <w:szCs w:val="24"/>
          <w:lang w:val="hy-AM"/>
        </w:rPr>
        <w:t>հետևաբար ուսումնասիրության ամբողջ ընթացքը չի գերազանցի 18 ամիսը: 3-րդ Մասնաբաժնի Լանջիկ-Գյումրի ճանապարհահատվածի վերահսկողության տևողությունը կապված է շինարարության տևողության հետ (գնահատված է 36 ամիս` գումարած 12 ամիս</w:t>
      </w:r>
      <w:r w:rsidR="005B720C" w:rsidRPr="00355749">
        <w:rPr>
          <w:rFonts w:ascii="GHEA Grapalat" w:hAnsi="GHEA Grapalat"/>
          <w:bCs/>
          <w:sz w:val="24"/>
          <w:szCs w:val="24"/>
          <w:lang w:val="hy-AM"/>
        </w:rPr>
        <w:t>` որպես թերությունների շտկման ժամանակահատված</w:t>
      </w:r>
      <w:r w:rsidR="00586F57" w:rsidRPr="00355749">
        <w:rPr>
          <w:rFonts w:ascii="GHEA Grapalat" w:hAnsi="GHEA Grapalat"/>
          <w:bCs/>
          <w:sz w:val="24"/>
          <w:szCs w:val="24"/>
          <w:lang w:val="hy-AM"/>
        </w:rPr>
        <w:t>)</w:t>
      </w:r>
      <w:r w:rsidR="005B720C" w:rsidRPr="00355749">
        <w:rPr>
          <w:rFonts w:ascii="GHEA Grapalat" w:hAnsi="GHEA Grapalat"/>
          <w:bCs/>
          <w:sz w:val="24"/>
          <w:szCs w:val="24"/>
          <w:lang w:val="hy-AM"/>
        </w:rPr>
        <w:t>:</w:t>
      </w: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E57CB1" w:rsidRPr="00355749" w:rsidRDefault="00E57CB1" w:rsidP="00B97109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5574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63EB0" w:rsidRPr="00355749">
        <w:rPr>
          <w:rFonts w:ascii="GHEA Grapalat" w:hAnsi="GHEA Grapalat"/>
          <w:b/>
          <w:bCs/>
          <w:sz w:val="24"/>
          <w:szCs w:val="24"/>
          <w:lang w:val="hy-AM"/>
        </w:rPr>
        <w:t xml:space="preserve">1.5. </w:t>
      </w:r>
      <w:r w:rsidR="00CF5872" w:rsidRPr="00355749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արդյունքներ և ցուցանիշներ</w:t>
      </w:r>
    </w:p>
    <w:p w:rsidR="004860AB" w:rsidRPr="00355749" w:rsidRDefault="00B53ADB" w:rsidP="00C64DA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ab/>
      </w:r>
      <w:r w:rsidR="00C64DA1" w:rsidRPr="00355749">
        <w:rPr>
          <w:rFonts w:ascii="GHEA Grapalat" w:hAnsi="GHEA Grapalat"/>
          <w:sz w:val="24"/>
          <w:szCs w:val="24"/>
          <w:lang w:val="hy-AM"/>
        </w:rPr>
        <w:t xml:space="preserve">Ծրագրի իրականացման արդյունքում ճանապարհային հնարավորությունները կընդլայնվեն, կբարելավվի միջանցքի հարթ և հավասար մակերեսի պայմանները, ճանապարհից օգտվողները շատ ժամանակ կխնայեն, ինչպես նաև կկրճատվի մեքենաների գործարկամն ծախսերը և կնվազի տրանսպորտային պատահարների ռիսկը: </w:t>
      </w:r>
    </w:p>
    <w:p w:rsidR="00367DD2" w:rsidRPr="00355749" w:rsidRDefault="00367DD2" w:rsidP="00C64DA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ab/>
        <w:t xml:space="preserve">Ակնկալվում է, որ Ծրագիրը կխթանի Հայաստանի և նաև Վրաստանի տնտեսական և սոցիալական զարգացմանը և կաջակցի տարածաշրջանային ինտեգրացիայի և փոխկապվածության բարելավմանը: </w:t>
      </w:r>
      <w:r w:rsidR="00D00D4A" w:rsidRPr="00355749">
        <w:rPr>
          <w:rFonts w:ascii="GHEA Grapalat" w:hAnsi="GHEA Grapalat"/>
          <w:sz w:val="24"/>
          <w:szCs w:val="24"/>
          <w:lang w:val="hy-AM"/>
        </w:rPr>
        <w:t xml:space="preserve">Բարելավված տրանսպորտային պայմանները նաև կնպաստեն գործարար միջավայրի բարելավմանը և մասնավոր հատվածի գործունեությանն ու առևտրին տարածաշրջանում: </w:t>
      </w:r>
    </w:p>
    <w:p w:rsidR="00A056C1" w:rsidRPr="00355749" w:rsidRDefault="00A056C1" w:rsidP="00C64DA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ab/>
      </w:r>
      <w:r w:rsidR="00EF0A08" w:rsidRPr="00355749">
        <w:rPr>
          <w:rFonts w:ascii="GHEA Grapalat" w:hAnsi="GHEA Grapalat"/>
          <w:sz w:val="24"/>
          <w:szCs w:val="24"/>
          <w:lang w:val="hy-AM"/>
        </w:rPr>
        <w:t>Ծրագրի իրականացման արդյունքում կլինեն`</w:t>
      </w:r>
    </w:p>
    <w:p w:rsidR="00EF0A08" w:rsidRPr="00355749" w:rsidRDefault="00EF0A08" w:rsidP="00EF0A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Մեղրիից Բավրա 556 կմ երկարությամբ բարելավված և վերակառուցված ճանապարհ,</w:t>
      </w:r>
    </w:p>
    <w:p w:rsidR="00EF0A08" w:rsidRPr="00355749" w:rsidRDefault="00526A96" w:rsidP="00EF0A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Ծրագրի ճանապարհին </w:t>
      </w:r>
      <w:r w:rsidR="00975E4E" w:rsidRPr="00355749">
        <w:rPr>
          <w:rFonts w:ascii="GHEA Grapalat" w:hAnsi="GHEA Grapalat"/>
          <w:sz w:val="24"/>
          <w:szCs w:val="24"/>
          <w:lang w:val="hy-AM"/>
        </w:rPr>
        <w:t xml:space="preserve">գերբնակվածության կրճատում և ծառայությունների մակարդակի </w:t>
      </w:r>
      <w:r w:rsidR="003C4562" w:rsidRPr="00355749">
        <w:rPr>
          <w:rFonts w:ascii="GHEA Grapalat" w:hAnsi="GHEA Grapalat"/>
          <w:sz w:val="24"/>
          <w:szCs w:val="24"/>
          <w:lang w:val="hy-AM"/>
        </w:rPr>
        <w:t>բարելա</w:t>
      </w:r>
      <w:r w:rsidR="00975E4E" w:rsidRPr="00355749">
        <w:rPr>
          <w:rFonts w:ascii="GHEA Grapalat" w:hAnsi="GHEA Grapalat"/>
          <w:sz w:val="24"/>
          <w:szCs w:val="24"/>
          <w:lang w:val="hy-AM"/>
        </w:rPr>
        <w:t>վում,</w:t>
      </w:r>
    </w:p>
    <w:p w:rsidR="00975E4E" w:rsidRPr="00355749" w:rsidRDefault="00975E4E" w:rsidP="00EF0A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Ճանապարհից օգտվողների ծախսերի, ներառյալ` մեքենաների գործարկաման ծախսերի կրճատում և ժամանակի խնայում,</w:t>
      </w:r>
    </w:p>
    <w:p w:rsidR="00975E4E" w:rsidRPr="00355749" w:rsidRDefault="003C4562" w:rsidP="00EF0A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Ճանապարհային անվտանգության պայմանների բարելավում` տրանսպորտային պատահարների մեծ քանակով կրճատման միջոցով, և</w:t>
      </w:r>
    </w:p>
    <w:p w:rsidR="003C4562" w:rsidRPr="00355749" w:rsidRDefault="003C4562" w:rsidP="00EF0A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Տարանցիկ երթևեկության պայմանների բարելավում:</w:t>
      </w:r>
    </w:p>
    <w:p w:rsidR="00A10BE7" w:rsidRPr="00355749" w:rsidRDefault="00A10BE7" w:rsidP="00A10BE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3-րդ Մասնաբաժնի վերահսկողության տեսանկյունից ԵՄ/ՀՆԳ ՏԱ արդյունքը անվտանգ իրականացման ապահովումնէ, որը բխում է ֆինանսավորողների և այլ շահառուների պահանջներից: ՏԱ-ի այս բաժնի արդյունքն ապահովում է կանոնավոր հաշվետվությունները, խորհրդատվությունները, հավաստագրումը, փորձարկումները և այլն: </w:t>
      </w:r>
    </w:p>
    <w:p w:rsidR="00AB0171" w:rsidRPr="00355749" w:rsidRDefault="00684358" w:rsidP="000C635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Հյուսիսային Մասնաբաժնի (Գյումրի-Բավրա հատվածներ) համար ՆՈՒ-ին, ՇՄԱԳ-ին, Նախնական Նախագծմանը (ՆՆ) և Մանրամասն Նախագծմանը (ՄՆ) առնչվող ԵՄ/ՀՆԳ ՏԱ գործունեության արդյունքը Հայաստանի կառավարությանը, տրանսպորտի և կապի նախարարությանը, դոնոր կազմակերպություններին, ներդրողներին և այլոց պահանջվող տեղեկատվությամբ, վերլուծություններով և խորհրդատվություններով ապահովումն է` գնահատումը մեկնարկելու նպատակով, որն էլ իր հերթին կնպաստի Հյուսիսային Մասնաբաժնի շինարարական աշխատանքների և շինարարության վերահսկողության համար խելամիտ ժամանակում ֆինանսավորման համաձայնագրերի կնքմանը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AB0171" w:rsidRPr="00355749" w:rsidRDefault="00AB0171" w:rsidP="00A10BE7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1.5.1. Ցուցանիշներ</w:t>
      </w:r>
    </w:p>
    <w:p w:rsidR="00AB0171" w:rsidRPr="00355749" w:rsidRDefault="00AB0171" w:rsidP="00A10BE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Շահութաբերության վերլուծությունը հիմնված է եղել Երևանի հյուսիսից դեպի Վրաստանի հետ Հայաստանի սահմանն ընկած հատվածներում (Մասնաբաժիններ 1, 2, 3, Հյուսիսային Մասնաբաժին) իրականացվող աշխատանքների վրա:</w:t>
      </w:r>
      <w:r w:rsidR="00EC5FF9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E5D" w:rsidRPr="00355749">
        <w:rPr>
          <w:rFonts w:ascii="GHEA Grapalat" w:hAnsi="GHEA Grapalat"/>
          <w:sz w:val="24"/>
          <w:szCs w:val="24"/>
          <w:lang w:val="hy-AM"/>
        </w:rPr>
        <w:t xml:space="preserve">Տնտեսական եկամուտը (ՏԵ) գնահատված է շուրջ 8% բազային դեպքում և տնտեսապես արդարացված է: </w:t>
      </w:r>
    </w:p>
    <w:p w:rsidR="00777733" w:rsidRPr="00355749" w:rsidRDefault="00777733" w:rsidP="00A10BE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Ակնկալվող արդյունքների չափման և մոնիթորինգի ցուցանիշներն են`</w:t>
      </w:r>
    </w:p>
    <w:p w:rsidR="00777733" w:rsidRPr="00355749" w:rsidRDefault="006046EB" w:rsidP="007777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Կառուցվող կամ վերակառուցվող ճանապարհի երկարությունը - 170 կմ</w:t>
      </w:r>
    </w:p>
    <w:p w:rsidR="006046EB" w:rsidRPr="00355749" w:rsidRDefault="006046EB" w:rsidP="007777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Տրանսպորտային միջոցների միջին թիվը օրվա կտրվածքով (երթևեկության բարելավված հոսքեր) - 8000 </w:t>
      </w:r>
    </w:p>
    <w:p w:rsidR="006046EB" w:rsidRPr="00355749" w:rsidRDefault="00846A64" w:rsidP="007777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Ժամանակի խնայումը տարեկան կտրվածքով - 11.6 մ եվրո տարեկան </w:t>
      </w:r>
    </w:p>
    <w:p w:rsidR="00846A64" w:rsidRPr="00355749" w:rsidRDefault="00846A64" w:rsidP="007777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Տրանսպորտային միջոցների գործարկման ծախսերի խնայումը տարեկան կտրվածքով - 13.4 մ եվրո տարեկան</w:t>
      </w:r>
    </w:p>
    <w:p w:rsidR="00846A64" w:rsidRPr="00355749" w:rsidRDefault="00846A64" w:rsidP="007777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Տարեկան կտրվածքով փրկված կյանքերի թիվը - 15 կյանք</w:t>
      </w:r>
      <w:r w:rsidR="002A0929"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7678D5" w:rsidRPr="00355749" w:rsidRDefault="004012F7" w:rsidP="007678D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>Ակնկալվում է, որ Ծրագրի շրջանակներում շինարարության ընթացքում կստեղծվի մոտ 21000 մարդ/տարի ուղղակի և անուղղակի աշխատատեղ</w:t>
      </w:r>
      <w:r w:rsidR="007678D5"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7678D5" w:rsidRPr="00355749" w:rsidRDefault="0079376A" w:rsidP="007678D5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2.Վայրը և տևողությունը</w:t>
      </w:r>
    </w:p>
    <w:p w:rsidR="007678D5" w:rsidRPr="00355749" w:rsidRDefault="0079376A" w:rsidP="007678D5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2.1 Վայրը</w:t>
      </w:r>
    </w:p>
    <w:p w:rsidR="007678D5" w:rsidRPr="00355749" w:rsidRDefault="0079376A" w:rsidP="007678D5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Գործողության վայրը կլինի Հայաստանը:</w:t>
      </w:r>
    </w:p>
    <w:p w:rsidR="007678D5" w:rsidRPr="00355749" w:rsidRDefault="0079376A" w:rsidP="007678D5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2.2 Տևողությունը</w:t>
      </w:r>
    </w:p>
    <w:p w:rsidR="007678D5" w:rsidRPr="00355749" w:rsidRDefault="0079376A" w:rsidP="007678D5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Գործողության իրականացումը կսկսվի </w:t>
      </w:r>
      <w:r w:rsidR="007678D5" w:rsidRPr="00355749">
        <w:rPr>
          <w:rFonts w:ascii="GHEA Grapalat" w:hAnsi="GHEA Grapalat" w:cs="Sylfaen"/>
          <w:sz w:val="24"/>
          <w:szCs w:val="24"/>
          <w:lang w:val="hy-AM"/>
        </w:rPr>
        <w:t xml:space="preserve">Համաձայնագիրը երկու կողմերից վերջինի ստորագրման հաջորդ օրվանից </w:t>
      </w:r>
      <w:r w:rsidRPr="00355749">
        <w:rPr>
          <w:rFonts w:ascii="GHEA Grapalat" w:hAnsi="GHEA Grapalat" w:cs="Sylfaen"/>
          <w:sz w:val="24"/>
          <w:szCs w:val="24"/>
          <w:lang w:val="hy-AM"/>
        </w:rPr>
        <w:t>և կավարտվի 68 ամսվա ընթացքում:</w:t>
      </w:r>
      <w:r w:rsidRPr="00355749">
        <w:rPr>
          <w:rFonts w:ascii="GHEA Grapalat" w:hAnsi="GHEA Grapalat" w:cs="Sylfaen"/>
          <w:sz w:val="24"/>
          <w:szCs w:val="24"/>
          <w:lang w:val="hy-AM"/>
        </w:rPr>
        <w:tab/>
      </w:r>
    </w:p>
    <w:p w:rsidR="007678D5" w:rsidRPr="00355749" w:rsidRDefault="0079376A" w:rsidP="007678D5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3. Իրականացում</w:t>
      </w:r>
      <w:r w:rsidR="007678D5" w:rsidRPr="00355749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7678D5" w:rsidRPr="00355749" w:rsidRDefault="0079376A" w:rsidP="007678D5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3.1. Կազմակերպչական կազմը և պարտականությունները</w:t>
      </w:r>
    </w:p>
    <w:p w:rsidR="002E63E2" w:rsidRPr="00355749" w:rsidRDefault="0079376A" w:rsidP="002E63E2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Կազմակերպությունը պատասխանատու կլինի </w:t>
      </w:r>
      <w:r w:rsidR="00E50141" w:rsidRPr="00355749">
        <w:rPr>
          <w:rFonts w:ascii="GHEA Grapalat" w:hAnsi="GHEA Grapalat" w:cs="Sylfaen"/>
          <w:sz w:val="24"/>
          <w:szCs w:val="24"/>
          <w:lang w:val="hy-AM"/>
        </w:rPr>
        <w:t xml:space="preserve">Գործողության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ընդհանուր կառավարման </w:t>
      </w:r>
      <w:r w:rsidR="00E50141" w:rsidRPr="00355749">
        <w:rPr>
          <w:rFonts w:ascii="GHEA Grapalat" w:hAnsi="GHEA Grapalat" w:cs="Sylfaen"/>
          <w:sz w:val="24"/>
          <w:szCs w:val="24"/>
          <w:lang w:val="hy-AM"/>
        </w:rPr>
        <w:t>և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մոնի</w:t>
      </w:r>
      <w:r w:rsidR="00E50141" w:rsidRPr="00355749">
        <w:rPr>
          <w:rFonts w:ascii="GHEA Grapalat" w:hAnsi="GHEA Grapalat" w:cs="Sylfaen"/>
          <w:sz w:val="24"/>
          <w:szCs w:val="24"/>
          <w:lang w:val="hy-AM"/>
        </w:rPr>
        <w:t>թ</w:t>
      </w:r>
      <w:r w:rsidRPr="00355749">
        <w:rPr>
          <w:rFonts w:ascii="GHEA Grapalat" w:hAnsi="GHEA Grapalat" w:cs="Sylfaen"/>
          <w:sz w:val="24"/>
          <w:szCs w:val="24"/>
          <w:lang w:val="hy-AM"/>
        </w:rPr>
        <w:t>որինգի</w:t>
      </w:r>
      <w:r w:rsidR="00E50141" w:rsidRPr="00355749">
        <w:rPr>
          <w:rFonts w:ascii="GHEA Grapalat" w:hAnsi="GHEA Grapalat" w:cs="Sylfaen"/>
          <w:sz w:val="24"/>
          <w:szCs w:val="24"/>
          <w:lang w:val="hy-AM"/>
        </w:rPr>
        <w:t xml:space="preserve"> համար`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համաձայն ներքին կանոններին </w:t>
      </w:r>
      <w:r w:rsidR="00E50141" w:rsidRPr="00355749">
        <w:rPr>
          <w:rFonts w:ascii="GHEA Grapalat" w:hAnsi="GHEA Grapalat" w:cs="Sylfaen"/>
          <w:sz w:val="24"/>
          <w:szCs w:val="24"/>
          <w:lang w:val="hy-AM"/>
        </w:rPr>
        <w:t>և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ընթացակարգերին, ինչպես </w:t>
      </w:r>
      <w:r w:rsidR="00E50141" w:rsidRPr="00355749">
        <w:rPr>
          <w:rFonts w:ascii="GHEA Grapalat" w:hAnsi="GHEA Grapalat" w:cs="Sylfaen"/>
          <w:sz w:val="24"/>
          <w:szCs w:val="24"/>
          <w:lang w:val="hy-AM"/>
        </w:rPr>
        <w:t>ներկայացված է ստորև:</w:t>
      </w:r>
    </w:p>
    <w:p w:rsidR="00104E34" w:rsidRPr="00355749" w:rsidRDefault="0079376A" w:rsidP="00104E34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ԾԻԳ</w:t>
      </w:r>
      <w:r w:rsidR="005B1938" w:rsidRPr="00355749">
        <w:rPr>
          <w:rFonts w:ascii="GHEA Grapalat" w:hAnsi="GHEA Grapalat" w:cs="Sylfaen"/>
          <w:sz w:val="24"/>
          <w:szCs w:val="24"/>
          <w:lang w:val="hy-AM"/>
        </w:rPr>
        <w:t>-ը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հաշվետու է </w:t>
      </w:r>
      <w:r w:rsidR="005B1938" w:rsidRPr="00355749">
        <w:rPr>
          <w:rFonts w:ascii="GHEA Grapalat" w:hAnsi="GHEA Grapalat" w:cs="Sylfaen"/>
          <w:sz w:val="24"/>
          <w:szCs w:val="24"/>
          <w:lang w:val="hy-AM"/>
        </w:rPr>
        <w:t>տ</w:t>
      </w:r>
      <w:r w:rsidRPr="00355749">
        <w:rPr>
          <w:rFonts w:ascii="GHEA Grapalat" w:hAnsi="GHEA Grapalat" w:cs="Sylfaen"/>
          <w:sz w:val="24"/>
          <w:szCs w:val="24"/>
          <w:lang w:val="hy-AM"/>
        </w:rPr>
        <w:t>րանսպորտի և կապի նախարարությանը, ծրագրի Կառավարման Խորհրդին</w:t>
      </w:r>
      <w:r w:rsidR="00F51FFA" w:rsidRPr="00355749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5B1938" w:rsidRPr="00355749">
        <w:rPr>
          <w:rFonts w:ascii="GHEA Grapalat" w:hAnsi="GHEA Grapalat" w:cs="Sylfaen"/>
          <w:sz w:val="24"/>
          <w:szCs w:val="24"/>
          <w:lang w:val="hy-AM"/>
        </w:rPr>
        <w:t>Խ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, որը </w:t>
      </w:r>
      <w:r w:rsidR="005B1938" w:rsidRPr="00355749">
        <w:rPr>
          <w:rFonts w:ascii="GHEA Grapalat" w:hAnsi="GHEA Grapalat" w:cs="Sylfaen"/>
          <w:sz w:val="24"/>
          <w:szCs w:val="24"/>
          <w:lang w:val="hy-AM"/>
        </w:rPr>
        <w:t>նախագահում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է ՀՀ վարչապետը), </w:t>
      </w:r>
      <w:r w:rsidR="005B1938"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Pr="00355749">
        <w:rPr>
          <w:rFonts w:ascii="GHEA Grapalat" w:hAnsi="GHEA Grapalat" w:cs="Sylfaen"/>
          <w:sz w:val="24"/>
          <w:szCs w:val="24"/>
          <w:lang w:val="hy-AM"/>
        </w:rPr>
        <w:t>ազմակերպությանը և Ա</w:t>
      </w:r>
      <w:r w:rsidR="005B1938" w:rsidRPr="00355749">
        <w:rPr>
          <w:rFonts w:ascii="GHEA Grapalat" w:hAnsi="GHEA Grapalat" w:cs="Sylfaen"/>
          <w:sz w:val="24"/>
          <w:szCs w:val="24"/>
          <w:lang w:val="hy-AM"/>
        </w:rPr>
        <w:t>ԶԲ-ին:</w:t>
      </w:r>
    </w:p>
    <w:p w:rsidR="00B47D3D" w:rsidRPr="00355749" w:rsidRDefault="0099507A" w:rsidP="00B47D3D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ԵՄ/ՀՆԳ օժանդակության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ԵՄ/Հ</w:t>
      </w:r>
      <w:r w:rsidRPr="00355749">
        <w:rPr>
          <w:rFonts w:ascii="GHEA Grapalat" w:hAnsi="GHEA Grapalat" w:cs="Sylfaen"/>
          <w:sz w:val="24"/>
          <w:szCs w:val="24"/>
          <w:lang w:val="hy-AM"/>
        </w:rPr>
        <w:t>ՆԳ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Ներդր</w:t>
      </w:r>
      <w:r w:rsidRPr="00355749">
        <w:rPr>
          <w:rFonts w:ascii="GHEA Grapalat" w:hAnsi="GHEA Grapalat" w:cs="Sylfaen"/>
          <w:sz w:val="24"/>
          <w:szCs w:val="24"/>
          <w:lang w:val="hy-AM"/>
        </w:rPr>
        <w:t>ումային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Դրամաշնորհի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բաղադրիչի </w:t>
      </w:r>
      <w:r w:rsidR="00B47D3D" w:rsidRPr="0035574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կազմակերպությ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ունը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ենթապատվիրակ</w:t>
      </w:r>
      <w:r w:rsidRPr="00355749">
        <w:rPr>
          <w:rFonts w:ascii="GHEA Grapalat" w:hAnsi="GHEA Grapalat" w:cs="Sylfaen"/>
          <w:sz w:val="24"/>
          <w:szCs w:val="24"/>
          <w:lang w:val="hy-AM"/>
        </w:rPr>
        <w:t>ում է պահմանգրի կնքումը տ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րանսպորտի և կապի նախարարության</w:t>
      </w:r>
      <w:r w:rsidRPr="00355749">
        <w:rPr>
          <w:rFonts w:ascii="GHEA Grapalat" w:hAnsi="GHEA Grapalat" w:cs="Sylfaen"/>
          <w:sz w:val="24"/>
          <w:szCs w:val="24"/>
          <w:lang w:val="hy-AM"/>
        </w:rPr>
        <w:t>ը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, որ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ին կաջակցեն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ԾԻԳ-ը և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ինժեները: Տրանսպորտի և կապի նախարարությունը </w:t>
      </w:r>
      <w:r w:rsidR="00BE26FD" w:rsidRPr="00355749">
        <w:rPr>
          <w:rFonts w:ascii="GHEA Grapalat" w:hAnsi="GHEA Grapalat" w:cs="Sylfaen"/>
          <w:sz w:val="24"/>
          <w:szCs w:val="24"/>
          <w:lang w:val="hy-AM"/>
        </w:rPr>
        <w:t xml:space="preserve">(ԾԻԳ-ի միջոցով)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="00BE26FD" w:rsidRPr="00355749">
        <w:rPr>
          <w:rFonts w:ascii="GHEA Grapalat" w:hAnsi="GHEA Grapalat" w:cs="Sylfaen"/>
          <w:sz w:val="24"/>
          <w:szCs w:val="24"/>
          <w:lang w:val="hy-AM"/>
        </w:rPr>
        <w:t xml:space="preserve"> կլինի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մրցույթների մեկնարկման համար</w:t>
      </w:r>
      <w:r w:rsidR="00BE26FD" w:rsidRPr="00355749">
        <w:rPr>
          <w:rFonts w:ascii="GHEA Grapalat" w:hAnsi="GHEA Grapalat" w:cs="Sylfaen"/>
          <w:sz w:val="24"/>
          <w:szCs w:val="24"/>
          <w:lang w:val="hy-AM"/>
        </w:rPr>
        <w:t>,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մինչդեռ հայկական կողմի</w:t>
      </w:r>
      <w:r w:rsidR="00BE26FD" w:rsidRPr="00355749">
        <w:rPr>
          <w:rFonts w:ascii="GHEA Grapalat" w:hAnsi="GHEA Grapalat" w:cs="Sylfaen"/>
          <w:sz w:val="24"/>
          <w:szCs w:val="24"/>
          <w:lang w:val="hy-AM"/>
        </w:rPr>
        <w:t>ց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պայմանագրերը </w:t>
      </w:r>
      <w:r w:rsidR="00BE26FD"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ստորագրվեն Տրանսպորտի և կապի նախարարության և ԾԻԳ-ի կողմից: Տրանսպորտի և կապի նախարարությունը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>/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ԾԻԳ-ը կիրականացնեն գնումների ընթացակարգերը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ըստ 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ազմակերպության գնումների ուղեցույցի, որը հասանելի է 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ազմակերպության կայքում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ուժի մեջ է մտնում այն ժամանակ, երբ 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 xml:space="preserve">մեկնարկում է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համապատասխան մրցութային ընթացակարգը: Կազմակերպությունը կ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>վերահսկի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Տրանսպորտի և կաի նախարարության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>/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ԾԻԳ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>-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ի կողմից իրականացվող մրցույթի ընթացք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>ը`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համաձայն ներքին կանոնների և ընթացակարգերի, այդ թվում` ապահովելով մրցութային փաստաթղթերի 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 xml:space="preserve">և գնումների ընթացակարգերի ընթացքում յուրաքանչյուր քայլի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արդյունքների վերաբերյալ</w:t>
      </w:r>
      <w:r w:rsidR="00070A68" w:rsidRPr="00355749">
        <w:rPr>
          <w:rFonts w:ascii="GHEA Grapalat" w:hAnsi="GHEA Grapalat" w:cs="Sylfaen"/>
          <w:sz w:val="24"/>
          <w:szCs w:val="24"/>
          <w:lang w:val="hy-AM"/>
        </w:rPr>
        <w:t xml:space="preserve"> ակնկալվող «առարկություններ չկան»-ը</w:t>
      </w:r>
      <w:r w:rsidR="00B47D3D" w:rsidRPr="0035574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358FC" w:rsidRPr="00355749" w:rsidRDefault="00B47D3D" w:rsidP="00A358FC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ԵՄ/ՀՆԳ Օժանդակության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ԵՄ/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ՀՆԳ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Տ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Ա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բաղադրիչ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ի դեպքում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Կազմակերպությունը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գործի որպես </w:t>
      </w:r>
      <w:r w:rsidR="000C6357"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="000932FC" w:rsidRPr="00355749">
        <w:rPr>
          <w:rFonts w:ascii="GHEA Grapalat" w:hAnsi="GHEA Grapalat" w:cs="Sylfaen"/>
          <w:sz w:val="24"/>
          <w:szCs w:val="24"/>
          <w:lang w:val="hy-AM"/>
        </w:rPr>
        <w:t>րմին` պետական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գնումների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lastRenderedPageBreak/>
        <w:t>ընթացակարգերի նպատակով:</w:t>
      </w:r>
      <w:r w:rsidR="000932FC"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932FC" w:rsidRPr="00355749">
        <w:rPr>
          <w:rFonts w:ascii="GHEA Grapalat" w:hAnsi="GHEA Grapalat" w:cs="Sylfaen"/>
          <w:sz w:val="24"/>
          <w:szCs w:val="24"/>
          <w:lang w:val="hy-AM"/>
        </w:rPr>
        <w:t>Ծառայությունների գ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նում</w:t>
      </w:r>
      <w:r w:rsidR="000932FC" w:rsidRPr="00355749">
        <w:rPr>
          <w:rFonts w:ascii="GHEA Grapalat" w:hAnsi="GHEA Grapalat" w:cs="Sylfaen"/>
          <w:sz w:val="24"/>
          <w:szCs w:val="24"/>
          <w:lang w:val="hy-AM"/>
        </w:rPr>
        <w:t>ը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կիրականացվի Կազմակերպության ստանդարտ ընթացակարգերի </w:t>
      </w:r>
      <w:r w:rsidR="000932FC" w:rsidRPr="0035574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358FC" w:rsidRPr="00355749" w:rsidRDefault="0079376A" w:rsidP="00A358FC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3.2 ԵՄ/</w:t>
      </w:r>
      <w:r w:rsidR="00A358FC"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ՀՆԳ Օժանդակության վճարումները </w:t>
      </w:r>
    </w:p>
    <w:p w:rsidR="00A358FC" w:rsidRPr="00355749" w:rsidRDefault="0079376A" w:rsidP="00A358FC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3.2.1</w:t>
      </w:r>
      <w:r w:rsidR="00A358FC" w:rsidRPr="0035574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 w:cs="Sylfaen"/>
          <w:b/>
          <w:sz w:val="24"/>
          <w:szCs w:val="24"/>
          <w:lang w:val="hy-AM"/>
        </w:rPr>
        <w:t>Պայմանագիրը ստորագրող մա</w:t>
      </w:r>
      <w:r w:rsidR="00A358FC" w:rsidRPr="00355749">
        <w:rPr>
          <w:rFonts w:ascii="GHEA Grapalat" w:hAnsi="GHEA Grapalat" w:cs="Sylfaen"/>
          <w:b/>
          <w:sz w:val="24"/>
          <w:szCs w:val="24"/>
          <w:lang w:val="hy-AM"/>
        </w:rPr>
        <w:t>րմնի կողմից Կազմակերպությանը կատարվող վճարումները</w:t>
      </w:r>
    </w:p>
    <w:p w:rsidR="00FE4ADE" w:rsidRPr="00355749" w:rsidRDefault="000C6357" w:rsidP="00FE4ADE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="006E4FD1" w:rsidRPr="00355749">
        <w:rPr>
          <w:rFonts w:ascii="GHEA Grapalat" w:hAnsi="GHEA Grapalat" w:cs="Sylfaen"/>
          <w:sz w:val="24"/>
          <w:szCs w:val="24"/>
          <w:lang w:val="hy-AM"/>
        </w:rPr>
        <w:t xml:space="preserve">րմինը ԵՄ-ՀՆԳ օժանդակությունը կփոխանցի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6E4FD1" w:rsidRPr="00355749">
        <w:rPr>
          <w:rFonts w:ascii="GHEA Grapalat" w:hAnsi="GHEA Grapalat" w:cs="Sylfaen"/>
          <w:sz w:val="24"/>
          <w:szCs w:val="24"/>
          <w:lang w:val="hy-AM"/>
        </w:rPr>
        <w:t>ը`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համաձայն </w:t>
      </w:r>
      <w:r w:rsidR="006E4FD1" w:rsidRPr="00355749">
        <w:rPr>
          <w:rFonts w:ascii="GHEA Grapalat" w:hAnsi="GHEA Grapalat" w:cs="Sylfaen"/>
          <w:sz w:val="24"/>
          <w:szCs w:val="24"/>
          <w:lang w:val="hy-AM"/>
        </w:rPr>
        <w:t>Հ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ատուկ </w:t>
      </w:r>
      <w:r w:rsidR="006E4FD1" w:rsidRPr="00355749">
        <w:rPr>
          <w:rFonts w:ascii="GHEA Grapalat" w:hAnsi="GHEA Grapalat" w:cs="Sylfaen"/>
          <w:sz w:val="24"/>
          <w:szCs w:val="24"/>
          <w:lang w:val="hy-AM"/>
        </w:rPr>
        <w:t>Պ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այմանների </w:t>
      </w:r>
      <w:r w:rsidR="006E4FD1" w:rsidRPr="00355749">
        <w:rPr>
          <w:rFonts w:ascii="GHEA Grapalat" w:hAnsi="GHEA Grapalat" w:cs="Sylfaen"/>
          <w:sz w:val="24"/>
          <w:szCs w:val="24"/>
          <w:lang w:val="hy-AM"/>
        </w:rPr>
        <w:t xml:space="preserve">4-րդ և 7-րդ Հոդվածների: </w:t>
      </w:r>
    </w:p>
    <w:p w:rsidR="00757F1C" w:rsidRPr="00355749" w:rsidRDefault="0079376A" w:rsidP="00757F1C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ԵՄ/</w:t>
      </w:r>
      <w:r w:rsidR="00FE4ADE" w:rsidRPr="00355749">
        <w:rPr>
          <w:rFonts w:ascii="GHEA Grapalat" w:hAnsi="GHEA Grapalat" w:cs="Sylfaen"/>
          <w:sz w:val="24"/>
          <w:szCs w:val="24"/>
          <w:lang w:val="hy-AM"/>
        </w:rPr>
        <w:t xml:space="preserve">ՀՆԳ Օժանդակությունը Կազմակերպության հաշվապահական հաշվառման գրքերում կպահվի անտոկոս (ոչ դրական ոչ բացասական) հաշվի վրա` </w:t>
      </w:r>
      <w:r w:rsidR="000C6357"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ված </w:t>
      </w:r>
      <w:r w:rsidR="00FE4ADE" w:rsidRPr="00355749">
        <w:rPr>
          <w:rFonts w:ascii="GHEA Grapalat" w:hAnsi="GHEA Grapalat" w:cs="Sylfaen"/>
          <w:sz w:val="24"/>
          <w:szCs w:val="24"/>
          <w:lang w:val="hy-AM"/>
        </w:rPr>
        <w:t xml:space="preserve">Մարմնի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անունից:</w:t>
      </w:r>
    </w:p>
    <w:p w:rsidR="00757F1C" w:rsidRPr="00355749" w:rsidRDefault="0079376A" w:rsidP="00757F1C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3.2.2 Կազմակերպության վճարումները Հայաստանին</w:t>
      </w:r>
    </w:p>
    <w:p w:rsidR="00317C8E" w:rsidRPr="00355749" w:rsidRDefault="0079376A" w:rsidP="00757F1C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Կազմակերպությունը </w:t>
      </w:r>
      <w:r w:rsidR="008340B9" w:rsidRPr="00355749">
        <w:rPr>
          <w:rFonts w:ascii="GHEA Grapalat" w:hAnsi="GHEA Grapalat" w:cs="Sylfaen"/>
          <w:sz w:val="24"/>
          <w:szCs w:val="24"/>
          <w:lang w:val="hy-AM"/>
        </w:rPr>
        <w:t xml:space="preserve">ՀՆԳ Ներդրումային դրամաշնորհին առնչվող և ԵՆԲ ֆինանսական պայմանագրով մասհանված ցանկացած գումար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կփոխանցի </w:t>
      </w:r>
      <w:r w:rsidR="008340B9" w:rsidRPr="00355749">
        <w:rPr>
          <w:rFonts w:ascii="GHEA Grapalat" w:hAnsi="GHEA Grapalat" w:cs="Sylfaen"/>
          <w:sz w:val="24"/>
          <w:szCs w:val="24"/>
          <w:lang w:val="hy-AM"/>
        </w:rPr>
        <w:t xml:space="preserve">Հայաստանի կողմից բացված և տիրապետվող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երկու առանձին հաշիվների</w:t>
      </w:r>
      <w:r w:rsidR="008340B9" w:rsidRPr="00355749">
        <w:rPr>
          <w:rFonts w:ascii="GHEA Grapalat" w:hAnsi="GHEA Grapalat" w:cs="Sylfaen"/>
          <w:sz w:val="24"/>
          <w:szCs w:val="24"/>
          <w:lang w:val="hy-AM"/>
        </w:rPr>
        <w:t>: Հ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աշիվները տեղակայված են </w:t>
      </w:r>
      <w:r w:rsidR="008340B9" w:rsidRPr="00355749">
        <w:rPr>
          <w:rFonts w:ascii="GHEA Grapalat" w:hAnsi="GHEA Grapalat" w:cs="Sylfaen"/>
          <w:sz w:val="24"/>
          <w:szCs w:val="24"/>
          <w:lang w:val="hy-AM"/>
        </w:rPr>
        <w:t>Ֆինանսների նախարարության կեն</w:t>
      </w:r>
      <w:r w:rsidRPr="00355749">
        <w:rPr>
          <w:rFonts w:ascii="GHEA Grapalat" w:hAnsi="GHEA Grapalat" w:cs="Sylfaen"/>
          <w:sz w:val="24"/>
          <w:szCs w:val="24"/>
          <w:lang w:val="hy-AM"/>
        </w:rPr>
        <w:t>տրոնական գանձապետարանում</w:t>
      </w:r>
      <w:r w:rsidR="008340B9" w:rsidRPr="00355749">
        <w:rPr>
          <w:rFonts w:ascii="GHEA Grapalat" w:hAnsi="GHEA Grapalat" w:cs="Sylfaen"/>
          <w:sz w:val="24"/>
          <w:szCs w:val="24"/>
          <w:lang w:val="hy-AM"/>
        </w:rPr>
        <w:t>` որպես Հայաստանի միասնական գանձապետական հաշվի առանձին ենթահաշիվներ (յուրաքանչյուրը` «Գանձապետական Հաշիվ»)</w:t>
      </w:r>
      <w:r w:rsidRPr="00355749">
        <w:rPr>
          <w:rFonts w:ascii="GHEA Grapalat" w:hAnsi="GHEA Grapalat" w:cs="Sylfaen"/>
          <w:sz w:val="24"/>
          <w:szCs w:val="24"/>
          <w:lang w:val="hy-AM"/>
        </w:rPr>
        <w:t>: Գանձապետական հաշիվները կլինեն անտոկոս:</w:t>
      </w:r>
      <w:r w:rsidR="00317C8E" w:rsidRPr="00355749">
        <w:rPr>
          <w:rFonts w:ascii="GHEA Grapalat" w:hAnsi="GHEA Grapalat" w:cs="Sylfaen"/>
          <w:sz w:val="24"/>
          <w:szCs w:val="24"/>
          <w:lang w:val="hy-AM"/>
        </w:rPr>
        <w:t xml:space="preserve"> Փոխանցված գումարներից չի գանձվի կառավարման վճար: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7F1C" w:rsidRPr="00355749" w:rsidRDefault="0079376A" w:rsidP="00757F1C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Հայաստանը (</w:t>
      </w:r>
      <w:r w:rsidR="008E7DD0" w:rsidRPr="00355749">
        <w:rPr>
          <w:rFonts w:ascii="GHEA Grapalat" w:hAnsi="GHEA Grapalat" w:cs="Sylfaen"/>
          <w:sz w:val="24"/>
          <w:szCs w:val="24"/>
          <w:lang w:val="hy-AM"/>
        </w:rPr>
        <w:t>Ֆինանսների նախարարության միջոցով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B2400"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Կազմակերպությանը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կներկայացնի </w:t>
      </w:r>
      <w:r w:rsidR="007B2400" w:rsidRPr="00355749">
        <w:rPr>
          <w:rFonts w:ascii="GHEA Grapalat" w:hAnsi="GHEA Grapalat" w:cs="Sylfaen"/>
          <w:sz w:val="24"/>
          <w:szCs w:val="24"/>
          <w:lang w:val="hy-AM"/>
        </w:rPr>
        <w:t xml:space="preserve">ԵՆԲ ֆինանսական պայմանագրի ներքո և ԵՄ/ՀՆԳ Ներդումային դրամաշնորհից մասհանումներ կատարելու համար պահանջվող </w:t>
      </w:r>
      <w:r w:rsidRPr="00355749">
        <w:rPr>
          <w:rFonts w:ascii="GHEA Grapalat" w:hAnsi="GHEA Grapalat" w:cs="Sylfaen"/>
          <w:sz w:val="24"/>
          <w:szCs w:val="24"/>
          <w:lang w:val="hy-AM"/>
        </w:rPr>
        <w:t>փաստաթղթերը և ապացույցները</w:t>
      </w:r>
      <w:r w:rsidR="007B2400" w:rsidRPr="00355749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Կազմակերպությունը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>կիրականացնի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ստացված փաստաթղթերի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>համամասնորեն կկատարի մասհանումներ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ՀՆ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>Գ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>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երդրումային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>Դ</w:t>
      </w:r>
      <w:r w:rsidRPr="00355749">
        <w:rPr>
          <w:rFonts w:ascii="GHEA Grapalat" w:hAnsi="GHEA Grapalat" w:cs="Sylfaen"/>
          <w:sz w:val="24"/>
          <w:szCs w:val="24"/>
          <w:lang w:val="hy-AM"/>
        </w:rPr>
        <w:t>րամաշնորհից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Կազմակերպության վարկից: </w:t>
      </w:r>
    </w:p>
    <w:p w:rsidR="00F96822" w:rsidRPr="00355749" w:rsidRDefault="0079376A" w:rsidP="00F96822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Եթե Հայաստանը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Կազմակերպությանը բավարարող կերպով իրականացրել է ԵՆԲ ֆինանսական պայմանագրի ներքո մասհանումների համար նախապայմանները, բայց ՀՆԳ Ներդրումային Դրամաշնորհի համապատասխան մասը </w:t>
      </w:r>
      <w:r w:rsidR="000C6357"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 xml:space="preserve">րմնի կողմից չի վճարվել Կազմակերպությանը մինչև նախապայմանների իրականացումը, Կազմակերպությունն իրավունք ունի կատարելու համապատասխան մասհանում ԵՆԲ ֆինանսական պայմանագրի ներքո, իսկ ՀՆԳ Ներդրումային 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Դրամաշնորհի համապատասխան մասը կմասհանի </w:t>
      </w:r>
      <w:r w:rsidR="000C6357"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="00F60627" w:rsidRPr="00355749">
        <w:rPr>
          <w:rFonts w:ascii="GHEA Grapalat" w:hAnsi="GHEA Grapalat" w:cs="Sylfaen"/>
          <w:sz w:val="24"/>
          <w:szCs w:val="24"/>
          <w:lang w:val="hy-AM"/>
        </w:rPr>
        <w:t>րմնի կողմից դրանք ստանալուց հետո</w:t>
      </w:r>
      <w:r w:rsidR="00F96822" w:rsidRPr="0035574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96822" w:rsidRPr="00355749" w:rsidRDefault="0079376A" w:rsidP="00F96822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>3.2.3</w:t>
      </w:r>
      <w:r w:rsidR="00B52906" w:rsidRPr="0035574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52906" w:rsidRPr="00355749">
        <w:rPr>
          <w:rFonts w:ascii="GHEA Grapalat" w:hAnsi="GHEA Grapalat" w:cs="Sylfaen"/>
          <w:b/>
          <w:sz w:val="24"/>
          <w:szCs w:val="24"/>
          <w:lang w:val="hy-AM"/>
        </w:rPr>
        <w:t>Վճարումները կ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>ապալառուներ</w:t>
      </w:r>
      <w:r w:rsidR="00121210" w:rsidRPr="00355749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F96822" w:rsidRPr="00355749" w:rsidRDefault="0079376A" w:rsidP="007B045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ԾԻԳ-ը </w:t>
      </w:r>
      <w:r w:rsidR="00F25624" w:rsidRPr="00355749">
        <w:rPr>
          <w:rFonts w:ascii="GHEA Grapalat" w:hAnsi="GHEA Grapalat" w:cs="Sylfaen"/>
          <w:sz w:val="24"/>
          <w:szCs w:val="24"/>
          <w:lang w:val="hy-AM"/>
        </w:rPr>
        <w:t xml:space="preserve">ֆինանսների նախարարությանը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կներկայացնի </w:t>
      </w:r>
      <w:r w:rsidR="00EB116F" w:rsidRPr="00355749">
        <w:rPr>
          <w:rFonts w:ascii="GHEA Grapalat" w:hAnsi="GHEA Grapalat" w:cs="Sylfaen"/>
          <w:sz w:val="24"/>
          <w:szCs w:val="24"/>
          <w:lang w:val="hy-AM"/>
        </w:rPr>
        <w:t>Ծրագրի հաշվին (բացված Կենտրոնական գան</w:t>
      </w:r>
      <w:r w:rsidR="006E755A" w:rsidRPr="00355749">
        <w:rPr>
          <w:rFonts w:ascii="GHEA Grapalat" w:hAnsi="GHEA Grapalat" w:cs="Sylfaen"/>
          <w:sz w:val="24"/>
          <w:szCs w:val="24"/>
          <w:lang w:val="hy-AM"/>
        </w:rPr>
        <w:t>ձապետարանում ԾԻԳ-ի անունով</w:t>
      </w:r>
      <w:r w:rsidR="00EB116F" w:rsidRPr="00355749">
        <w:rPr>
          <w:rFonts w:ascii="GHEA Grapalat" w:hAnsi="GHEA Grapalat" w:cs="Sylfaen"/>
          <w:sz w:val="24"/>
          <w:szCs w:val="24"/>
          <w:lang w:val="hy-AM"/>
        </w:rPr>
        <w:t>) Գանձապետական Հաշվից վճարումներ կատարելու հայցադիմում</w:t>
      </w:r>
      <w:r w:rsidR="00213F53" w:rsidRPr="00355749">
        <w:rPr>
          <w:rFonts w:ascii="GHEA Grapalat" w:hAnsi="GHEA Grapalat" w:cs="Sylfaen"/>
          <w:sz w:val="24"/>
          <w:szCs w:val="24"/>
          <w:lang w:val="hy-AM"/>
        </w:rPr>
        <w:t xml:space="preserve">, որը կուղեկցվի </w:t>
      </w:r>
      <w:r w:rsidR="007B0454" w:rsidRPr="00355749">
        <w:rPr>
          <w:rFonts w:ascii="GHEA Grapalat" w:hAnsi="GHEA Grapalat" w:cs="Sylfaen"/>
          <w:sz w:val="24"/>
          <w:szCs w:val="24"/>
          <w:lang w:val="hy-AM"/>
        </w:rPr>
        <w:t xml:space="preserve">ծախսերը և կանխիկ հոսքերի կանխատեսումները </w:t>
      </w:r>
      <w:r w:rsidR="00213F53" w:rsidRPr="00355749">
        <w:rPr>
          <w:rFonts w:ascii="GHEA Grapalat" w:hAnsi="GHEA Grapalat" w:cs="Sylfaen"/>
          <w:sz w:val="24"/>
          <w:szCs w:val="24"/>
          <w:lang w:val="hy-AM"/>
        </w:rPr>
        <w:t>հիմնավորող փաստաթղթերով</w:t>
      </w:r>
      <w:r w:rsidR="007B0454" w:rsidRPr="00355749">
        <w:rPr>
          <w:rFonts w:ascii="GHEA Grapalat" w:hAnsi="GHEA Grapalat" w:cs="Sylfaen"/>
          <w:sz w:val="24"/>
          <w:szCs w:val="24"/>
          <w:lang w:val="hy-AM"/>
        </w:rPr>
        <w:t xml:space="preserve">: Ստացված փաստաթղթերի հիման վրա ֆինանսների նախարարությունը միջոցները կփոխանցի ծրագրի հաշվին: Այնուհետև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ԾԻԳ-ը </w:t>
      </w:r>
      <w:r w:rsidR="007B0454" w:rsidRPr="00355749">
        <w:rPr>
          <w:rFonts w:ascii="GHEA Grapalat" w:hAnsi="GHEA Grapalat" w:cs="Sylfaen"/>
          <w:sz w:val="24"/>
          <w:szCs w:val="24"/>
          <w:lang w:val="hy-AM"/>
        </w:rPr>
        <w:t xml:space="preserve">անմիջականորեն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կփոխանցի վճարումներ</w:t>
      </w:r>
      <w:r w:rsidR="007B0454" w:rsidRPr="00355749">
        <w:rPr>
          <w:rFonts w:ascii="GHEA Grapalat" w:hAnsi="GHEA Grapalat" w:cs="Sylfaen"/>
          <w:sz w:val="24"/>
          <w:szCs w:val="24"/>
          <w:lang w:val="hy-AM"/>
        </w:rPr>
        <w:t>ը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կապալառուների</w:t>
      </w:r>
      <w:r w:rsidR="007B0454" w:rsidRPr="00355749">
        <w:rPr>
          <w:rFonts w:ascii="GHEA Grapalat" w:hAnsi="GHEA Grapalat" w:cs="Sylfaen"/>
          <w:sz w:val="24"/>
          <w:szCs w:val="24"/>
          <w:lang w:val="hy-AM"/>
        </w:rPr>
        <w:t>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ծրագրի </w:t>
      </w:r>
      <w:r w:rsidR="007B0454" w:rsidRPr="00355749">
        <w:rPr>
          <w:rFonts w:ascii="GHEA Grapalat" w:hAnsi="GHEA Grapalat" w:cs="Sylfaen"/>
          <w:sz w:val="24"/>
          <w:szCs w:val="24"/>
          <w:lang w:val="hy-AM"/>
        </w:rPr>
        <w:t>հաշվից</w:t>
      </w:r>
      <w:r w:rsidRPr="0035574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96822" w:rsidRPr="00355749" w:rsidRDefault="0079376A" w:rsidP="00F96822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ԵՄ/ՀՆԳ 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>Օժանդակության ԵՄ/ՀՆԳ ՏԱ բաղադրիչ դեպքում Կ</w:t>
      </w:r>
      <w:r w:rsidRPr="00355749">
        <w:rPr>
          <w:rFonts w:ascii="GHEA Grapalat" w:hAnsi="GHEA Grapalat" w:cs="Sylfaen"/>
          <w:sz w:val="24"/>
          <w:szCs w:val="24"/>
          <w:lang w:val="hy-AM"/>
        </w:rPr>
        <w:t>ազմակերպությունը պատասխանատու կլինի ընտրված խորհրդատուների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>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վճարումների համար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>`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համաձայն համապատասխան ծառայությունների պայմանագրերի պայմանների:</w:t>
      </w:r>
    </w:p>
    <w:p w:rsidR="00253B41" w:rsidRPr="00355749" w:rsidRDefault="0079376A" w:rsidP="00253B41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Կազմակերպությունը 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 xml:space="preserve">Համագործակցության համաձայնագիր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>կնքի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Տրանսպորտի և կապի նախարարության/ԾԻԳ-ի 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 xml:space="preserve">հետ`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իրականացման ՀՆԳ ՏԱ գործ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>ողությունների իրականացման նպատակով`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սահմանելով նրանց համագործակցության համար դրույթներ և պայմաններ` Տ</w:t>
      </w:r>
      <w:r w:rsidR="00251DE3" w:rsidRPr="00355749">
        <w:rPr>
          <w:rFonts w:ascii="GHEA Grapalat" w:hAnsi="GHEA Grapalat" w:cs="Sylfaen"/>
          <w:sz w:val="24"/>
          <w:szCs w:val="24"/>
          <w:lang w:val="hy-AM"/>
        </w:rPr>
        <w:t>Ա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նպատակներին հասնելու տեսանկյունից:</w:t>
      </w:r>
    </w:p>
    <w:p w:rsidR="00253B41" w:rsidRPr="00355749" w:rsidRDefault="0079376A" w:rsidP="00253B41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="00253B41" w:rsidRPr="00355749">
        <w:rPr>
          <w:rFonts w:ascii="GHEA Grapalat" w:hAnsi="GHEA Grapalat" w:cs="Sylfaen"/>
          <w:b/>
          <w:sz w:val="24"/>
          <w:szCs w:val="24"/>
          <w:lang w:val="hy-AM"/>
        </w:rPr>
        <w:t>Մոնիթորինգ,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հաշվետվ</w:t>
      </w:r>
      <w:r w:rsidR="00253B41" w:rsidRPr="00355749">
        <w:rPr>
          <w:rFonts w:ascii="GHEA Grapalat" w:hAnsi="GHEA Grapalat" w:cs="Sylfaen"/>
          <w:b/>
          <w:sz w:val="24"/>
          <w:szCs w:val="24"/>
          <w:lang w:val="hy-AM"/>
        </w:rPr>
        <w:t>ողականություն,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գնահատում </w:t>
      </w:r>
      <w:r w:rsidR="00681399">
        <w:rPr>
          <w:rFonts w:ascii="GHEA Grapalat" w:hAnsi="GHEA Grapalat" w:cs="Sylfaen"/>
          <w:b/>
          <w:sz w:val="24"/>
          <w:szCs w:val="24"/>
        </w:rPr>
        <w:t>և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աուդիտ</w:t>
      </w:r>
    </w:p>
    <w:p w:rsidR="001257E9" w:rsidRPr="00355749" w:rsidRDefault="0079376A" w:rsidP="001257E9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4.1 </w:t>
      </w:r>
      <w:r w:rsidR="00253B41" w:rsidRPr="00355749">
        <w:rPr>
          <w:rFonts w:ascii="GHEA Grapalat" w:hAnsi="GHEA Grapalat" w:cs="Sylfaen"/>
          <w:b/>
          <w:sz w:val="24"/>
          <w:szCs w:val="24"/>
          <w:lang w:val="hy-AM"/>
        </w:rPr>
        <w:t>Մոնիթորինգ</w:t>
      </w:r>
    </w:p>
    <w:p w:rsidR="001257E9" w:rsidRPr="00355749" w:rsidRDefault="0079376A" w:rsidP="001257E9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Կազմակերպությունը պատասխանատու</w:t>
      </w: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Գ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ործողության իրականացման մոնիթորինգի համար: Շարունակական տեխնիկական և ԵՄ/ՀՆԳ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Ն</w:t>
      </w:r>
      <w:r w:rsidRPr="00355749">
        <w:rPr>
          <w:rFonts w:ascii="GHEA Grapalat" w:hAnsi="GHEA Grapalat" w:cs="Sylfaen"/>
          <w:sz w:val="24"/>
          <w:szCs w:val="24"/>
          <w:lang w:val="hy-AM"/>
        </w:rPr>
        <w:t>երդր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ումային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դրամաշնորհի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 xml:space="preserve">դեպքում` </w:t>
      </w:r>
      <w:r w:rsidRPr="00355749">
        <w:rPr>
          <w:rFonts w:ascii="GHEA Grapalat" w:hAnsi="GHEA Grapalat" w:cs="Sylfaen"/>
          <w:sz w:val="24"/>
          <w:szCs w:val="24"/>
          <w:lang w:val="hy-AM"/>
        </w:rPr>
        <w:t>ֆինանսական մոնի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թ</w:t>
      </w:r>
      <w:r w:rsidRPr="00355749">
        <w:rPr>
          <w:rFonts w:ascii="GHEA Grapalat" w:hAnsi="GHEA Grapalat" w:cs="Sylfaen"/>
          <w:sz w:val="24"/>
          <w:szCs w:val="24"/>
          <w:lang w:val="hy-AM"/>
        </w:rPr>
        <w:t>որինգը իրականաց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վ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ում է ԾԻԳ-ի կողմից: ԾԻԳ-ը կստեղծի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 xml:space="preserve">Ծրագրի համար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տեխնիկական և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ֆինան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սական մոնիթորինգի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, որը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 xml:space="preserve">կնպաստի առաջընթացի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և ներքին </w:t>
      </w:r>
      <w:r w:rsidR="001257E9" w:rsidRPr="00355749">
        <w:rPr>
          <w:rFonts w:ascii="GHEA Grapalat" w:hAnsi="GHEA Grapalat" w:cs="Sylfaen"/>
          <w:sz w:val="24"/>
          <w:szCs w:val="24"/>
          <w:lang w:val="hy-AM"/>
        </w:rPr>
        <w:t>վերահսկողության պահպանմանը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255EA0" w:rsidRPr="00355749" w:rsidRDefault="0079376A" w:rsidP="00255EA0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Բացի այդ</w:t>
      </w:r>
      <w:r w:rsidR="000A2560" w:rsidRPr="00355749">
        <w:rPr>
          <w:rFonts w:ascii="GHEA Grapalat" w:hAnsi="GHEA Grapalat" w:cs="Sylfaen"/>
          <w:sz w:val="24"/>
          <w:szCs w:val="24"/>
          <w:lang w:val="hy-AM"/>
        </w:rPr>
        <w:t>,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2560" w:rsidRPr="00355749">
        <w:rPr>
          <w:rFonts w:ascii="GHEA Grapalat" w:hAnsi="GHEA Grapalat" w:cs="Sylfaen"/>
          <w:sz w:val="24"/>
          <w:szCs w:val="24"/>
          <w:lang w:val="hy-AM"/>
        </w:rPr>
        <w:t>հնարավորության դեպքում Կ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ազմակերպության հետ </w:t>
      </w:r>
      <w:r w:rsidR="000A2560" w:rsidRPr="00355749">
        <w:rPr>
          <w:rFonts w:ascii="GHEA Grapalat" w:hAnsi="GHEA Grapalat" w:cs="Sylfaen"/>
          <w:sz w:val="24"/>
          <w:szCs w:val="24"/>
          <w:lang w:val="hy-AM"/>
        </w:rPr>
        <w:t xml:space="preserve">համատեղ </w:t>
      </w:r>
      <w:r w:rsidR="000C6357"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="000A2560" w:rsidRPr="00355749">
        <w:rPr>
          <w:rFonts w:ascii="GHEA Grapalat" w:hAnsi="GHEA Grapalat" w:cs="Sylfaen"/>
          <w:sz w:val="24"/>
          <w:szCs w:val="24"/>
          <w:lang w:val="hy-AM"/>
        </w:rPr>
        <w:t xml:space="preserve">րմնի կողմից հատուկ մշակված տեխնիկական առաջադրանքի հիման վրա անմիջականորեն վարձված անկախ խորհրդատուները կարող են իրականացնել արտաքին մոնիթորինգ` հիմնվելով արդյունքամետ մոնիթորինգի համակարգի վրա, որը  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սկզբունքորեն կսկսվի  ծրագրի գործողություններից 6 ամիս անց և կավատվի ամենաուշը </w:t>
      </w:r>
      <w:r w:rsidR="000A2560" w:rsidRPr="00355749">
        <w:rPr>
          <w:rFonts w:ascii="GHEA Grapalat" w:hAnsi="GHEA Grapalat" w:cs="Sylfaen"/>
          <w:sz w:val="24"/>
          <w:szCs w:val="24"/>
          <w:lang w:val="hy-AM"/>
        </w:rPr>
        <w:t xml:space="preserve">գործարկման իրականացման փուլի ավարտից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վեց ամիս առաջ</w:t>
      </w:r>
      <w:r w:rsidR="000A2560" w:rsidRPr="00355749">
        <w:rPr>
          <w:rFonts w:ascii="GHEA Grapalat" w:hAnsi="GHEA Grapalat" w:cs="Sylfaen"/>
          <w:sz w:val="24"/>
          <w:szCs w:val="24"/>
          <w:lang w:val="hy-AM"/>
        </w:rPr>
        <w:t>: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րմինը </w:t>
      </w:r>
      <w:r w:rsidR="00242E76" w:rsidRPr="00355749">
        <w:rPr>
          <w:rFonts w:ascii="GHEA Grapalat" w:hAnsi="GHEA Grapalat" w:cs="Sylfaen"/>
          <w:sz w:val="24"/>
          <w:szCs w:val="24"/>
          <w:lang w:val="hy-AM"/>
        </w:rPr>
        <w:t xml:space="preserve">անվազն ամիսը մեկ անգամ Կազմակերպությանը </w:t>
      </w:r>
      <w:r w:rsidR="00242E76" w:rsidRPr="00355749">
        <w:rPr>
          <w:rFonts w:ascii="GHEA Grapalat" w:hAnsi="GHEA Grapalat" w:cs="Sylfaen"/>
          <w:sz w:val="24"/>
          <w:szCs w:val="24"/>
          <w:lang w:val="hy-AM"/>
        </w:rPr>
        <w:lastRenderedPageBreak/>
        <w:t>կծանուցի` նախքան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2E76" w:rsidRPr="00355749">
        <w:rPr>
          <w:rFonts w:ascii="GHEA Grapalat" w:hAnsi="GHEA Grapalat" w:cs="Sylfaen"/>
          <w:sz w:val="24"/>
          <w:szCs w:val="24"/>
          <w:lang w:val="hy-AM"/>
        </w:rPr>
        <w:t>յուրա</w:t>
      </w:r>
      <w:r w:rsidR="00F70551" w:rsidRPr="00355749">
        <w:rPr>
          <w:rFonts w:ascii="GHEA Grapalat" w:hAnsi="GHEA Grapalat" w:cs="Sylfaen"/>
          <w:sz w:val="24"/>
          <w:szCs w:val="24"/>
          <w:lang w:val="hy-AM"/>
        </w:rPr>
        <w:t>քանչյուր ա</w:t>
      </w:r>
      <w:r w:rsidR="00242E76" w:rsidRPr="00355749">
        <w:rPr>
          <w:rFonts w:ascii="GHEA Grapalat" w:hAnsi="GHEA Grapalat" w:cs="Sylfaen"/>
          <w:sz w:val="24"/>
          <w:szCs w:val="24"/>
          <w:lang w:val="hy-AM"/>
        </w:rPr>
        <w:t xml:space="preserve">րդյունքամետ </w:t>
      </w:r>
      <w:r w:rsidR="00F70551" w:rsidRPr="00355749">
        <w:rPr>
          <w:rFonts w:ascii="GHEA Grapalat" w:hAnsi="GHEA Grapalat" w:cs="Sylfaen"/>
          <w:sz w:val="24"/>
          <w:szCs w:val="24"/>
          <w:lang w:val="hy-AM"/>
        </w:rPr>
        <w:t xml:space="preserve">մոնիթորնգը` ապահովելու համար, որ </w:t>
      </w:r>
      <w:r w:rsidR="00681399">
        <w:rPr>
          <w:rFonts w:ascii="GHEA Grapalat" w:hAnsi="GHEA Grapalat" w:cs="Sylfaen"/>
          <w:sz w:val="24"/>
          <w:szCs w:val="24"/>
          <w:lang w:val="hy-AM"/>
        </w:rPr>
        <w:t>Կազմակ</w:t>
      </w:r>
      <w:r w:rsidR="00F70551" w:rsidRPr="00355749">
        <w:rPr>
          <w:rFonts w:ascii="GHEA Grapalat" w:hAnsi="GHEA Grapalat" w:cs="Sylfaen"/>
          <w:sz w:val="24"/>
          <w:szCs w:val="24"/>
          <w:lang w:val="hy-AM"/>
        </w:rPr>
        <w:t xml:space="preserve">երպությունում կա համապատասխան անձնակազմ: </w:t>
      </w:r>
    </w:p>
    <w:p w:rsidR="00255EA0" w:rsidRPr="00355749" w:rsidRDefault="0079376A" w:rsidP="00255EA0">
      <w:pPr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Կազմակերպությունն ունի լրացուցիչ մոնի</w:t>
      </w:r>
      <w:r w:rsidR="00255EA0" w:rsidRPr="00355749">
        <w:rPr>
          <w:rFonts w:ascii="GHEA Grapalat" w:hAnsi="GHEA Grapalat" w:cs="Sylfaen"/>
          <w:sz w:val="24"/>
          <w:szCs w:val="24"/>
          <w:lang w:val="hy-AM"/>
        </w:rPr>
        <w:t>թ</w:t>
      </w:r>
      <w:r w:rsidRPr="00355749">
        <w:rPr>
          <w:rFonts w:ascii="GHEA Grapalat" w:hAnsi="GHEA Grapalat" w:cs="Sylfaen"/>
          <w:sz w:val="24"/>
          <w:szCs w:val="24"/>
          <w:lang w:val="hy-AM"/>
        </w:rPr>
        <w:t>որինգի իրավունքներ, որոնք ապահովում են</w:t>
      </w:r>
      <w:r w:rsidR="00255EA0" w:rsidRPr="00355749">
        <w:rPr>
          <w:rFonts w:ascii="GHEA Grapalat" w:hAnsi="GHEA Grapalat" w:cs="Sylfaen"/>
          <w:sz w:val="24"/>
          <w:szCs w:val="24"/>
          <w:lang w:val="hy-AM"/>
        </w:rPr>
        <w:t>, որ`</w:t>
      </w:r>
    </w:p>
    <w:p w:rsidR="00255EA0" w:rsidRPr="00355749" w:rsidRDefault="0079376A" w:rsidP="00255EA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Հայաստան</w:t>
      </w:r>
      <w:r w:rsidR="00255EA0" w:rsidRPr="00355749">
        <w:rPr>
          <w:rFonts w:ascii="GHEA Grapalat" w:hAnsi="GHEA Grapalat" w:cs="Sylfaen"/>
          <w:sz w:val="24"/>
          <w:szCs w:val="24"/>
          <w:lang w:val="hy-AM"/>
        </w:rPr>
        <w:t>ը պետք է տրամադրի տեղեկատվություն ԵՀ-ԵՆԲ բաժնի համար ֆինանսավորման, գնումների, իրականացման, գործարկման և շրջակա միջավայրի հարցերի առնչությամբ,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2061C" w:rsidRPr="00355749" w:rsidRDefault="00CE7466" w:rsidP="0032061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ԵՀ-ԵՆԲ բաժնի ցանկացած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նյութական փոփոխություն պետք է հաստատվի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ազմակերպության կողմից, որը վերաբերվում է</w:t>
      </w:r>
      <w:r w:rsidRPr="00355749">
        <w:rPr>
          <w:rFonts w:ascii="GHEA Grapalat" w:hAnsi="GHEA Grapalat" w:cs="Sylfaen"/>
          <w:sz w:val="24"/>
          <w:szCs w:val="24"/>
          <w:lang w:val="hy-AM"/>
        </w:rPr>
        <w:t>,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ի թիվս այլոց</w:t>
      </w:r>
      <w:r w:rsidRPr="00355749">
        <w:rPr>
          <w:rFonts w:ascii="GHEA Grapalat" w:hAnsi="GHEA Grapalat" w:cs="Sylfaen"/>
          <w:sz w:val="24"/>
          <w:szCs w:val="24"/>
          <w:lang w:val="hy-AM"/>
        </w:rPr>
        <w:t>,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ԵՀ-ԵՆԲ բաժնի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գնին,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նախագծմանը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, պլաններին,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ժամանակացույցին կամ ծախսերի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ծրագր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ավորմանը կամ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ֆինանսական պլանի</w:t>
      </w:r>
      <w:r w:rsidR="008B70A6" w:rsidRPr="00355749">
        <w:rPr>
          <w:rFonts w:ascii="GHEA Grapalat" w:hAnsi="GHEA Grapalat" w:cs="Sylfaen"/>
          <w:sz w:val="24"/>
          <w:szCs w:val="24"/>
          <w:lang w:val="hy-AM"/>
        </w:rPr>
        <w:t>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E4CDA" w:rsidRPr="00355749" w:rsidRDefault="0079376A" w:rsidP="0032061C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Հայաստանը </w:t>
      </w:r>
      <w:r w:rsidR="00170980" w:rsidRPr="00355749">
        <w:rPr>
          <w:rFonts w:ascii="GHEA Grapalat" w:hAnsi="GHEA Grapalat" w:cs="Sylfaen"/>
          <w:sz w:val="24"/>
          <w:szCs w:val="24"/>
          <w:lang w:val="hy-AM"/>
        </w:rPr>
        <w:t xml:space="preserve">Եվրոպական Միության իրավունքի համապատասխան մանդատային դրույթներով պահաջվելու դեպքում </w:t>
      </w:r>
      <w:r w:rsidR="005B267A" w:rsidRPr="00355749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170980" w:rsidRPr="00355749">
        <w:rPr>
          <w:rFonts w:ascii="GHEA Grapalat" w:hAnsi="GHEA Grapalat" w:cs="Sylfaen"/>
          <w:sz w:val="24"/>
          <w:szCs w:val="24"/>
          <w:lang w:val="hy-AM"/>
        </w:rPr>
        <w:t>,</w:t>
      </w:r>
      <w:r w:rsidR="005B267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0980" w:rsidRPr="00355749">
        <w:rPr>
          <w:rFonts w:ascii="GHEA Grapalat" w:hAnsi="GHEA Grapalat" w:cs="Sylfaen"/>
          <w:sz w:val="24"/>
          <w:szCs w:val="24"/>
          <w:lang w:val="hy-AM"/>
        </w:rPr>
        <w:t xml:space="preserve">ինչպես նաև Եվրոպական Միության այլ հաստատությունների կամ մարմինների կողմից </w:t>
      </w:r>
      <w:r w:rsidR="005B267A" w:rsidRPr="00355749">
        <w:rPr>
          <w:rFonts w:ascii="GHEA Grapalat" w:hAnsi="GHEA Grapalat" w:cs="Sylfaen"/>
          <w:sz w:val="24"/>
          <w:szCs w:val="24"/>
          <w:lang w:val="hy-AM"/>
        </w:rPr>
        <w:t>նշանակված</w:t>
      </w:r>
      <w:r w:rsidR="00170980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170980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0980" w:rsidRPr="00355749">
        <w:rPr>
          <w:rFonts w:ascii="GHEA Grapalat" w:hAnsi="GHEA Grapalat" w:cs="Sylfaen"/>
          <w:sz w:val="24"/>
          <w:szCs w:val="24"/>
          <w:lang w:val="hy-AM"/>
        </w:rPr>
        <w:t xml:space="preserve">կթույլատրի` ա)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այցել</w:t>
      </w:r>
      <w:r w:rsidR="00170980" w:rsidRPr="00355749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CC1027" w:rsidRPr="00355749">
        <w:rPr>
          <w:rFonts w:ascii="GHEA Grapalat" w:hAnsi="GHEA Grapalat" w:cs="Sylfaen"/>
          <w:sz w:val="24"/>
          <w:szCs w:val="24"/>
          <w:lang w:val="hy-AM"/>
        </w:rPr>
        <w:t>տեղանքն</w:t>
      </w:r>
      <w:r w:rsidR="00681399">
        <w:rPr>
          <w:rFonts w:ascii="GHEA Grapalat" w:hAnsi="GHEA Grapalat" w:cs="Sylfaen"/>
          <w:sz w:val="24"/>
          <w:szCs w:val="24"/>
        </w:rPr>
        <w:t>եր</w:t>
      </w:r>
      <w:r w:rsidR="00CC1027" w:rsidRPr="00355749">
        <w:rPr>
          <w:rFonts w:ascii="GHEA Grapalat" w:hAnsi="GHEA Grapalat" w:cs="Sylfaen"/>
          <w:sz w:val="24"/>
          <w:szCs w:val="24"/>
          <w:lang w:val="hy-AM"/>
        </w:rPr>
        <w:t xml:space="preserve"> և դիտարկել ԵՀ-ԵՆԲ բաժնի ներքո աշխատանքները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E4CDA" w:rsidRPr="00355749">
        <w:rPr>
          <w:rFonts w:ascii="GHEA Grapalat" w:hAnsi="GHEA Grapalat" w:cs="Sylfaen"/>
          <w:sz w:val="24"/>
          <w:szCs w:val="24"/>
          <w:lang w:val="hy-AM"/>
        </w:rPr>
        <w:t xml:space="preserve">բ) Հայաստանի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ներկայացուցիչների հետ հարցազրույց</w:t>
      </w:r>
      <w:r w:rsidR="00BE4CDA" w:rsidRPr="00355749">
        <w:rPr>
          <w:rFonts w:ascii="GHEA Grapalat" w:hAnsi="GHEA Grapalat" w:cs="Sylfaen"/>
          <w:sz w:val="24"/>
          <w:szCs w:val="24"/>
          <w:lang w:val="hy-AM"/>
        </w:rPr>
        <w:t xml:space="preserve"> անցկացնել և չարգելել  կապերը Ծրագրում ներառված կամ Ծրագրի հետ առնչություն ունեցող այլ անձանց հետ, գ) ուսումնասիրել Վարկառուի` Ծրագրի իրագործմանն առնչվող հաշվապահական գրքերն ու գրառումները և օրենքով թույլատրված կարգով հնարավորություն ունենալ պատճենել այդ փաստաթղթերը: 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C1027" w:rsidRPr="00355749" w:rsidRDefault="0079376A" w:rsidP="00CC102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Գործ</w:t>
      </w:r>
      <w:r w:rsidR="00BE4CDA" w:rsidRPr="00355749">
        <w:rPr>
          <w:rFonts w:ascii="GHEA Grapalat" w:hAnsi="GHEA Grapalat" w:cs="Sylfaen"/>
          <w:sz w:val="24"/>
          <w:szCs w:val="24"/>
          <w:lang w:val="hy-AM"/>
        </w:rPr>
        <w:t>ողությունը մոնիթորինգի կենթարկվի Կազմակերպության ստանդարտ ընթացակարգերին համապատասխան: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Մոնի</w:t>
      </w:r>
      <w:r w:rsidR="00BE4CDA" w:rsidRPr="00355749">
        <w:rPr>
          <w:rFonts w:ascii="GHEA Grapalat" w:hAnsi="GHEA Grapalat" w:cs="Sylfaen"/>
          <w:sz w:val="24"/>
          <w:szCs w:val="24"/>
          <w:lang w:val="hy-AM"/>
        </w:rPr>
        <w:t>թ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որինգը </w:t>
      </w:r>
      <w:r w:rsidR="00BE4CDA" w:rsidRPr="00355749">
        <w:rPr>
          <w:rFonts w:ascii="GHEA Grapalat" w:hAnsi="GHEA Grapalat" w:cs="Sylfaen"/>
          <w:sz w:val="24"/>
          <w:szCs w:val="24"/>
          <w:lang w:val="hy-AM"/>
        </w:rPr>
        <w:t>և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գնահատումը հիմնված կլին</w:t>
      </w:r>
      <w:r w:rsidR="00BE4CDA" w:rsidRPr="00355749">
        <w:rPr>
          <w:rFonts w:ascii="GHEA Grapalat" w:hAnsi="GHEA Grapalat" w:cs="Sylfaen"/>
          <w:sz w:val="24"/>
          <w:szCs w:val="24"/>
          <w:lang w:val="hy-AM"/>
        </w:rPr>
        <w:t>են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1027" w:rsidRPr="00355749">
        <w:rPr>
          <w:rFonts w:ascii="GHEA Grapalat" w:hAnsi="GHEA Grapalat" w:cs="Sylfaen"/>
          <w:sz w:val="24"/>
          <w:szCs w:val="24"/>
          <w:lang w:val="hy-AM"/>
        </w:rPr>
        <w:t xml:space="preserve">Գործողության սահմանված արդյունքների </w:t>
      </w:r>
      <w:r w:rsidR="00BE4CDA" w:rsidRPr="00355749">
        <w:rPr>
          <w:rFonts w:ascii="GHEA Grapalat" w:hAnsi="GHEA Grapalat" w:cs="Sylfaen"/>
          <w:sz w:val="24"/>
          <w:szCs w:val="24"/>
          <w:lang w:val="hy-AM"/>
        </w:rPr>
        <w:t xml:space="preserve">առաջընթացի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պարբերական գնահատ</w:t>
      </w:r>
      <w:r w:rsidR="00CC1027" w:rsidRPr="00355749">
        <w:rPr>
          <w:rFonts w:ascii="GHEA Grapalat" w:hAnsi="GHEA Grapalat" w:cs="Sylfaen"/>
          <w:sz w:val="24"/>
          <w:szCs w:val="24"/>
          <w:lang w:val="hy-AM"/>
        </w:rPr>
        <w:t>ման վրա` ուղղված դրա նպատակներին հասնելուն, ինչպես նշված է սույն Համաձայնագրում:</w:t>
      </w:r>
    </w:p>
    <w:p w:rsidR="00CC1027" w:rsidRPr="00355749" w:rsidRDefault="0079376A" w:rsidP="00CC102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b/>
          <w:sz w:val="24"/>
          <w:szCs w:val="24"/>
          <w:lang w:val="hy-AM"/>
        </w:rPr>
        <w:t xml:space="preserve">4.2 </w:t>
      </w:r>
      <w:r w:rsidR="006D6749" w:rsidRPr="00355749">
        <w:rPr>
          <w:rFonts w:ascii="GHEA Grapalat" w:hAnsi="GHEA Grapalat" w:cs="Sylfaen"/>
          <w:b/>
          <w:sz w:val="24"/>
          <w:szCs w:val="24"/>
          <w:lang w:val="hy-AM"/>
        </w:rPr>
        <w:t>Հաշվետվողականություն</w:t>
      </w:r>
    </w:p>
    <w:p w:rsidR="00A30A85" w:rsidRPr="00355749" w:rsidRDefault="000C6357" w:rsidP="00CC102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="00A30A85" w:rsidRPr="00355749">
        <w:rPr>
          <w:rFonts w:ascii="GHEA Grapalat" w:hAnsi="GHEA Grapalat" w:cs="Sylfaen"/>
          <w:sz w:val="24"/>
          <w:szCs w:val="24"/>
          <w:lang w:val="hy-AM"/>
        </w:rPr>
        <w:t>րմնին հաշվետվողականությունը պետք է ներառի հետևյալը.</w:t>
      </w:r>
    </w:p>
    <w:p w:rsidR="00CC1027" w:rsidRPr="00355749" w:rsidRDefault="00A30A85" w:rsidP="00CC102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Սույն Հ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ամաձայնագրի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Ը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նդհանուր պայմանների հոդված 2-ի դրույթ</w:t>
      </w:r>
      <w:r w:rsidRPr="00355749">
        <w:rPr>
          <w:rFonts w:ascii="GHEA Grapalat" w:hAnsi="GHEA Grapalat" w:cs="Sylfaen"/>
          <w:sz w:val="24"/>
          <w:szCs w:val="24"/>
          <w:lang w:val="hy-AM"/>
        </w:rPr>
        <w:t>ներին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համապտասխան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ազմակերպությունը </w:t>
      </w:r>
      <w:r w:rsidR="000C6357" w:rsidRPr="00355749">
        <w:rPr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 w:cs="Sylfaen"/>
          <w:sz w:val="24"/>
          <w:szCs w:val="24"/>
          <w:lang w:val="hy-AM"/>
        </w:rPr>
        <w:t>րմնին կտրամադրի Գործողության իրականացման վերաբերյալ ամբողջական տեղեկատվություն: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Ա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յդ նպատակով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Կ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ազմակերպությունը կ</w:t>
      </w:r>
      <w:r w:rsidRPr="00355749">
        <w:rPr>
          <w:rFonts w:ascii="GHEA Grapalat" w:hAnsi="GHEA Grapalat" w:cs="Sylfaen"/>
          <w:sz w:val="24"/>
          <w:szCs w:val="24"/>
          <w:lang w:val="hy-AM"/>
        </w:rPr>
        <w:t>մշակի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առաջընթացի տարեկան հաշվետվություններ, </w:t>
      </w:r>
      <w:r w:rsidRPr="0035574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ներառյալ` վերջնական հաշվետվություն, որոնցից յուրաքանչյուրը կներառի բովանդակային և ֆինանսական մասեր: </w:t>
      </w:r>
    </w:p>
    <w:p w:rsidR="00CC1027" w:rsidRPr="00355749" w:rsidRDefault="00792211" w:rsidP="00CC102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Առաջընթացի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հաշվետվությունները պետք է անմիջականորեն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վերաբերեն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Ծրագրում ներկայացված համապատասխան Գ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ործողությանը, և</w:t>
      </w:r>
      <w:r w:rsidRPr="00355749">
        <w:rPr>
          <w:rFonts w:ascii="GHEA Grapalat" w:hAnsi="GHEA Grapalat" w:cs="Sylfaen"/>
          <w:sz w:val="24"/>
          <w:szCs w:val="24"/>
          <w:lang w:val="hy-AM"/>
        </w:rPr>
        <w:t>,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համաձայն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Ը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նդհանուր պայմանների հոդված 2.4-ի</w:t>
      </w:r>
      <w:r w:rsidRPr="00355749">
        <w:rPr>
          <w:rFonts w:ascii="GHEA Grapalat" w:hAnsi="GHEA Grapalat" w:cs="Sylfaen"/>
          <w:sz w:val="24"/>
          <w:szCs w:val="24"/>
          <w:lang w:val="hy-AM"/>
        </w:rPr>
        <w:t>, առնվազն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ներառեն`</w:t>
      </w:r>
    </w:p>
    <w:p w:rsidR="00CC1027" w:rsidRPr="00355749" w:rsidRDefault="006F7860" w:rsidP="00CC10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Գործողության նկարագիրն ու բնույթը,</w:t>
      </w:r>
    </w:p>
    <w:p w:rsidR="00CC1027" w:rsidRPr="00355749" w:rsidRDefault="006F7860" w:rsidP="00CC10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ժամանակահատվածում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իրականացված գործողությունները </w:t>
      </w:r>
      <w:r w:rsidR="0079376A" w:rsidRPr="00355749">
        <w:rPr>
          <w:rFonts w:ascii="GHEA Grapalat" w:hAnsi="GHEA Grapalat" w:cs="GHEA Grapalat"/>
          <w:sz w:val="24"/>
          <w:szCs w:val="24"/>
          <w:lang w:val="hy-AM"/>
        </w:rPr>
        <w:t>(</w:t>
      </w:r>
      <w:r w:rsidRPr="00355749">
        <w:rPr>
          <w:rFonts w:ascii="GHEA Grapalat" w:hAnsi="GHEA Grapalat" w:cs="GHEA Grapalat"/>
          <w:sz w:val="24"/>
          <w:szCs w:val="24"/>
          <w:lang w:val="hy-AM"/>
        </w:rPr>
        <w:t xml:space="preserve">այսինքն` սույն </w:t>
      </w:r>
      <w:r w:rsidR="009609EC" w:rsidRPr="00355749">
        <w:rPr>
          <w:rFonts w:ascii="GHEA Grapalat" w:hAnsi="GHEA Grapalat" w:cs="GHEA Grapalat"/>
          <w:sz w:val="24"/>
          <w:szCs w:val="24"/>
          <w:lang w:val="hy-AM"/>
        </w:rPr>
        <w:t>Համաձայնագրով նախատեսված Գործողության նկարագրությանն ու գործողություններին անմիջականորեն առնչվող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)</w:t>
      </w:r>
      <w:r w:rsidR="009609EC" w:rsidRPr="0035574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CC1027" w:rsidRPr="00355749" w:rsidRDefault="009609EC" w:rsidP="00CC10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Ծագած դ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ժվարությունները </w:t>
      </w:r>
      <w:r w:rsidRPr="00355749">
        <w:rPr>
          <w:rFonts w:ascii="GHEA Grapalat" w:hAnsi="GHEA Grapalat" w:cs="Sylfaen"/>
          <w:sz w:val="24"/>
          <w:szCs w:val="24"/>
          <w:lang w:val="hy-AM"/>
        </w:rPr>
        <w:t>և խնդիրները լուծելու նպատակով ձեռնարկված միջոցառումները,</w:t>
      </w:r>
    </w:p>
    <w:p w:rsidR="00CC1027" w:rsidRPr="00355749" w:rsidRDefault="009609EC" w:rsidP="00CC10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Իրականացման մեջ կատարված փոփոխությունները,</w:t>
      </w:r>
    </w:p>
    <w:p w:rsidR="00CC1027" w:rsidRPr="00355749" w:rsidRDefault="009609EC" w:rsidP="00CC10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Վերը նշված ցուցանիշներին համաձայն չափված ձ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>եռքբերումները/արդյունքները</w:t>
      </w:r>
      <w:r w:rsidRPr="00355749">
        <w:rPr>
          <w:rFonts w:ascii="GHEA Grapalat" w:hAnsi="GHEA Grapalat" w:cs="Sylfaen"/>
          <w:sz w:val="24"/>
          <w:szCs w:val="24"/>
          <w:lang w:val="hy-AM"/>
        </w:rPr>
        <w:t>,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A39D6" w:rsidRPr="00355749" w:rsidRDefault="00EA39D6" w:rsidP="006D674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12 ամիսների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աշխատանքային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ծրագիրը,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ներառյալ` նպատակները, ձեռքբերումների ցուցանիշները: </w:t>
      </w:r>
      <w:r w:rsidR="0079376A"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D6749" w:rsidRPr="00355749" w:rsidRDefault="0079376A" w:rsidP="00EA39D6">
      <w:pPr>
        <w:spacing w:after="0" w:line="360" w:lineRule="auto"/>
        <w:ind w:firstLine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Ի լրումն վերը նշվածի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`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 xml:space="preserve">վերջնական հաշվետվությունը 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պետք է ներառի 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նաև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տեղեկատվություն ՀՆԳ 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Օ</w:t>
      </w:r>
      <w:r w:rsidRPr="00355749">
        <w:rPr>
          <w:rFonts w:ascii="GHEA Grapalat" w:hAnsi="GHEA Grapalat" w:cs="Sylfaen"/>
          <w:sz w:val="24"/>
          <w:szCs w:val="24"/>
          <w:lang w:val="hy-AM"/>
        </w:rPr>
        <w:t>ժանդակությ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ունը որպես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ֆինանսա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վորման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աղբյուր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 xml:space="preserve"> սահմանելու </w:t>
      </w:r>
      <w:r w:rsidRPr="00355749">
        <w:rPr>
          <w:rFonts w:ascii="GHEA Grapalat" w:hAnsi="GHEA Grapalat" w:cs="Sylfaen"/>
          <w:sz w:val="24"/>
          <w:szCs w:val="24"/>
          <w:lang w:val="hy-AM"/>
        </w:rPr>
        <w:t>չափանիշներ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y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ամփոփում</w:t>
      </w:r>
      <w:r w:rsidR="00EA39D6" w:rsidRPr="00355749">
        <w:rPr>
          <w:rFonts w:ascii="GHEA Grapalat" w:hAnsi="GHEA Grapalat" w:cs="Sylfaen"/>
          <w:sz w:val="24"/>
          <w:szCs w:val="24"/>
          <w:lang w:val="hy-AM"/>
        </w:rPr>
        <w:t>ը</w:t>
      </w:r>
      <w:r w:rsidRPr="0035574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A1C03" w:rsidRPr="00355749" w:rsidRDefault="0079376A" w:rsidP="006D6749">
      <w:pPr>
        <w:spacing w:after="0" w:line="360" w:lineRule="auto"/>
        <w:ind w:firstLine="435"/>
        <w:jc w:val="both"/>
        <w:rPr>
          <w:rStyle w:val="hps"/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 w:cs="Sylfaen"/>
          <w:sz w:val="24"/>
          <w:szCs w:val="24"/>
          <w:lang w:val="hy-AM"/>
        </w:rPr>
        <w:t>Հաշվետվություն</w:t>
      </w:r>
      <w:r w:rsidR="00CA1C03" w:rsidRPr="00355749">
        <w:rPr>
          <w:rFonts w:ascii="GHEA Grapalat" w:hAnsi="GHEA Grapalat" w:cs="Sylfaen"/>
          <w:sz w:val="24"/>
          <w:szCs w:val="24"/>
          <w:lang w:val="hy-AM"/>
        </w:rPr>
        <w:t>ներ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CA1C03" w:rsidRPr="00355749">
        <w:rPr>
          <w:rFonts w:ascii="GHEA Grapalat" w:hAnsi="GHEA Grapalat" w:cs="Sylfaen"/>
          <w:sz w:val="24"/>
          <w:szCs w:val="24"/>
          <w:lang w:val="hy-AM"/>
        </w:rPr>
        <w:t>պետք է ներկայացվեն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անգլերեն լեզվով: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Հաշվետվությունները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պետք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է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ներկայացվեն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վերը նշված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ընդմիջումներով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համապատասխան</w:t>
      </w:r>
      <w:r w:rsidR="00CA1C03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հաշվետու</w:t>
      </w:r>
      <w:r w:rsidR="00CA1C03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ժամանակաշրջանի ավարտից</w:t>
      </w:r>
      <w:r w:rsidR="00CA1C03" w:rsidRPr="00355749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 xml:space="preserve">6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ամսվա</w:t>
      </w:r>
      <w:r w:rsidRPr="00355749">
        <w:rPr>
          <w:rStyle w:val="hps"/>
          <w:rFonts w:ascii="GHEA Grapalat" w:hAnsi="GHEA Grapalat"/>
          <w:sz w:val="24"/>
          <w:szCs w:val="24"/>
          <w:lang w:val="hy-AM"/>
        </w:rPr>
        <w:t xml:space="preserve">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ընթացքում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`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բացառությամբ վերջնական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հաշվետվության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(որն ակնկալվում է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ներկայացն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ել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աշխատանքների համար թերությունների ծանուցման ժամանակաշրջանի ավարտից անմիջապես հետո):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Հաշվետվությունները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ներկայացվեն էլեկտրոնային եղանակով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, 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վերջնական 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հաշվետվության դեպքում` թղթային տարբերակով Հատուկ պայմաններում նշված </w:t>
      </w:r>
      <w:r w:rsidR="000C6357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Պայմանագիրը ստորագրող մա</w:t>
      </w:r>
      <w:r w:rsidR="00CA1C03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րմնի հասցեով: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11C7F" w:rsidRPr="00355749" w:rsidRDefault="0079376A" w:rsidP="00E11C7F">
      <w:pPr>
        <w:spacing w:after="0" w:line="360" w:lineRule="auto"/>
        <w:ind w:firstLine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ԵՄ/ՀՆԳ </w:t>
      </w:r>
      <w:r w:rsidR="00D52CA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Օ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ժանդակությա</w:t>
      </w:r>
      <w:r w:rsidR="00D52CA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ն կառավարման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ֆինանսական </w:t>
      </w:r>
      <w:r w:rsidR="00D52CA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հաշվետվությունը պետք է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բաղկացած </w:t>
      </w:r>
      <w:r w:rsidR="00D52CA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նախկին օրացույցային տարվա վերջին և հաշվետու ժամանակաշրջանի վերջին կանխիկ հաշվի մնացորդի ֆինանսական ծանուցումից, արտահոսքերից</w:t>
      </w:r>
      <w:r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>,</w:t>
      </w:r>
      <w:r w:rsidR="00D52CAE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առաջացած ծախսերի ընդունելիությունից</w:t>
      </w:r>
      <w:r w:rsidR="00366475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և լրացուցիչ միջոցներից ու ՀՆԳ Օժանդակությունից </w:t>
      </w:r>
      <w:r w:rsidR="00366475" w:rsidRPr="00355749">
        <w:rPr>
          <w:rStyle w:val="hps"/>
          <w:rFonts w:ascii="GHEA Grapalat" w:hAnsi="GHEA Grapalat" w:cs="Sylfaen"/>
          <w:sz w:val="24"/>
          <w:szCs w:val="24"/>
          <w:lang w:val="hy-AM"/>
        </w:rPr>
        <w:lastRenderedPageBreak/>
        <w:t xml:space="preserve">առաջացած եկամուտի մանրամասներից, եթե դրանք չեն ներկայացվում առանձին հաշվետվություններով:   </w:t>
      </w:r>
    </w:p>
    <w:p w:rsidR="00E11C7F" w:rsidRPr="00355749" w:rsidRDefault="0079376A" w:rsidP="00E11C7F">
      <w:pPr>
        <w:spacing w:after="0" w:line="360" w:lineRule="auto"/>
        <w:ind w:firstLine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4.3 Գնահատում</w:t>
      </w:r>
    </w:p>
    <w:p w:rsidR="00E11C7F" w:rsidRPr="00355749" w:rsidRDefault="0079376A" w:rsidP="00E11C7F">
      <w:pPr>
        <w:spacing w:after="0" w:line="360" w:lineRule="auto"/>
        <w:ind w:firstLine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Գործողության կատարումը </w:t>
      </w:r>
      <w:r w:rsidR="00496245" w:rsidRPr="00355749">
        <w:rPr>
          <w:rFonts w:ascii="GHEA Grapalat" w:hAnsi="GHEA Grapalat"/>
          <w:sz w:val="24"/>
          <w:szCs w:val="24"/>
          <w:lang w:val="hy-AM"/>
        </w:rPr>
        <w:t>Կազմակերպության կողմից կգնահատվի`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="00496245" w:rsidRPr="00355749">
        <w:rPr>
          <w:rFonts w:ascii="GHEA Grapalat" w:hAnsi="GHEA Grapalat"/>
          <w:sz w:val="24"/>
          <w:szCs w:val="24"/>
          <w:lang w:val="hy-AM"/>
        </w:rPr>
        <w:t xml:space="preserve">իր </w:t>
      </w:r>
      <w:r w:rsidRPr="00355749">
        <w:rPr>
          <w:rFonts w:ascii="GHEA Grapalat" w:hAnsi="GHEA Grapalat"/>
          <w:sz w:val="24"/>
          <w:szCs w:val="24"/>
          <w:lang w:val="hy-AM"/>
        </w:rPr>
        <w:t>ընթացակարգերի</w:t>
      </w:r>
      <w:r w:rsidR="00496245" w:rsidRPr="00355749">
        <w:rPr>
          <w:rFonts w:ascii="GHEA Grapalat" w:hAnsi="GHEA Grapalat"/>
          <w:sz w:val="24"/>
          <w:szCs w:val="24"/>
          <w:lang w:val="hy-AM"/>
        </w:rPr>
        <w:t>`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45" w:rsidRPr="00355749">
        <w:rPr>
          <w:rFonts w:ascii="GHEA Grapalat" w:hAnsi="GHEA Grapalat"/>
          <w:sz w:val="24"/>
          <w:szCs w:val="24"/>
          <w:lang w:val="hy-AM"/>
        </w:rPr>
        <w:t xml:space="preserve">վերը նշված 4.2 բաժնին համապատասխան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496245" w:rsidRPr="00355749">
        <w:rPr>
          <w:rFonts w:ascii="GHEA Grapalat" w:hAnsi="GHEA Grapalat"/>
          <w:sz w:val="24"/>
          <w:szCs w:val="24"/>
          <w:lang w:val="hy-AM"/>
        </w:rPr>
        <w:t>րմնին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245" w:rsidRPr="00355749">
        <w:rPr>
          <w:rFonts w:ascii="GHEA Grapalat" w:hAnsi="GHEA Grapalat"/>
          <w:sz w:val="24"/>
          <w:szCs w:val="24"/>
          <w:lang w:val="hy-AM"/>
        </w:rPr>
        <w:t>ուղղված վերջնական հաշվետվության շրջանակներում:</w:t>
      </w:r>
    </w:p>
    <w:p w:rsidR="00E11C7F" w:rsidRPr="00355749" w:rsidRDefault="0079376A" w:rsidP="00E11C7F">
      <w:pPr>
        <w:spacing w:after="0" w:line="360" w:lineRule="auto"/>
        <w:ind w:firstLine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Բացի այդ</w:t>
      </w:r>
      <w:r w:rsidR="00FD1660" w:rsidRPr="00355749">
        <w:rPr>
          <w:rFonts w:ascii="GHEA Grapalat" w:hAnsi="GHEA Grapalat"/>
          <w:sz w:val="24"/>
          <w:szCs w:val="24"/>
          <w:lang w:val="hy-AM"/>
        </w:rPr>
        <w:t xml:space="preserve">, հատուկ սահմանված տեխնիկական առաջադրանքի հիման վրա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FD1660" w:rsidRPr="00355749">
        <w:rPr>
          <w:rFonts w:ascii="GHEA Grapalat" w:hAnsi="GHEA Grapalat"/>
          <w:sz w:val="24"/>
          <w:szCs w:val="24"/>
          <w:lang w:val="hy-AM"/>
        </w:rPr>
        <w:t>րմնի կողմից անմիջականորեն վարձված անկախ խորհրդատուները ևս կարող են իրականացնել արտաքին գնահատումներ (մասնավորապես</w:t>
      </w:r>
      <w:r w:rsidR="00DC60D1" w:rsidRPr="00355749">
        <w:rPr>
          <w:rFonts w:ascii="GHEA Grapalat" w:hAnsi="GHEA Grapalat"/>
          <w:sz w:val="24"/>
          <w:szCs w:val="24"/>
          <w:lang w:val="hy-AM"/>
        </w:rPr>
        <w:t>`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 xml:space="preserve"> ՀՆԳ-ի ընդհանուր գնահատման շրջանակներում</w:t>
      </w:r>
      <w:r w:rsidR="00FD1660" w:rsidRPr="00355749">
        <w:rPr>
          <w:rFonts w:ascii="GHEA Grapalat" w:hAnsi="GHEA Grapalat"/>
          <w:sz w:val="24"/>
          <w:szCs w:val="24"/>
          <w:lang w:val="hy-AM"/>
        </w:rPr>
        <w:t>)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: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Նման 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րտաքին գնահատումները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>ֆինանավորվ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 xml:space="preserve">են ծրագրի ֆինանսավորման աղբյուրներից </w:t>
      </w:r>
      <w:r w:rsidRPr="00355749">
        <w:rPr>
          <w:rFonts w:ascii="GHEA Grapalat" w:hAnsi="GHEA Grapalat"/>
          <w:sz w:val="24"/>
          <w:szCs w:val="24"/>
          <w:lang w:val="hy-AM"/>
        </w:rPr>
        <w:t>այլ ֆինանսա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վորման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աղբյուրներից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:</w:t>
      </w:r>
      <w:r w:rsidRPr="003557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րմինը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տեղեկացնի տրանսպորտի և կապի նախարարությանը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 xml:space="preserve">ցանկացած արտաքին առաքելության համար նախատեսված ժամկետից </w:t>
      </w:r>
      <w:r w:rsidRPr="00355749">
        <w:rPr>
          <w:rFonts w:ascii="GHEA Grapalat" w:hAnsi="GHEA Grapalat"/>
          <w:sz w:val="24"/>
          <w:szCs w:val="24"/>
          <w:lang w:val="hy-AM"/>
        </w:rPr>
        <w:t>առնվազն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 xml:space="preserve"> մեկ ամիս առաջ: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Տրանսպորտի և կապի նախարարությունը և ԾԻԳ-ը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 xml:space="preserve">արդյունավետորեն </w:t>
      </w:r>
      <w:r w:rsidRPr="00355749">
        <w:rPr>
          <w:rFonts w:ascii="GHEA Grapalat" w:hAnsi="GHEA Grapalat"/>
          <w:sz w:val="24"/>
          <w:szCs w:val="24"/>
          <w:lang w:val="hy-AM"/>
        </w:rPr>
        <w:t>կ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համա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գործակցեն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մոնիթ</w:t>
      </w:r>
      <w:r w:rsidRPr="00355749">
        <w:rPr>
          <w:rFonts w:ascii="GHEA Grapalat" w:hAnsi="GHEA Grapalat"/>
          <w:sz w:val="24"/>
          <w:szCs w:val="24"/>
          <w:lang w:val="hy-AM"/>
        </w:rPr>
        <w:t>որինգի և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/կամ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գնահատման փորձագետների հետ և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բացի այդ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,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կտրամադրեն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նրանց 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ամբողջ անհրաժեշտ տեղեկատվությունն ու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փաստաթղթեր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>ը</w:t>
      </w:r>
      <w:r w:rsidRPr="00355749">
        <w:rPr>
          <w:rFonts w:ascii="GHEA Grapalat" w:hAnsi="GHEA Grapalat"/>
          <w:sz w:val="24"/>
          <w:szCs w:val="24"/>
          <w:lang w:val="hy-AM"/>
        </w:rPr>
        <w:t>,</w:t>
      </w:r>
      <w:r w:rsidR="00F962BC" w:rsidRPr="00355749">
        <w:rPr>
          <w:rFonts w:ascii="GHEA Grapalat" w:hAnsi="GHEA Grapalat"/>
          <w:sz w:val="24"/>
          <w:szCs w:val="24"/>
          <w:lang w:val="hy-AM"/>
        </w:rPr>
        <w:t xml:space="preserve"> ինչպես նաև կապահովեն </w:t>
      </w:r>
      <w:r w:rsidR="00A23274" w:rsidRPr="00355749">
        <w:rPr>
          <w:rFonts w:ascii="GHEA Grapalat" w:hAnsi="GHEA Grapalat"/>
          <w:sz w:val="24"/>
          <w:szCs w:val="24"/>
          <w:lang w:val="hy-AM"/>
        </w:rPr>
        <w:t>մուտքը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907" w:rsidRPr="00355749">
        <w:rPr>
          <w:rFonts w:ascii="GHEA Grapalat" w:hAnsi="GHEA Grapalat"/>
          <w:sz w:val="24"/>
          <w:szCs w:val="24"/>
          <w:lang w:val="hy-AM"/>
        </w:rPr>
        <w:t xml:space="preserve">ծրագրի տարածքներ և գործողություններ`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ծրագրի բոլոր </w:t>
      </w:r>
      <w:r w:rsidR="00A66907" w:rsidRPr="00355749">
        <w:rPr>
          <w:rFonts w:ascii="GHEA Grapalat" w:hAnsi="GHEA Grapalat"/>
          <w:sz w:val="24"/>
          <w:szCs w:val="24"/>
          <w:lang w:val="hy-AM"/>
        </w:rPr>
        <w:t>բաղադրիչների համար</w:t>
      </w:r>
      <w:r w:rsidRPr="00355749">
        <w:rPr>
          <w:rFonts w:ascii="GHEA Grapalat" w:hAnsi="GHEA Grapalat"/>
          <w:sz w:val="24"/>
          <w:szCs w:val="24"/>
          <w:lang w:val="hy-AM"/>
        </w:rPr>
        <w:t>:</w:t>
      </w:r>
    </w:p>
    <w:p w:rsidR="00055F0D" w:rsidRPr="00355749" w:rsidRDefault="0079376A" w:rsidP="00055F0D">
      <w:pPr>
        <w:spacing w:after="0" w:line="360" w:lineRule="auto"/>
        <w:ind w:firstLine="435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Գնահատման և մոնի</w:t>
      </w:r>
      <w:r w:rsidR="001A1974" w:rsidRPr="00355749">
        <w:rPr>
          <w:rFonts w:ascii="GHEA Grapalat" w:hAnsi="GHEA Grapalat"/>
          <w:sz w:val="24"/>
          <w:szCs w:val="24"/>
          <w:lang w:val="hy-AM"/>
        </w:rPr>
        <w:t>թ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որինգի </w:t>
      </w:r>
      <w:r w:rsidR="001A1974" w:rsidRPr="00355749">
        <w:rPr>
          <w:rFonts w:ascii="GHEA Grapalat" w:hAnsi="GHEA Grapalat"/>
          <w:sz w:val="24"/>
          <w:szCs w:val="24"/>
          <w:lang w:val="hy-AM"/>
        </w:rPr>
        <w:t>առաքելությունների արդյունքները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7D86" w:rsidRPr="00355749">
        <w:rPr>
          <w:rFonts w:ascii="GHEA Grapalat" w:hAnsi="GHEA Grapalat"/>
          <w:sz w:val="24"/>
          <w:szCs w:val="24"/>
          <w:lang w:val="hy-AM"/>
        </w:rPr>
        <w:t xml:space="preserve">կներկայացվեն </w:t>
      </w:r>
      <w:r w:rsidR="00833BC0" w:rsidRPr="00355749">
        <w:rPr>
          <w:rFonts w:ascii="GHEA Grapalat" w:hAnsi="GHEA Grapalat"/>
          <w:sz w:val="24"/>
          <w:szCs w:val="24"/>
          <w:lang w:val="hy-AM"/>
        </w:rPr>
        <w:t xml:space="preserve">տրանսպորտի և կապի նախարարությանը և ԾԻԳ-ին` նման առաքելություններից ստացված արդյունքում արված խորհրդատվությունները հաշվի առնելու համար: </w:t>
      </w:r>
    </w:p>
    <w:p w:rsidR="0079376A" w:rsidRPr="00355749" w:rsidRDefault="0079376A" w:rsidP="00055F0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4.4 Աուդիտ</w:t>
      </w:r>
    </w:p>
    <w:p w:rsidR="00055F0D" w:rsidRPr="00355749" w:rsidRDefault="00871233" w:rsidP="00055F0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055F0D" w:rsidRPr="00355749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749">
        <w:rPr>
          <w:rFonts w:ascii="GHEA Grapalat" w:hAnsi="GHEA Grapalat"/>
          <w:sz w:val="24"/>
          <w:szCs w:val="24"/>
          <w:lang w:val="hy-AM"/>
        </w:rPr>
        <w:t>Երկրորդ տարվա համար ֆինանսական հաշվետվությունը և վերջնական ֆինանսական հաշվետվությունը պետք է ուղեկցվեն անկախ արտաքին աուդիտորի կողմից կազմմված աուդիտի հաշվետվությամբ: Աուդիտորը կընտրվի ԵՆԲ-ի կողմից, իսկ աուդիտի ծախսերը կտրամադրվեն ԵՄ/ՀՆԳ Օժանդակությունից:</w:t>
      </w:r>
    </w:p>
    <w:p w:rsidR="00055F0D" w:rsidRPr="00355749" w:rsidRDefault="0079376A" w:rsidP="00055F0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4.5 Տեղեկատվություն և խորհրդակցություն</w:t>
      </w:r>
      <w:r w:rsidRPr="00355749">
        <w:rPr>
          <w:rFonts w:ascii="GHEA Grapalat" w:hAnsi="GHEA Grapalat"/>
          <w:b/>
          <w:sz w:val="24"/>
          <w:szCs w:val="24"/>
          <w:lang w:val="hy-AM"/>
        </w:rPr>
        <w:tab/>
      </w:r>
    </w:p>
    <w:p w:rsidR="00055F0D" w:rsidRPr="00355749" w:rsidRDefault="0079376A" w:rsidP="00055F0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Կազմակերպության և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055F0D" w:rsidRPr="00355749">
        <w:rPr>
          <w:rFonts w:ascii="GHEA Grapalat" w:hAnsi="GHEA Grapalat"/>
          <w:sz w:val="24"/>
          <w:szCs w:val="24"/>
          <w:lang w:val="hy-AM"/>
        </w:rPr>
        <w:t>րմնի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միջև տեղեկատվական հանդիպումները </w:t>
      </w:r>
      <w:r w:rsidR="00055F0D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>կազմակերպվ</w:t>
      </w:r>
      <w:r w:rsidR="00055F0D" w:rsidRPr="00355749">
        <w:rPr>
          <w:rFonts w:ascii="GHEA Grapalat" w:hAnsi="GHEA Grapalat"/>
          <w:sz w:val="24"/>
          <w:szCs w:val="24"/>
          <w:lang w:val="hy-AM"/>
        </w:rPr>
        <w:t xml:space="preserve">են տարեկան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055F0D" w:rsidRPr="00355749">
        <w:rPr>
          <w:rFonts w:ascii="GHEA Grapalat" w:hAnsi="GHEA Grapalat"/>
          <w:sz w:val="24"/>
          <w:szCs w:val="24"/>
          <w:lang w:val="hy-AM"/>
        </w:rPr>
        <w:t xml:space="preserve">ծրագրի առաջընթացի վերանայման անհրաժեշտության դեպքում: </w:t>
      </w:r>
    </w:p>
    <w:p w:rsidR="00055F0D" w:rsidRPr="00355749" w:rsidRDefault="0079376A" w:rsidP="00055F0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5.Հաղորդակցություն և տեսանելիություն</w:t>
      </w:r>
    </w:p>
    <w:p w:rsidR="009F1EBA" w:rsidRPr="00355749" w:rsidRDefault="0079376A" w:rsidP="00055F0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 xml:space="preserve">Կազմակերպությունը </w:t>
      </w:r>
      <w:r w:rsidR="00212588" w:rsidRPr="00355749">
        <w:rPr>
          <w:rFonts w:ascii="GHEA Grapalat" w:hAnsi="GHEA Grapalat"/>
          <w:sz w:val="24"/>
          <w:szCs w:val="24"/>
          <w:lang w:val="hy-AM"/>
        </w:rPr>
        <w:t>երաշխավորում է</w:t>
      </w:r>
      <w:r w:rsidRPr="00355749">
        <w:rPr>
          <w:rFonts w:ascii="GHEA Grapalat" w:hAnsi="GHEA Grapalat"/>
          <w:sz w:val="24"/>
          <w:szCs w:val="24"/>
          <w:lang w:val="hy-AM"/>
        </w:rPr>
        <w:t>, որ Եվրոպակա</w:t>
      </w:r>
      <w:r w:rsidR="00A02FDE" w:rsidRPr="00355749">
        <w:rPr>
          <w:rFonts w:ascii="GHEA Grapalat" w:hAnsi="GHEA Grapalat"/>
          <w:sz w:val="24"/>
          <w:szCs w:val="24"/>
          <w:lang w:val="hy-AM"/>
        </w:rPr>
        <w:t>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Միության օժանդակությ</w:t>
      </w:r>
      <w:r w:rsidR="00A02FDE" w:rsidRPr="00355749">
        <w:rPr>
          <w:rFonts w:ascii="GHEA Grapalat" w:hAnsi="GHEA Grapalat"/>
          <w:sz w:val="24"/>
          <w:szCs w:val="24"/>
          <w:lang w:val="hy-AM"/>
        </w:rPr>
        <w:t>ան տեսանելիությունը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համարժեք </w:t>
      </w:r>
      <w:r w:rsidR="00A02FDE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լինի </w:t>
      </w:r>
      <w:r w:rsidR="00A02FDE" w:rsidRPr="00355749">
        <w:rPr>
          <w:rFonts w:ascii="GHEA Grapalat" w:hAnsi="GHEA Grapalat"/>
          <w:sz w:val="24"/>
          <w:szCs w:val="24"/>
          <w:lang w:val="hy-AM"/>
        </w:rPr>
        <w:t xml:space="preserve">«Հյուսիս-հարավ ճանապարհային միջանցք»-ի իրականացմանն աջակցող այլ դոնորների տեսանելիությանը, որը տրամադրված է ԶԼՄ-ներին </w:t>
      </w:r>
      <w:r w:rsidRPr="00355749">
        <w:rPr>
          <w:rFonts w:ascii="GHEA Grapalat" w:hAnsi="GHEA Grapalat"/>
          <w:sz w:val="24"/>
          <w:szCs w:val="24"/>
          <w:lang w:val="hy-AM"/>
        </w:rPr>
        <w:t>(</w:t>
      </w:r>
      <w:r w:rsidR="00A02FDE" w:rsidRPr="00355749">
        <w:rPr>
          <w:rFonts w:ascii="GHEA Grapalat" w:hAnsi="GHEA Grapalat"/>
          <w:sz w:val="24"/>
          <w:szCs w:val="24"/>
          <w:lang w:val="hy-AM"/>
        </w:rPr>
        <w:t xml:space="preserve">օրինակ` 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Եվրոպական </w:t>
      </w:r>
      <w:r w:rsidR="00A02FDE" w:rsidRPr="00355749">
        <w:rPr>
          <w:rFonts w:ascii="GHEA Grapalat" w:hAnsi="GHEA Grapalat"/>
          <w:sz w:val="24"/>
          <w:szCs w:val="24"/>
          <w:lang w:val="hy-AM"/>
        </w:rPr>
        <w:t>տարբերանշանը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պետք է ցուցադրված լինի </w:t>
      </w:r>
      <w:r w:rsidR="00A02FDE" w:rsidRPr="00355749">
        <w:rPr>
          <w:rFonts w:ascii="GHEA Grapalat" w:hAnsi="GHEA Grapalat"/>
          <w:sz w:val="24"/>
          <w:szCs w:val="24"/>
          <w:lang w:val="hy-AM"/>
        </w:rPr>
        <w:t>սույն ծրագրի ներքո ֆինանսավորվող ներդրումներին առնչվող հանրային ծանուցումների դեպքում</w:t>
      </w:r>
      <w:r w:rsidR="004D0B26" w:rsidRPr="00355749">
        <w:rPr>
          <w:rFonts w:ascii="GHEA Grapalat" w:hAnsi="GHEA Grapalat"/>
          <w:sz w:val="24"/>
          <w:szCs w:val="24"/>
          <w:lang w:val="hy-AM"/>
        </w:rPr>
        <w:t>):</w:t>
      </w:r>
      <w:r w:rsidRPr="0035574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4D0B26" w:rsidRPr="00355749">
        <w:rPr>
          <w:rFonts w:ascii="GHEA Grapalat" w:hAnsi="GHEA Grapalat"/>
          <w:sz w:val="24"/>
          <w:szCs w:val="24"/>
          <w:lang w:val="hy-AM"/>
        </w:rPr>
        <w:t>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նհրաժեշտության դեպքում </w:t>
      </w:r>
      <w:r w:rsidR="004D0B26" w:rsidRPr="00355749">
        <w:rPr>
          <w:rFonts w:ascii="GHEA Grapalat" w:hAnsi="GHEA Grapalat"/>
          <w:sz w:val="24"/>
          <w:szCs w:val="24"/>
          <w:lang w:val="hy-AM"/>
        </w:rPr>
        <w:t xml:space="preserve">հաղորդակցության և տեսանելիության համար կիրառելի ուղեցույցները կարելի է գտնել </w:t>
      </w:r>
      <w:r w:rsidRPr="00355749">
        <w:rPr>
          <w:rFonts w:ascii="GHEA Grapalat" w:hAnsi="GHEA Grapalat"/>
          <w:sz w:val="24"/>
          <w:szCs w:val="24"/>
          <w:lang w:val="hy-AM"/>
        </w:rPr>
        <w:t>ուղեցույցներ կիրառելի կլինեն կապի եւ տեսանելիության EuropeAid</w:t>
      </w:r>
      <w:r w:rsidR="009F1EBA" w:rsidRPr="00355749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4D0B26" w:rsidRPr="00355749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355749">
        <w:rPr>
          <w:rFonts w:ascii="GHEA Grapalat" w:hAnsi="GHEA Grapalat"/>
          <w:sz w:val="24"/>
          <w:szCs w:val="24"/>
          <w:lang w:val="hy-AM"/>
        </w:rPr>
        <w:t>կայքում:</w:t>
      </w:r>
    </w:p>
    <w:p w:rsidR="0079376A" w:rsidRPr="00355749" w:rsidRDefault="0079376A" w:rsidP="00055F0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="009F1EBA" w:rsidRPr="00355749">
        <w:rPr>
          <w:rFonts w:ascii="GHEA Grapalat" w:hAnsi="GHEA Grapalat"/>
          <w:sz w:val="24"/>
          <w:szCs w:val="24"/>
          <w:lang w:val="hy-AM"/>
        </w:rPr>
        <w:t>րմինը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F1EBA" w:rsidRPr="00355749">
        <w:rPr>
          <w:rFonts w:ascii="GHEA Grapalat" w:hAnsi="GHEA Grapalat"/>
          <w:sz w:val="24"/>
          <w:szCs w:val="24"/>
          <w:lang w:val="hy-AM"/>
        </w:rPr>
        <w:t>Կ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ազմակերպությունը </w:t>
      </w:r>
      <w:r w:rsidR="009F1EBA" w:rsidRPr="00355749">
        <w:rPr>
          <w:rFonts w:ascii="GHEA Grapalat" w:hAnsi="GHEA Grapalat"/>
          <w:sz w:val="24"/>
          <w:szCs w:val="24"/>
          <w:lang w:val="hy-AM"/>
        </w:rPr>
        <w:t>կհրավիրվեն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1EBA" w:rsidRPr="00355749">
        <w:rPr>
          <w:rFonts w:ascii="GHEA Grapalat" w:hAnsi="GHEA Grapalat"/>
          <w:sz w:val="24"/>
          <w:szCs w:val="24"/>
          <w:lang w:val="hy-AM"/>
        </w:rPr>
        <w:t xml:space="preserve">Գործողությանն առնչվող </w:t>
      </w:r>
      <w:r w:rsidRPr="00355749">
        <w:rPr>
          <w:rFonts w:ascii="GHEA Grapalat" w:hAnsi="GHEA Grapalat"/>
          <w:sz w:val="24"/>
          <w:szCs w:val="24"/>
          <w:lang w:val="hy-AM"/>
        </w:rPr>
        <w:t>տեսանելիության միջոցառումներին</w:t>
      </w:r>
      <w:r w:rsidR="009F1EBA" w:rsidRPr="00355749">
        <w:rPr>
          <w:rFonts w:ascii="GHEA Grapalat" w:hAnsi="GHEA Grapalat"/>
          <w:sz w:val="24"/>
          <w:szCs w:val="24"/>
          <w:lang w:val="hy-AM"/>
        </w:rPr>
        <w:t xml:space="preserve">, որոնք կարող են կազմակերպվել սույն Հմաձայնագրի </w:t>
      </w:r>
      <w:r w:rsidRPr="00355749">
        <w:rPr>
          <w:rFonts w:ascii="GHEA Grapalat" w:hAnsi="GHEA Grapalat"/>
          <w:sz w:val="24"/>
          <w:szCs w:val="24"/>
          <w:lang w:val="hy-AM"/>
        </w:rPr>
        <w:t>վավերականության ժամկետի ընթացքում:</w:t>
      </w: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</w:t>
      </w:r>
    </w:p>
    <w:p w:rsidR="00FD2D7C" w:rsidRPr="00355749" w:rsidRDefault="00FD2D7C" w:rsidP="00FD2D7C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355749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355749">
        <w:rPr>
          <w:rFonts w:ascii="GHEA Grapalat" w:hAnsi="GHEA Grapalat"/>
          <w:sz w:val="18"/>
          <w:szCs w:val="18"/>
          <w:lang w:val="hy-AM"/>
        </w:rPr>
        <w:t>http://ec.europa.eu/europeaid/funding/communication-and-visibility-manual-eu-external-actions_en</w:t>
      </w:r>
    </w:p>
    <w:p w:rsidR="0079376A" w:rsidRPr="00355749" w:rsidRDefault="0079376A" w:rsidP="0079376A">
      <w:pPr>
        <w:tabs>
          <w:tab w:val="left" w:pos="4065"/>
          <w:tab w:val="left" w:pos="5835"/>
        </w:tabs>
        <w:rPr>
          <w:rFonts w:ascii="GHEA Grapalat" w:hAnsi="GHEA Grapalat"/>
          <w:lang w:val="hy-AM"/>
        </w:rPr>
      </w:pPr>
      <w:r w:rsidRPr="00355749">
        <w:rPr>
          <w:rFonts w:ascii="GHEA Grapalat" w:hAnsi="GHEA Grapalat"/>
          <w:lang w:val="hy-AM"/>
        </w:rPr>
        <w:t xml:space="preserve">                       </w:t>
      </w:r>
    </w:p>
    <w:p w:rsidR="000C6357" w:rsidRPr="00355749" w:rsidRDefault="000C6357" w:rsidP="00572455">
      <w:pPr>
        <w:tabs>
          <w:tab w:val="left" w:pos="4065"/>
          <w:tab w:val="left" w:pos="5835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Հավելված III</w:t>
      </w:r>
    </w:p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Գործողությ</w:t>
      </w:r>
      <w:r w:rsidR="00572455" w:rsidRPr="00355749">
        <w:rPr>
          <w:rFonts w:ascii="GHEA Grapalat" w:hAnsi="GHEA Grapalat"/>
          <w:b/>
          <w:sz w:val="24"/>
          <w:szCs w:val="24"/>
          <w:lang w:val="hy-AM"/>
        </w:rPr>
        <w:t>ան բյուջեն</w:t>
      </w:r>
    </w:p>
    <w:p w:rsidR="00572455" w:rsidRPr="00355749" w:rsidRDefault="00572455" w:rsidP="00572455">
      <w:pPr>
        <w:tabs>
          <w:tab w:val="left" w:pos="4065"/>
          <w:tab w:val="left" w:pos="5835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>(բյուջեի ինդիկատիվ բացվածք)</w:t>
      </w:r>
    </w:p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355749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Օժանդակության համաձայնագիր ENPI/2014/352-267</w:t>
      </w:r>
    </w:p>
    <w:p w:rsidR="00572455" w:rsidRPr="00355749" w:rsidRDefault="00572455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</w:p>
    <w:tbl>
      <w:tblPr>
        <w:tblStyle w:val="TableGrid"/>
        <w:tblW w:w="0" w:type="auto"/>
        <w:tblLook w:val="01E0"/>
      </w:tblPr>
      <w:tblGrid>
        <w:gridCol w:w="5216"/>
        <w:gridCol w:w="5207"/>
      </w:tblGrid>
      <w:tr w:rsidR="0079376A" w:rsidRPr="00355749" w:rsidTr="00EB116F"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ԵՄ/ՀՆԳ ներդրումային 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դրամաշնորհային 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օժանդակությ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ն 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Ծրագրի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Տրանշ 3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6.000.000 Եվրո</w:t>
            </w:r>
          </w:p>
        </w:tc>
      </w:tr>
      <w:tr w:rsidR="0079376A" w:rsidRPr="00355749" w:rsidTr="00EB116F"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ԵՄ/ՀՆԳ Տ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օժանդակությ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ն 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Ծրագրի 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Տրանշ 3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Հյուսիսային Տրանշ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</w:tc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6.000.000 Եվրո</w:t>
            </w:r>
          </w:p>
        </w:tc>
      </w:tr>
      <w:tr w:rsidR="0079376A" w:rsidRPr="00355749" w:rsidTr="00EB116F"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Ընդհանուր ԵՄ/ՀՆԳ Օժանդակությունը</w:t>
            </w:r>
          </w:p>
        </w:tc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12.000.000Եվրո</w:t>
            </w:r>
          </w:p>
        </w:tc>
      </w:tr>
      <w:tr w:rsidR="0079376A" w:rsidRPr="00355749" w:rsidTr="00EB116F"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Կառավարման վճար</w:t>
            </w:r>
            <w:r w:rsidR="00572455" w:rsidRPr="00355749">
              <w:rPr>
                <w:rFonts w:ascii="GHEA Grapalat" w:hAnsi="GHEA Grapalat"/>
                <w:sz w:val="24"/>
                <w:szCs w:val="24"/>
                <w:lang w:val="hy-AM"/>
              </w:rPr>
              <w:t>*</w:t>
            </w:r>
          </w:p>
        </w:tc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440.000Եվրո</w:t>
            </w:r>
          </w:p>
        </w:tc>
      </w:tr>
      <w:tr w:rsidR="0079376A" w:rsidRPr="00355749" w:rsidTr="00EB116F"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Ընդհանուր ԵՄ/ՀՆԳ Ֆինանսավորումը</w:t>
            </w:r>
          </w:p>
        </w:tc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12.440.000Եվրո</w:t>
            </w:r>
          </w:p>
        </w:tc>
      </w:tr>
    </w:tbl>
    <w:p w:rsidR="0079376A" w:rsidRPr="00355749" w:rsidRDefault="00572455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* Հաշվարկված է ՀՆԳ Շրջանակային համաձայնագրի Հոդված 15-ի համաձայն: </w:t>
      </w:r>
    </w:p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t xml:space="preserve"> Ծրագրի </w:t>
      </w:r>
      <w:r w:rsidR="00CB49EF" w:rsidRPr="00355749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Pr="00355749">
        <w:rPr>
          <w:rFonts w:ascii="GHEA Grapalat" w:hAnsi="GHEA Grapalat"/>
          <w:sz w:val="24"/>
          <w:szCs w:val="24"/>
          <w:lang w:val="hy-AM"/>
        </w:rPr>
        <w:t>գնահատված արժեքը</w:t>
      </w:r>
    </w:p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1E0"/>
      </w:tblPr>
      <w:tblGrid>
        <w:gridCol w:w="5223"/>
        <w:gridCol w:w="5200"/>
      </w:tblGrid>
      <w:tr w:rsidR="0079376A" w:rsidRPr="00355749" w:rsidTr="00EB116F">
        <w:tc>
          <w:tcPr>
            <w:tcW w:w="5378" w:type="dxa"/>
          </w:tcPr>
          <w:p w:rsidR="0079376A" w:rsidRPr="00355749" w:rsidRDefault="0079376A" w:rsidP="00553C0A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Ծրագրի </w:t>
            </w:r>
            <w:r w:rsidR="00553C0A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ընդհանուր 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գնահատված արժեքը:</w:t>
            </w:r>
          </w:p>
        </w:tc>
        <w:tc>
          <w:tcPr>
            <w:tcW w:w="5378" w:type="dxa"/>
          </w:tcPr>
          <w:p w:rsidR="0079376A" w:rsidRPr="00355749" w:rsidRDefault="00553C0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380.620.000 եվրո</w:t>
            </w:r>
          </w:p>
        </w:tc>
      </w:tr>
      <w:tr w:rsidR="0079376A" w:rsidRPr="004E70D8" w:rsidTr="00EB116F">
        <w:tc>
          <w:tcPr>
            <w:tcW w:w="5378" w:type="dxa"/>
          </w:tcPr>
          <w:p w:rsidR="0079376A" w:rsidRPr="00355749" w:rsidRDefault="0079376A" w:rsidP="00553C0A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 w:cs="Sylfaen"/>
                <w:sz w:val="24"/>
                <w:szCs w:val="24"/>
                <w:lang w:val="hy-AM"/>
              </w:rPr>
              <w:t>Եվրոպական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ներդրումային բանկ</w:t>
            </w:r>
            <w:r w:rsidR="00165310" w:rsidRPr="00355749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60 </w:t>
            </w:r>
            <w:r w:rsidR="00553C0A" w:rsidRPr="00355749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իլիոն </w:t>
            </w:r>
            <w:r w:rsidR="00553C0A" w:rsidRPr="00355749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վրո</w:t>
            </w:r>
          </w:p>
          <w:p w:rsidR="0079376A" w:rsidRPr="00355749" w:rsidRDefault="0079376A" w:rsidP="00165310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 w:cs="Sylfaen"/>
                <w:sz w:val="24"/>
                <w:szCs w:val="24"/>
                <w:lang w:val="hy-AM"/>
              </w:rPr>
              <w:t>Ասիական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65310" w:rsidRPr="00355749"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արգացման բանկ</w:t>
            </w:r>
            <w:r w:rsidR="00165310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204.66 միլիոն </w:t>
            </w:r>
            <w:r w:rsidR="00165310" w:rsidRPr="00355749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վրո</w:t>
            </w:r>
          </w:p>
          <w:p w:rsidR="0079376A" w:rsidRPr="00355749" w:rsidRDefault="0079376A" w:rsidP="00165310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 w:cs="Sylfaen"/>
                <w:sz w:val="24"/>
                <w:szCs w:val="24"/>
                <w:lang w:val="hy-AM"/>
              </w:rPr>
              <w:t>ԵՄ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/ՀՆԳ դրամաշնորհ</w:t>
            </w:r>
            <w:r w:rsidR="00165310" w:rsidRPr="00355749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12 միլիոն եվրո</w:t>
            </w:r>
          </w:p>
          <w:p w:rsidR="0079376A" w:rsidRPr="00355749" w:rsidRDefault="0079376A" w:rsidP="00165310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 w:cs="Sylfaen"/>
                <w:sz w:val="24"/>
                <w:szCs w:val="24"/>
                <w:lang w:val="hy-AM"/>
              </w:rPr>
              <w:t>Հյուսիսային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Տրանշ (</w:t>
            </w:r>
            <w:r w:rsidR="00165310" w:rsidRPr="00355749">
              <w:rPr>
                <w:rFonts w:ascii="GHEA Grapalat" w:hAnsi="GHEA Grapalat"/>
                <w:sz w:val="24"/>
                <w:szCs w:val="24"/>
                <w:lang w:val="hy-AM"/>
              </w:rPr>
              <w:t>հստակեցվելու է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165310" w:rsidRPr="00355749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103.96միլիոն Եվրո</w:t>
            </w:r>
          </w:p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78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9376A" w:rsidRPr="00355749" w:rsidRDefault="00165310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355749">
        <w:rPr>
          <w:rFonts w:ascii="GHEA Grapalat" w:hAnsi="GHEA Grapalat"/>
          <w:sz w:val="24"/>
          <w:szCs w:val="24"/>
          <w:lang w:val="hy-AM"/>
        </w:rPr>
        <w:lastRenderedPageBreak/>
        <w:t xml:space="preserve">Կազմակերպության և </w:t>
      </w:r>
      <w:r w:rsidR="000C6357" w:rsidRPr="00355749">
        <w:rPr>
          <w:rFonts w:ascii="GHEA Grapalat" w:hAnsi="GHEA Grapalat"/>
          <w:sz w:val="24"/>
          <w:szCs w:val="24"/>
          <w:lang w:val="hy-AM"/>
        </w:rPr>
        <w:t>Պայմանագիրը ստորագրող մա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րմնի կողմից ֆինանսավորվող </w:t>
      </w:r>
      <w:r w:rsidR="0079376A" w:rsidRPr="00355749">
        <w:rPr>
          <w:rFonts w:ascii="GHEA Grapalat" w:hAnsi="GHEA Grapalat"/>
          <w:sz w:val="24"/>
          <w:szCs w:val="24"/>
          <w:lang w:val="hy-AM"/>
        </w:rPr>
        <w:t xml:space="preserve">ԵՄ/ՀՆԳ-ԵՆԲ </w:t>
      </w:r>
      <w:r w:rsidRPr="00355749">
        <w:rPr>
          <w:rFonts w:ascii="GHEA Grapalat" w:hAnsi="GHEA Grapalat"/>
          <w:sz w:val="24"/>
          <w:szCs w:val="24"/>
          <w:lang w:val="hy-AM"/>
        </w:rPr>
        <w:t>Բաժինը ակնկալվում է, որ կ</w:t>
      </w:r>
      <w:r w:rsidR="0079376A" w:rsidRPr="00355749">
        <w:rPr>
          <w:rFonts w:ascii="GHEA Grapalat" w:hAnsi="GHEA Grapalat"/>
          <w:sz w:val="24"/>
          <w:szCs w:val="24"/>
          <w:lang w:val="hy-AM"/>
        </w:rPr>
        <w:t>ֆինանսավորվ</w:t>
      </w:r>
      <w:r w:rsidRPr="00355749">
        <w:rPr>
          <w:rFonts w:ascii="GHEA Grapalat" w:hAnsi="GHEA Grapalat"/>
          <w:sz w:val="24"/>
          <w:szCs w:val="24"/>
          <w:lang w:val="hy-AM"/>
        </w:rPr>
        <w:t xml:space="preserve">ի հետևյալ կերպ. </w:t>
      </w:r>
    </w:p>
    <w:tbl>
      <w:tblPr>
        <w:tblStyle w:val="TableGrid"/>
        <w:tblW w:w="0" w:type="auto"/>
        <w:tblLook w:val="01E0"/>
      </w:tblPr>
      <w:tblGrid>
        <w:gridCol w:w="4079"/>
        <w:gridCol w:w="1997"/>
        <w:gridCol w:w="2350"/>
        <w:gridCol w:w="1997"/>
      </w:tblGrid>
      <w:tr w:rsidR="0079376A" w:rsidRPr="00355749" w:rsidTr="00EB116F">
        <w:trPr>
          <w:trHeight w:val="1597"/>
        </w:trPr>
        <w:tc>
          <w:tcPr>
            <w:tcW w:w="2151" w:type="dxa"/>
          </w:tcPr>
          <w:p w:rsidR="0079376A" w:rsidRPr="00355749" w:rsidRDefault="0079376A" w:rsidP="00C63C6D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Ծրագրի </w:t>
            </w:r>
            <w:r w:rsidR="00C63C6D" w:rsidRPr="00355749">
              <w:rPr>
                <w:rFonts w:ascii="GHEA Grapalat" w:hAnsi="GHEA Grapalat"/>
                <w:sz w:val="24"/>
                <w:szCs w:val="24"/>
                <w:lang w:val="hy-AM"/>
              </w:rPr>
              <w:t>գործողությունները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/բաղադրիչները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ԵՆԲ (վարկ)</w:t>
            </w:r>
          </w:p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(</w:t>
            </w:r>
            <w:r w:rsidR="00C63C6D" w:rsidRPr="00355749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վրո)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ԵՄ/ՀՆԳ</w:t>
            </w:r>
          </w:p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Ներդրում</w:t>
            </w:r>
            <w:r w:rsidR="00C63C6D" w:rsidRPr="00355749">
              <w:rPr>
                <w:rFonts w:ascii="GHEA Grapalat" w:hAnsi="GHEA Grapalat"/>
                <w:sz w:val="24"/>
                <w:szCs w:val="24"/>
                <w:lang w:val="hy-AM"/>
              </w:rPr>
              <w:t>ային</w:t>
            </w:r>
          </w:p>
          <w:p w:rsidR="0079376A" w:rsidRPr="00355749" w:rsidRDefault="00C63C6D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="0079376A" w:rsidRPr="00355749">
              <w:rPr>
                <w:rFonts w:ascii="GHEA Grapalat" w:hAnsi="GHEA Grapalat"/>
                <w:sz w:val="24"/>
                <w:szCs w:val="24"/>
                <w:lang w:val="hy-AM"/>
              </w:rPr>
              <w:t>րամաշնորհ(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79376A" w:rsidRPr="00355749">
              <w:rPr>
                <w:rFonts w:ascii="GHEA Grapalat" w:hAnsi="GHEA Grapalat"/>
                <w:sz w:val="24"/>
                <w:szCs w:val="24"/>
                <w:lang w:val="hy-AM"/>
              </w:rPr>
              <w:t>վրո)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ԵՄ/ՀՆԳ Տ</w:t>
            </w:r>
            <w:r w:rsidR="00C63C6D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</w:p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C63C6D" w:rsidRPr="00355749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վրո)</w:t>
            </w: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C63C6D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Հողատարածք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C63C6D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Հողագործական</w:t>
            </w:r>
            <w:r w:rsidR="0079376A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11.000.000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C63C6D" w:rsidRPr="0035574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DA558F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Կառու</w:t>
            </w:r>
            <w:r w:rsidR="00DA558F" w:rsidRPr="00355749">
              <w:rPr>
                <w:rFonts w:ascii="GHEA Grapalat" w:hAnsi="GHEA Grapalat"/>
                <w:sz w:val="24"/>
                <w:szCs w:val="24"/>
                <w:lang w:val="hy-AM"/>
              </w:rPr>
              <w:t>յցներ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="00DA558F" w:rsidRPr="00355749">
              <w:rPr>
                <w:rFonts w:ascii="GHEA Grapalat" w:hAnsi="GHEA Grapalat"/>
                <w:sz w:val="24"/>
                <w:szCs w:val="24"/>
                <w:lang w:val="hy-AM"/>
              </w:rPr>
              <w:t>դրենաժ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11.000.000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1.100.000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Ճանապարհների և մայթերի </w:t>
            </w:r>
            <w:r w:rsidR="00DA558F" w:rsidRPr="00355749"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21.000.000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2.100.000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DA558F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Ճանապարհների կահավորում</w:t>
            </w:r>
            <w:r w:rsidRPr="003557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անվտանգության </w:t>
            </w:r>
            <w:r w:rsidR="00DA558F" w:rsidRPr="00355749">
              <w:rPr>
                <w:rFonts w:ascii="GHEA Grapalat" w:hAnsi="GHEA Grapalat"/>
                <w:sz w:val="24"/>
                <w:szCs w:val="24"/>
                <w:lang w:val="hy-AM"/>
              </w:rPr>
              <w:t>միջոցառումներ,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փողոց</w:t>
            </w:r>
            <w:r w:rsidR="00DA558F" w:rsidRPr="00355749">
              <w:rPr>
                <w:rFonts w:ascii="GHEA Grapalat" w:hAnsi="GHEA Grapalat"/>
                <w:sz w:val="24"/>
                <w:szCs w:val="24"/>
                <w:lang w:val="hy-AM"/>
              </w:rPr>
              <w:t>ների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լուսավորությ</w:t>
            </w:r>
            <w:r w:rsidR="00DA558F" w:rsidRPr="00355749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ն)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DA558F" w:rsidP="00DA558F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Բնապահպանական</w:t>
            </w:r>
            <w:r w:rsidR="0079376A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միջոցառումներ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100.000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Այլ ծախսեր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2.000.000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200.000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3.700.000</w:t>
            </w: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Հիմնական ծախսեր</w:t>
            </w:r>
            <w:r w:rsidR="00DA558F"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(ընդհանուրը)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49.000.000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4.900.000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3.700.000</w:t>
            </w: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DA558F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Չնախատեսված ծախսեր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EA2C62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Գն</w:t>
            </w:r>
            <w:r w:rsidR="00EA2C62" w:rsidRPr="00355749">
              <w:rPr>
                <w:rFonts w:ascii="GHEA Grapalat" w:hAnsi="GHEA Grapalat"/>
                <w:sz w:val="24"/>
                <w:szCs w:val="24"/>
                <w:lang w:val="hy-AM"/>
              </w:rPr>
              <w:t>ային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տատանում</w:t>
            </w:r>
            <w:r w:rsidR="00EA2C62" w:rsidRPr="00355749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300.000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EA2C62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Շ</w:t>
            </w:r>
            <w:r w:rsidR="0079376A" w:rsidRPr="00355749">
              <w:rPr>
                <w:rFonts w:ascii="GHEA Grapalat" w:hAnsi="GHEA Grapalat"/>
                <w:sz w:val="24"/>
                <w:szCs w:val="24"/>
                <w:lang w:val="hy-AM"/>
              </w:rPr>
              <w:t>ինարարության ժամանակ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ահատվածի տոկոսադրույք </w:t>
            </w:r>
            <w:r w:rsidR="0079376A" w:rsidRPr="00355749">
              <w:rPr>
                <w:rFonts w:ascii="GHEA Grapalat" w:hAnsi="GHEA Grapalat"/>
                <w:sz w:val="24"/>
                <w:szCs w:val="24"/>
                <w:lang w:val="hy-AM"/>
              </w:rPr>
              <w:t>(եթե հայտնի է)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5.000.000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500.000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Խորհրդատվական ուսումնասիրություն</w:t>
            </w:r>
            <w:r w:rsidR="00EA2C62" w:rsidRPr="00355749">
              <w:rPr>
                <w:rFonts w:ascii="GHEA Grapalat" w:hAnsi="GHEA Grapalat"/>
                <w:sz w:val="24"/>
                <w:szCs w:val="24"/>
                <w:lang w:val="hy-AM"/>
              </w:rPr>
              <w:t>ներ (ՆՈՒ-ներ, մանրամասն նախագծում, պայմանագրային փաստաթղթեր)</w:t>
            </w: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2.300.000</w:t>
            </w:r>
          </w:p>
        </w:tc>
      </w:tr>
      <w:tr w:rsidR="0079376A" w:rsidRPr="00355749" w:rsidTr="00EB116F">
        <w:tc>
          <w:tcPr>
            <w:tcW w:w="2151" w:type="dxa"/>
          </w:tcPr>
          <w:p w:rsidR="0079376A" w:rsidRPr="00355749" w:rsidRDefault="0079376A" w:rsidP="00EA2C62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Ընդ</w:t>
            </w:r>
            <w:r w:rsidR="00EA2C62" w:rsidRPr="00355749">
              <w:rPr>
                <w:rFonts w:ascii="GHEA Grapalat" w:hAnsi="GHEA Grapalat"/>
                <w:sz w:val="24"/>
                <w:szCs w:val="24"/>
                <w:lang w:val="hy-AM"/>
              </w:rPr>
              <w:t>ամենը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60.000.000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60.000.000</w:t>
            </w:r>
          </w:p>
        </w:tc>
        <w:tc>
          <w:tcPr>
            <w:tcW w:w="2151" w:type="dxa"/>
          </w:tcPr>
          <w:p w:rsidR="0079376A" w:rsidRPr="00355749" w:rsidRDefault="0079376A" w:rsidP="00572455">
            <w:pPr>
              <w:tabs>
                <w:tab w:val="left" w:pos="4065"/>
                <w:tab w:val="left" w:pos="5835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5749">
              <w:rPr>
                <w:rFonts w:ascii="GHEA Grapalat" w:hAnsi="GHEA Grapalat"/>
                <w:sz w:val="24"/>
                <w:szCs w:val="24"/>
                <w:lang w:val="hy-AM"/>
              </w:rPr>
              <w:t>60.000.000</w:t>
            </w:r>
          </w:p>
        </w:tc>
      </w:tr>
    </w:tbl>
    <w:p w:rsidR="0079376A" w:rsidRPr="00355749" w:rsidRDefault="0079376A" w:rsidP="00572455">
      <w:pPr>
        <w:tabs>
          <w:tab w:val="left" w:pos="4065"/>
          <w:tab w:val="left" w:pos="5835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9376A" w:rsidRPr="00355749" w:rsidRDefault="0079376A" w:rsidP="0057245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9376A" w:rsidRPr="00355749" w:rsidSect="00250810">
      <w:pgSz w:w="11907" w:h="16840" w:code="9"/>
      <w:pgMar w:top="1138" w:right="562" w:bottom="562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689"/>
    <w:multiLevelType w:val="hybridMultilevel"/>
    <w:tmpl w:val="73AC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05C5D"/>
    <w:multiLevelType w:val="hybridMultilevel"/>
    <w:tmpl w:val="950A0F90"/>
    <w:lvl w:ilvl="0" w:tplc="253E111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2921"/>
    <w:multiLevelType w:val="hybridMultilevel"/>
    <w:tmpl w:val="47108F00"/>
    <w:lvl w:ilvl="0" w:tplc="204A1808">
      <w:start w:val="1"/>
      <w:numFmt w:val="lowerRoman"/>
      <w:lvlText w:val="(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09C"/>
    <w:multiLevelType w:val="hybridMultilevel"/>
    <w:tmpl w:val="54BC1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2352"/>
    <w:multiLevelType w:val="hybridMultilevel"/>
    <w:tmpl w:val="A5E84A70"/>
    <w:lvl w:ilvl="0" w:tplc="CCCAE6E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51B8"/>
    <w:rsid w:val="00004DC7"/>
    <w:rsid w:val="00004E26"/>
    <w:rsid w:val="00006A8F"/>
    <w:rsid w:val="0001733E"/>
    <w:rsid w:val="000313AF"/>
    <w:rsid w:val="00047672"/>
    <w:rsid w:val="00055F0D"/>
    <w:rsid w:val="00063EB0"/>
    <w:rsid w:val="00070A68"/>
    <w:rsid w:val="0007535A"/>
    <w:rsid w:val="00075D9D"/>
    <w:rsid w:val="00083759"/>
    <w:rsid w:val="000903E4"/>
    <w:rsid w:val="000932FC"/>
    <w:rsid w:val="00094B3B"/>
    <w:rsid w:val="0009628B"/>
    <w:rsid w:val="000A2560"/>
    <w:rsid w:val="000B6123"/>
    <w:rsid w:val="000C43AD"/>
    <w:rsid w:val="000C6357"/>
    <w:rsid w:val="000C7075"/>
    <w:rsid w:val="000D064B"/>
    <w:rsid w:val="000D3BDC"/>
    <w:rsid w:val="000D5D35"/>
    <w:rsid w:val="000F01FB"/>
    <w:rsid w:val="000F095D"/>
    <w:rsid w:val="000F3327"/>
    <w:rsid w:val="000F7379"/>
    <w:rsid w:val="00104E34"/>
    <w:rsid w:val="00106CDB"/>
    <w:rsid w:val="00115D0C"/>
    <w:rsid w:val="00121210"/>
    <w:rsid w:val="00125693"/>
    <w:rsid w:val="001257E9"/>
    <w:rsid w:val="00126FE2"/>
    <w:rsid w:val="00141D38"/>
    <w:rsid w:val="00153DC5"/>
    <w:rsid w:val="00155491"/>
    <w:rsid w:val="0015750D"/>
    <w:rsid w:val="00161719"/>
    <w:rsid w:val="00163CD1"/>
    <w:rsid w:val="00165310"/>
    <w:rsid w:val="001676C0"/>
    <w:rsid w:val="00170980"/>
    <w:rsid w:val="00171558"/>
    <w:rsid w:val="00174434"/>
    <w:rsid w:val="0017459F"/>
    <w:rsid w:val="00181284"/>
    <w:rsid w:val="001851B5"/>
    <w:rsid w:val="00186754"/>
    <w:rsid w:val="00197544"/>
    <w:rsid w:val="001A1974"/>
    <w:rsid w:val="001A31BD"/>
    <w:rsid w:val="001B27C3"/>
    <w:rsid w:val="001C14F7"/>
    <w:rsid w:val="001C1ACB"/>
    <w:rsid w:val="001C267A"/>
    <w:rsid w:val="001C6956"/>
    <w:rsid w:val="001D1184"/>
    <w:rsid w:val="001F54B7"/>
    <w:rsid w:val="00205BCA"/>
    <w:rsid w:val="0020795C"/>
    <w:rsid w:val="00212588"/>
    <w:rsid w:val="00213F53"/>
    <w:rsid w:val="002141CB"/>
    <w:rsid w:val="00235DF5"/>
    <w:rsid w:val="00242E76"/>
    <w:rsid w:val="00250810"/>
    <w:rsid w:val="00251DE3"/>
    <w:rsid w:val="00253B41"/>
    <w:rsid w:val="00254EC1"/>
    <w:rsid w:val="00255EA0"/>
    <w:rsid w:val="002621A9"/>
    <w:rsid w:val="00265A7D"/>
    <w:rsid w:val="00266AB0"/>
    <w:rsid w:val="0027114C"/>
    <w:rsid w:val="00280A27"/>
    <w:rsid w:val="00290A3F"/>
    <w:rsid w:val="00293B75"/>
    <w:rsid w:val="00294DAB"/>
    <w:rsid w:val="002A0929"/>
    <w:rsid w:val="002B6062"/>
    <w:rsid w:val="002B7CF5"/>
    <w:rsid w:val="002C3539"/>
    <w:rsid w:val="002D6A3E"/>
    <w:rsid w:val="002E63E2"/>
    <w:rsid w:val="002E6662"/>
    <w:rsid w:val="002E7A4F"/>
    <w:rsid w:val="002E7D42"/>
    <w:rsid w:val="0030653B"/>
    <w:rsid w:val="003151DA"/>
    <w:rsid w:val="00317C8E"/>
    <w:rsid w:val="0032061C"/>
    <w:rsid w:val="00327735"/>
    <w:rsid w:val="00331F0F"/>
    <w:rsid w:val="00355749"/>
    <w:rsid w:val="00364B5A"/>
    <w:rsid w:val="00365093"/>
    <w:rsid w:val="00366475"/>
    <w:rsid w:val="00367DD2"/>
    <w:rsid w:val="00373258"/>
    <w:rsid w:val="00373323"/>
    <w:rsid w:val="00380978"/>
    <w:rsid w:val="00381CDE"/>
    <w:rsid w:val="003858A0"/>
    <w:rsid w:val="003A46E8"/>
    <w:rsid w:val="003B3A38"/>
    <w:rsid w:val="003B5278"/>
    <w:rsid w:val="003C25A9"/>
    <w:rsid w:val="003C4562"/>
    <w:rsid w:val="003C48EB"/>
    <w:rsid w:val="003C7DC3"/>
    <w:rsid w:val="003E2D7E"/>
    <w:rsid w:val="003F105D"/>
    <w:rsid w:val="003F345A"/>
    <w:rsid w:val="003F3CA9"/>
    <w:rsid w:val="003F64B5"/>
    <w:rsid w:val="003F6979"/>
    <w:rsid w:val="004012F7"/>
    <w:rsid w:val="00406CE8"/>
    <w:rsid w:val="00407AF9"/>
    <w:rsid w:val="00410C6F"/>
    <w:rsid w:val="0041195A"/>
    <w:rsid w:val="004138B2"/>
    <w:rsid w:val="00415803"/>
    <w:rsid w:val="00430708"/>
    <w:rsid w:val="00435BE5"/>
    <w:rsid w:val="00442A24"/>
    <w:rsid w:val="00454979"/>
    <w:rsid w:val="004614A5"/>
    <w:rsid w:val="00463DC7"/>
    <w:rsid w:val="00480D56"/>
    <w:rsid w:val="00482535"/>
    <w:rsid w:val="004860AB"/>
    <w:rsid w:val="004874BF"/>
    <w:rsid w:val="0049006D"/>
    <w:rsid w:val="00491622"/>
    <w:rsid w:val="00493773"/>
    <w:rsid w:val="00496245"/>
    <w:rsid w:val="00497FD7"/>
    <w:rsid w:val="004A22FE"/>
    <w:rsid w:val="004A6664"/>
    <w:rsid w:val="004B2D58"/>
    <w:rsid w:val="004B3482"/>
    <w:rsid w:val="004B39FF"/>
    <w:rsid w:val="004D0B26"/>
    <w:rsid w:val="004E70D8"/>
    <w:rsid w:val="004F299D"/>
    <w:rsid w:val="004F4976"/>
    <w:rsid w:val="004F6A85"/>
    <w:rsid w:val="005179DB"/>
    <w:rsid w:val="00526A96"/>
    <w:rsid w:val="005324EB"/>
    <w:rsid w:val="00537968"/>
    <w:rsid w:val="00537C01"/>
    <w:rsid w:val="00540E53"/>
    <w:rsid w:val="00541EE8"/>
    <w:rsid w:val="00543DDE"/>
    <w:rsid w:val="0054527A"/>
    <w:rsid w:val="00552C42"/>
    <w:rsid w:val="00553AF8"/>
    <w:rsid w:val="00553C0A"/>
    <w:rsid w:val="005566D5"/>
    <w:rsid w:val="00561005"/>
    <w:rsid w:val="00561A4B"/>
    <w:rsid w:val="005648AC"/>
    <w:rsid w:val="00570D65"/>
    <w:rsid w:val="0057143C"/>
    <w:rsid w:val="00571FE9"/>
    <w:rsid w:val="00572455"/>
    <w:rsid w:val="00572482"/>
    <w:rsid w:val="005742F0"/>
    <w:rsid w:val="00575EF8"/>
    <w:rsid w:val="0057609D"/>
    <w:rsid w:val="00577373"/>
    <w:rsid w:val="00581586"/>
    <w:rsid w:val="00581B6F"/>
    <w:rsid w:val="00586F57"/>
    <w:rsid w:val="00590E9C"/>
    <w:rsid w:val="00597233"/>
    <w:rsid w:val="005B1749"/>
    <w:rsid w:val="005B1938"/>
    <w:rsid w:val="005B267A"/>
    <w:rsid w:val="005B51E4"/>
    <w:rsid w:val="005B720C"/>
    <w:rsid w:val="005E0E0F"/>
    <w:rsid w:val="005E1926"/>
    <w:rsid w:val="006046EB"/>
    <w:rsid w:val="00613CFA"/>
    <w:rsid w:val="00621418"/>
    <w:rsid w:val="0063006C"/>
    <w:rsid w:val="00652F42"/>
    <w:rsid w:val="006647ED"/>
    <w:rsid w:val="00673027"/>
    <w:rsid w:val="00681399"/>
    <w:rsid w:val="0068414A"/>
    <w:rsid w:val="00684358"/>
    <w:rsid w:val="00692516"/>
    <w:rsid w:val="00696196"/>
    <w:rsid w:val="006A7997"/>
    <w:rsid w:val="006B1E5D"/>
    <w:rsid w:val="006B65B2"/>
    <w:rsid w:val="006B73E5"/>
    <w:rsid w:val="006C628F"/>
    <w:rsid w:val="006C6FF4"/>
    <w:rsid w:val="006D6749"/>
    <w:rsid w:val="006E4FD1"/>
    <w:rsid w:val="006E57A6"/>
    <w:rsid w:val="006E7077"/>
    <w:rsid w:val="006E755A"/>
    <w:rsid w:val="006F7860"/>
    <w:rsid w:val="007045B5"/>
    <w:rsid w:val="00717A3C"/>
    <w:rsid w:val="0072092F"/>
    <w:rsid w:val="00741AF0"/>
    <w:rsid w:val="00742C9F"/>
    <w:rsid w:val="00743A80"/>
    <w:rsid w:val="007451B8"/>
    <w:rsid w:val="007517E9"/>
    <w:rsid w:val="00755978"/>
    <w:rsid w:val="00757F1C"/>
    <w:rsid w:val="00764C17"/>
    <w:rsid w:val="007678D5"/>
    <w:rsid w:val="0077022A"/>
    <w:rsid w:val="007776B5"/>
    <w:rsid w:val="00777733"/>
    <w:rsid w:val="007831FD"/>
    <w:rsid w:val="00787EC1"/>
    <w:rsid w:val="00792211"/>
    <w:rsid w:val="0079376A"/>
    <w:rsid w:val="00797BD1"/>
    <w:rsid w:val="007A071C"/>
    <w:rsid w:val="007A2C00"/>
    <w:rsid w:val="007A3A02"/>
    <w:rsid w:val="007A679A"/>
    <w:rsid w:val="007A7606"/>
    <w:rsid w:val="007B0454"/>
    <w:rsid w:val="007B2400"/>
    <w:rsid w:val="007B6C87"/>
    <w:rsid w:val="007C2271"/>
    <w:rsid w:val="007C4B57"/>
    <w:rsid w:val="007C7F23"/>
    <w:rsid w:val="007E0395"/>
    <w:rsid w:val="007E137A"/>
    <w:rsid w:val="007F104D"/>
    <w:rsid w:val="007F482E"/>
    <w:rsid w:val="007F6A9B"/>
    <w:rsid w:val="00817E35"/>
    <w:rsid w:val="00821706"/>
    <w:rsid w:val="00831BF0"/>
    <w:rsid w:val="00833BC0"/>
    <w:rsid w:val="008340B9"/>
    <w:rsid w:val="0084058E"/>
    <w:rsid w:val="00842086"/>
    <w:rsid w:val="00842422"/>
    <w:rsid w:val="00844460"/>
    <w:rsid w:val="00846A64"/>
    <w:rsid w:val="0085120F"/>
    <w:rsid w:val="00853ECF"/>
    <w:rsid w:val="00862FF1"/>
    <w:rsid w:val="008658B0"/>
    <w:rsid w:val="00866785"/>
    <w:rsid w:val="00871233"/>
    <w:rsid w:val="00875B6E"/>
    <w:rsid w:val="0088122B"/>
    <w:rsid w:val="0088190D"/>
    <w:rsid w:val="008856D1"/>
    <w:rsid w:val="00894351"/>
    <w:rsid w:val="008A19DE"/>
    <w:rsid w:val="008A26DA"/>
    <w:rsid w:val="008A6535"/>
    <w:rsid w:val="008B3D9F"/>
    <w:rsid w:val="008B70A6"/>
    <w:rsid w:val="008C2490"/>
    <w:rsid w:val="008D2B80"/>
    <w:rsid w:val="008D6534"/>
    <w:rsid w:val="008E1C2B"/>
    <w:rsid w:val="008E6CDE"/>
    <w:rsid w:val="008E7DD0"/>
    <w:rsid w:val="00901D64"/>
    <w:rsid w:val="00905B32"/>
    <w:rsid w:val="009119F9"/>
    <w:rsid w:val="00916366"/>
    <w:rsid w:val="00917323"/>
    <w:rsid w:val="009274CD"/>
    <w:rsid w:val="009408A7"/>
    <w:rsid w:val="00950E27"/>
    <w:rsid w:val="00952AEC"/>
    <w:rsid w:val="009609EC"/>
    <w:rsid w:val="00961C99"/>
    <w:rsid w:val="0096376D"/>
    <w:rsid w:val="0096551E"/>
    <w:rsid w:val="00975E4E"/>
    <w:rsid w:val="00976744"/>
    <w:rsid w:val="00980C2C"/>
    <w:rsid w:val="00981267"/>
    <w:rsid w:val="00983C21"/>
    <w:rsid w:val="0098406C"/>
    <w:rsid w:val="00991DD2"/>
    <w:rsid w:val="0099507A"/>
    <w:rsid w:val="009A2238"/>
    <w:rsid w:val="009D7E57"/>
    <w:rsid w:val="009E1B5C"/>
    <w:rsid w:val="009E6BDE"/>
    <w:rsid w:val="009E6BF5"/>
    <w:rsid w:val="009F1EBA"/>
    <w:rsid w:val="009F4DD2"/>
    <w:rsid w:val="009F79CB"/>
    <w:rsid w:val="00A02FDE"/>
    <w:rsid w:val="00A048A4"/>
    <w:rsid w:val="00A056C1"/>
    <w:rsid w:val="00A10BE7"/>
    <w:rsid w:val="00A23274"/>
    <w:rsid w:val="00A301F7"/>
    <w:rsid w:val="00A30454"/>
    <w:rsid w:val="00A30A85"/>
    <w:rsid w:val="00A31877"/>
    <w:rsid w:val="00A31D0B"/>
    <w:rsid w:val="00A32F36"/>
    <w:rsid w:val="00A358FC"/>
    <w:rsid w:val="00A372ED"/>
    <w:rsid w:val="00A44696"/>
    <w:rsid w:val="00A50B16"/>
    <w:rsid w:val="00A5443F"/>
    <w:rsid w:val="00A56629"/>
    <w:rsid w:val="00A66907"/>
    <w:rsid w:val="00A7537E"/>
    <w:rsid w:val="00A76903"/>
    <w:rsid w:val="00A77885"/>
    <w:rsid w:val="00A8673F"/>
    <w:rsid w:val="00A873B4"/>
    <w:rsid w:val="00A95DBA"/>
    <w:rsid w:val="00AA6E26"/>
    <w:rsid w:val="00AB0171"/>
    <w:rsid w:val="00AB3065"/>
    <w:rsid w:val="00AC5A9A"/>
    <w:rsid w:val="00AC6589"/>
    <w:rsid w:val="00AD008D"/>
    <w:rsid w:val="00AD57CE"/>
    <w:rsid w:val="00AF4F73"/>
    <w:rsid w:val="00AF588E"/>
    <w:rsid w:val="00B04148"/>
    <w:rsid w:val="00B1035B"/>
    <w:rsid w:val="00B30177"/>
    <w:rsid w:val="00B30B42"/>
    <w:rsid w:val="00B340D4"/>
    <w:rsid w:val="00B44A59"/>
    <w:rsid w:val="00B47D3D"/>
    <w:rsid w:val="00B52906"/>
    <w:rsid w:val="00B53ADB"/>
    <w:rsid w:val="00B55AF2"/>
    <w:rsid w:val="00B56930"/>
    <w:rsid w:val="00B6590C"/>
    <w:rsid w:val="00B74346"/>
    <w:rsid w:val="00B76300"/>
    <w:rsid w:val="00B97109"/>
    <w:rsid w:val="00BA0988"/>
    <w:rsid w:val="00BA3189"/>
    <w:rsid w:val="00BB007D"/>
    <w:rsid w:val="00BB5CEA"/>
    <w:rsid w:val="00BB7E25"/>
    <w:rsid w:val="00BC1B48"/>
    <w:rsid w:val="00BC5433"/>
    <w:rsid w:val="00BD0BA3"/>
    <w:rsid w:val="00BE26FD"/>
    <w:rsid w:val="00BE4CDA"/>
    <w:rsid w:val="00BF1D9C"/>
    <w:rsid w:val="00BF2C2D"/>
    <w:rsid w:val="00C07D86"/>
    <w:rsid w:val="00C3227E"/>
    <w:rsid w:val="00C37011"/>
    <w:rsid w:val="00C417FA"/>
    <w:rsid w:val="00C41EDC"/>
    <w:rsid w:val="00C42BD3"/>
    <w:rsid w:val="00C4700B"/>
    <w:rsid w:val="00C60FA2"/>
    <w:rsid w:val="00C63C6D"/>
    <w:rsid w:val="00C64DA1"/>
    <w:rsid w:val="00C65738"/>
    <w:rsid w:val="00C6705E"/>
    <w:rsid w:val="00C96DDD"/>
    <w:rsid w:val="00C96F64"/>
    <w:rsid w:val="00CA1C03"/>
    <w:rsid w:val="00CA1E7C"/>
    <w:rsid w:val="00CA22AC"/>
    <w:rsid w:val="00CA562B"/>
    <w:rsid w:val="00CB49EF"/>
    <w:rsid w:val="00CB756E"/>
    <w:rsid w:val="00CC06C5"/>
    <w:rsid w:val="00CC1027"/>
    <w:rsid w:val="00CC64FC"/>
    <w:rsid w:val="00CD4016"/>
    <w:rsid w:val="00CD4247"/>
    <w:rsid w:val="00CD5279"/>
    <w:rsid w:val="00CE7466"/>
    <w:rsid w:val="00CF5872"/>
    <w:rsid w:val="00D00D4A"/>
    <w:rsid w:val="00D023CD"/>
    <w:rsid w:val="00D03BA8"/>
    <w:rsid w:val="00D05490"/>
    <w:rsid w:val="00D11981"/>
    <w:rsid w:val="00D141AA"/>
    <w:rsid w:val="00D208AB"/>
    <w:rsid w:val="00D229A4"/>
    <w:rsid w:val="00D25E4C"/>
    <w:rsid w:val="00D40EBA"/>
    <w:rsid w:val="00D47BC8"/>
    <w:rsid w:val="00D50C48"/>
    <w:rsid w:val="00D51F68"/>
    <w:rsid w:val="00D52CAE"/>
    <w:rsid w:val="00D542C9"/>
    <w:rsid w:val="00D543BE"/>
    <w:rsid w:val="00D678CB"/>
    <w:rsid w:val="00D74391"/>
    <w:rsid w:val="00D845E0"/>
    <w:rsid w:val="00DA370F"/>
    <w:rsid w:val="00DA558F"/>
    <w:rsid w:val="00DA6D9A"/>
    <w:rsid w:val="00DB3FB4"/>
    <w:rsid w:val="00DC1EA2"/>
    <w:rsid w:val="00DC60D1"/>
    <w:rsid w:val="00DD4143"/>
    <w:rsid w:val="00DD4980"/>
    <w:rsid w:val="00DE4319"/>
    <w:rsid w:val="00DE6F1E"/>
    <w:rsid w:val="00DF0ECD"/>
    <w:rsid w:val="00DF359F"/>
    <w:rsid w:val="00DF4266"/>
    <w:rsid w:val="00E00B23"/>
    <w:rsid w:val="00E049F0"/>
    <w:rsid w:val="00E11C7F"/>
    <w:rsid w:val="00E15CFA"/>
    <w:rsid w:val="00E23466"/>
    <w:rsid w:val="00E36248"/>
    <w:rsid w:val="00E411F0"/>
    <w:rsid w:val="00E43858"/>
    <w:rsid w:val="00E50141"/>
    <w:rsid w:val="00E54E95"/>
    <w:rsid w:val="00E57CB1"/>
    <w:rsid w:val="00E63774"/>
    <w:rsid w:val="00E668B4"/>
    <w:rsid w:val="00E676B9"/>
    <w:rsid w:val="00E719AA"/>
    <w:rsid w:val="00E72A32"/>
    <w:rsid w:val="00E73861"/>
    <w:rsid w:val="00E86104"/>
    <w:rsid w:val="00E8616C"/>
    <w:rsid w:val="00E934AD"/>
    <w:rsid w:val="00EA2C62"/>
    <w:rsid w:val="00EA39D6"/>
    <w:rsid w:val="00EB116F"/>
    <w:rsid w:val="00EB396C"/>
    <w:rsid w:val="00EC3668"/>
    <w:rsid w:val="00EC5303"/>
    <w:rsid w:val="00EC5FF9"/>
    <w:rsid w:val="00ED69DD"/>
    <w:rsid w:val="00EE7CEE"/>
    <w:rsid w:val="00EF0A08"/>
    <w:rsid w:val="00EF0DD1"/>
    <w:rsid w:val="00EF0E18"/>
    <w:rsid w:val="00EF5C13"/>
    <w:rsid w:val="00F04C3A"/>
    <w:rsid w:val="00F1644C"/>
    <w:rsid w:val="00F25624"/>
    <w:rsid w:val="00F46411"/>
    <w:rsid w:val="00F470E4"/>
    <w:rsid w:val="00F50146"/>
    <w:rsid w:val="00F51405"/>
    <w:rsid w:val="00F51FFA"/>
    <w:rsid w:val="00F544E4"/>
    <w:rsid w:val="00F54CEC"/>
    <w:rsid w:val="00F60627"/>
    <w:rsid w:val="00F62FCF"/>
    <w:rsid w:val="00F70551"/>
    <w:rsid w:val="00F715D1"/>
    <w:rsid w:val="00F77762"/>
    <w:rsid w:val="00F816F3"/>
    <w:rsid w:val="00F82D5D"/>
    <w:rsid w:val="00F913ED"/>
    <w:rsid w:val="00F93BAF"/>
    <w:rsid w:val="00F962BC"/>
    <w:rsid w:val="00F96822"/>
    <w:rsid w:val="00FA4B82"/>
    <w:rsid w:val="00FC141C"/>
    <w:rsid w:val="00FC1ABE"/>
    <w:rsid w:val="00FC3148"/>
    <w:rsid w:val="00FC6A39"/>
    <w:rsid w:val="00FD1660"/>
    <w:rsid w:val="00FD2D7C"/>
    <w:rsid w:val="00FE0A3C"/>
    <w:rsid w:val="00FE4ADE"/>
    <w:rsid w:val="00FE6893"/>
    <w:rsid w:val="00FE79D1"/>
    <w:rsid w:val="00FF0E72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0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05E"/>
    <w:pPr>
      <w:ind w:left="720"/>
      <w:contextualSpacing/>
    </w:pPr>
  </w:style>
  <w:style w:type="character" w:customStyle="1" w:styleId="hps">
    <w:name w:val="hps"/>
    <w:basedOn w:val="DefaultParagraphFont"/>
    <w:rsid w:val="00C6705E"/>
  </w:style>
  <w:style w:type="table" w:styleId="TableGrid">
    <w:name w:val="Table Grid"/>
    <w:basedOn w:val="TableNormal"/>
    <w:rsid w:val="00E57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0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05E"/>
    <w:pPr>
      <w:ind w:left="720"/>
      <w:contextualSpacing/>
    </w:pPr>
  </w:style>
  <w:style w:type="character" w:customStyle="1" w:styleId="hps">
    <w:name w:val="hps"/>
    <w:basedOn w:val="DefaultParagraphFont"/>
    <w:rsid w:val="00C6705E"/>
  </w:style>
  <w:style w:type="table" w:styleId="TableGrid">
    <w:name w:val="Table Grid"/>
    <w:basedOn w:val="TableNormal"/>
    <w:rsid w:val="00E57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_pro_bot_lpc_cm@ei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27</Pages>
  <Words>6790</Words>
  <Characters>38706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Sirarpi Soghomonyan</dc:creator>
  <cp:keywords/>
  <dc:description/>
  <cp:lastModifiedBy>QristineG</cp:lastModifiedBy>
  <cp:revision>324</cp:revision>
  <dcterms:created xsi:type="dcterms:W3CDTF">2015-02-02T12:08:00Z</dcterms:created>
  <dcterms:modified xsi:type="dcterms:W3CDTF">2015-04-11T09:37:00Z</dcterms:modified>
</cp:coreProperties>
</file>