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A10" w:rsidRPr="00C7420A" w:rsidRDefault="003B1A10" w:rsidP="003B1A10">
      <w:pPr>
        <w:jc w:val="right"/>
        <w:rPr>
          <w:rFonts w:ascii="Sylfaen" w:hAnsi="Sylfaen"/>
        </w:rPr>
      </w:pPr>
    </w:p>
    <w:p w:rsidR="003B1A10" w:rsidRPr="00C7420A" w:rsidRDefault="00AE24C4" w:rsidP="003B1A10">
      <w:pPr>
        <w:jc w:val="center"/>
        <w:rPr>
          <w:rFonts w:ascii="GHEA Grapalat" w:hAnsi="GHEA Grapalat"/>
          <w:b/>
          <w:sz w:val="22"/>
          <w:szCs w:val="22"/>
          <w:u w:val="single"/>
          <w:lang w:val="pl-PL"/>
        </w:rPr>
      </w:pPr>
      <w:r>
        <w:rPr>
          <w:rFonts w:ascii="GHEA Grapalat" w:hAnsi="GHEA Grapalat"/>
          <w:b/>
          <w:sz w:val="22"/>
          <w:szCs w:val="22"/>
          <w:u w:val="single"/>
          <w:lang w:val="pl-PL"/>
        </w:rPr>
        <w:t>Ինդոնեզիայի Հանր</w:t>
      </w:r>
      <w:r w:rsidR="003B1A10" w:rsidRPr="00C7420A">
        <w:rPr>
          <w:rFonts w:ascii="GHEA Grapalat" w:hAnsi="GHEA Grapalat"/>
          <w:b/>
          <w:sz w:val="22"/>
          <w:szCs w:val="22"/>
          <w:u w:val="single"/>
          <w:lang w:val="pl-PL"/>
        </w:rPr>
        <w:t>ապետությունում ՀՀ դեսպանություն</w:t>
      </w:r>
    </w:p>
    <w:p w:rsidR="003B1A10" w:rsidRPr="00C7420A" w:rsidRDefault="003B1A10" w:rsidP="003B1A10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C7420A">
        <w:rPr>
          <w:rFonts w:ascii="GHEA Grapalat" w:hAnsi="GHEA Grapalat"/>
          <w:b/>
          <w:sz w:val="22"/>
          <w:szCs w:val="22"/>
          <w:lang w:val="pl-PL"/>
        </w:rPr>
        <w:t>Տ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եղեկանք</w:t>
      </w:r>
      <w:proofErr w:type="spellEnd"/>
      <w:r w:rsidRPr="00C7420A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3B1A10" w:rsidRPr="00C7420A" w:rsidRDefault="003B1A10" w:rsidP="003B1A10">
      <w:pPr>
        <w:jc w:val="center"/>
        <w:rPr>
          <w:rFonts w:ascii="GHEA Grapalat" w:hAnsi="GHEA Grapalat" w:cs="Sylfaen"/>
          <w:b/>
          <w:sz w:val="22"/>
          <w:szCs w:val="22"/>
          <w:lang w:val="pl-PL"/>
        </w:rPr>
      </w:pPr>
      <w:proofErr w:type="spellStart"/>
      <w:proofErr w:type="gramStart"/>
      <w:r w:rsidRPr="00C7420A">
        <w:rPr>
          <w:rFonts w:ascii="GHEA Grapalat" w:hAnsi="GHEA Grapalat" w:cs="Sylfaen"/>
          <w:b/>
          <w:sz w:val="22"/>
          <w:szCs w:val="22"/>
        </w:rPr>
        <w:t>իրավական</w:t>
      </w:r>
      <w:proofErr w:type="spellEnd"/>
      <w:proofErr w:type="gram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ակտն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ընդունելու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դեպքում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պետական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բյուջեում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ծախսերի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r w:rsidRPr="00C7420A">
        <w:rPr>
          <w:rFonts w:ascii="GHEA Grapalat" w:hAnsi="GHEA Grapalat" w:cs="Sylfaen"/>
          <w:b/>
          <w:sz w:val="22"/>
          <w:szCs w:val="22"/>
        </w:rPr>
        <w:t>և</w:t>
      </w:r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եկամուտների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ավելացումների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կամ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նվազեցումների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  <w:proofErr w:type="spellStart"/>
      <w:r w:rsidRPr="00C7420A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  <w:r w:rsidRPr="00C7420A">
        <w:rPr>
          <w:rFonts w:ascii="GHEA Grapalat" w:hAnsi="GHEA Grapalat" w:cs="Sylfaen"/>
          <w:b/>
          <w:sz w:val="22"/>
          <w:szCs w:val="22"/>
          <w:lang w:val="pl-PL"/>
        </w:rPr>
        <w:t xml:space="preserve"> </w:t>
      </w:r>
    </w:p>
    <w:tbl>
      <w:tblPr>
        <w:tblpPr w:leftFromText="180" w:rightFromText="180" w:vertAnchor="page" w:horzAnchor="margin" w:tblpY="2377"/>
        <w:tblW w:w="504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78"/>
        <w:gridCol w:w="1123"/>
        <w:gridCol w:w="1117"/>
        <w:gridCol w:w="1640"/>
        <w:gridCol w:w="1638"/>
        <w:gridCol w:w="1638"/>
      </w:tblGrid>
      <w:tr w:rsidR="003B1A10" w:rsidRPr="00AE24C4" w:rsidTr="00B06B60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val="pl-PL" w:eastAsia="lv-LV"/>
              </w:rPr>
            </w:pPr>
            <w:r w:rsidRPr="00C7420A">
              <w:rPr>
                <w:rFonts w:ascii="GHEA Grapalat" w:hAnsi="GHEA Grapalat"/>
              </w:rPr>
              <w:t>Պ</w:t>
            </w:r>
            <w:r w:rsidRPr="00C7420A">
              <w:rPr>
                <w:rFonts w:ascii="GHEA Grapalat" w:hAnsi="GHEA Grapalat"/>
                <w:lang w:val="ru-RU"/>
              </w:rPr>
              <w:t>ետական</w:t>
            </w:r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</w:rPr>
              <w:t>բյուջեում</w:t>
            </w:r>
            <w:proofErr w:type="spellEnd"/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</w:rPr>
              <w:t>կամ</w:t>
            </w:r>
            <w:proofErr w:type="spellEnd"/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r w:rsidRPr="00C7420A">
              <w:rPr>
                <w:rFonts w:ascii="GHEA Grapalat" w:hAnsi="GHEA Grapalat"/>
                <w:lang w:val="ru-RU"/>
              </w:rPr>
              <w:t>տեղական</w:t>
            </w:r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r w:rsidRPr="00C7420A">
              <w:rPr>
                <w:rFonts w:ascii="GHEA Grapalat" w:hAnsi="GHEA Grapalat"/>
                <w:lang w:val="ru-RU"/>
              </w:rPr>
              <w:t>ինքնակառավարման</w:t>
            </w:r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r w:rsidRPr="00C7420A">
              <w:rPr>
                <w:rFonts w:ascii="GHEA Grapalat" w:hAnsi="GHEA Grapalat"/>
                <w:lang w:val="ru-RU"/>
              </w:rPr>
              <w:t>մարմինների</w:t>
            </w:r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r w:rsidRPr="00C7420A">
              <w:rPr>
                <w:rFonts w:ascii="GHEA Grapalat" w:hAnsi="GHEA Grapalat"/>
                <w:lang w:val="ru-RU"/>
              </w:rPr>
              <w:t>բյուջեներ</w:t>
            </w:r>
            <w:r w:rsidRPr="00C7420A">
              <w:rPr>
                <w:rFonts w:ascii="GHEA Grapalat" w:hAnsi="GHEA Grapalat"/>
              </w:rPr>
              <w:t>ի</w:t>
            </w:r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</w:rPr>
              <w:t>վրա</w:t>
            </w:r>
            <w:proofErr w:type="spellEnd"/>
            <w:r w:rsidRPr="00C7420A">
              <w:rPr>
                <w:rFonts w:ascii="GHEA Grapalat" w:hAnsi="GHEA Grapalat"/>
                <w:lang w:val="pl-PL"/>
              </w:rPr>
              <w:t xml:space="preserve"> </w:t>
            </w:r>
            <w:r w:rsidRPr="00C7420A">
              <w:rPr>
                <w:rFonts w:ascii="GHEA Grapalat" w:hAnsi="GHEA Grapalat"/>
                <w:lang w:val="ru-RU"/>
              </w:rPr>
              <w:t>ազդեցություն</w:t>
            </w:r>
            <w:r w:rsidRPr="00C7420A">
              <w:rPr>
                <w:rFonts w:ascii="GHEA Grapalat" w:hAnsi="GHEA Grapalat"/>
              </w:rPr>
              <w:t>ը</w:t>
            </w:r>
          </w:p>
        </w:tc>
      </w:tr>
      <w:tr w:rsidR="003B1A10" w:rsidRPr="00C7420A" w:rsidTr="00B06B60">
        <w:tc>
          <w:tcPr>
            <w:tcW w:w="13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b/>
                <w:bCs/>
                <w:lang w:eastAsia="lv-LV"/>
              </w:rPr>
              <w:t>Ցուցանիշներ</w:t>
            </w:r>
            <w:proofErr w:type="spellEnd"/>
            <w:r w:rsidRPr="00C7420A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113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b/>
                <w:bCs/>
                <w:lang w:eastAsia="lv-LV"/>
              </w:rPr>
              <w:t>ընթացիկ</w:t>
            </w:r>
            <w:proofErr w:type="spellEnd"/>
            <w:r w:rsidRPr="00C7420A">
              <w:rPr>
                <w:rFonts w:ascii="GHEA Grapalat" w:hAnsi="GHEA Grapalat"/>
                <w:b/>
                <w:bCs/>
                <w:lang w:eastAsia="lv-LV"/>
              </w:rPr>
              <w:t xml:space="preserve"> (2013թ.) </w:t>
            </w:r>
            <w:proofErr w:type="spellStart"/>
            <w:r w:rsidRPr="00C7420A">
              <w:rPr>
                <w:rFonts w:ascii="GHEA Grapalat" w:hAnsi="GHEA Grapalat"/>
                <w:b/>
                <w:bCs/>
                <w:lang w:eastAsia="lv-LV"/>
              </w:rPr>
              <w:t>տարի</w:t>
            </w:r>
            <w:proofErr w:type="spellEnd"/>
            <w:r w:rsidRPr="00C7420A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250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Հաջորդող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3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տարիները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</w:tr>
      <w:tr w:rsidR="003B1A10" w:rsidRPr="00C7420A" w:rsidTr="00B06B60">
        <w:tc>
          <w:tcPr>
            <w:tcW w:w="13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13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7420A">
              <w:rPr>
                <w:rFonts w:ascii="GHEA Grapalat" w:hAnsi="GHEA Grapalat"/>
                <w:b/>
                <w:bCs/>
                <w:lang w:eastAsia="lv-LV"/>
              </w:rPr>
              <w:t xml:space="preserve">2014թ.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7420A">
              <w:rPr>
                <w:rFonts w:ascii="GHEA Grapalat" w:hAnsi="GHEA Grapalat"/>
                <w:b/>
                <w:bCs/>
                <w:lang w:eastAsia="lv-LV"/>
              </w:rPr>
              <w:t>2015թ.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C7420A">
              <w:rPr>
                <w:rFonts w:ascii="GHEA Grapalat" w:hAnsi="GHEA Grapalat"/>
                <w:b/>
                <w:bCs/>
                <w:lang w:eastAsia="lv-LV"/>
              </w:rPr>
              <w:t>2016թ.</w:t>
            </w:r>
          </w:p>
        </w:tc>
      </w:tr>
      <w:tr w:rsidR="003B1A10" w:rsidRPr="00C7420A" w:rsidTr="00B06B60">
        <w:trPr>
          <w:trHeight w:val="1692"/>
        </w:trPr>
        <w:tc>
          <w:tcPr>
            <w:tcW w:w="13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Ըստ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2013թ-ի</w:t>
            </w:r>
          </w:p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 </w:t>
            </w:r>
          </w:p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փոխու-թյունը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2013 թ-ի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պետա-կան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համեմատ</w:t>
            </w:r>
            <w:proofErr w:type="spellEnd"/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Փոփոխությունն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ընթացիկ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տարվա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համեմատ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(2013թ.)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Փոփոխությունն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ընթացիկ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տարվա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համեմատ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(2013թ.)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proofErr w:type="spellStart"/>
            <w:r w:rsidRPr="00C7420A">
              <w:rPr>
                <w:rFonts w:ascii="GHEA Grapalat" w:hAnsi="GHEA Grapalat"/>
                <w:lang w:eastAsia="lv-LV"/>
              </w:rPr>
              <w:t>Փոփոխությունն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ընթացիկ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տարվա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համեմատ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(2013թ.) </w:t>
            </w: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jc w:val="center"/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3B1A10" w:rsidRPr="00C7420A" w:rsidTr="00B06B60">
        <w:trPr>
          <w:trHeight w:val="284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rPr>
          <w:trHeight w:val="432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1.1.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rPr>
          <w:trHeight w:val="191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1.2. ՏԻՄ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եկամուտներ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rPr>
          <w:trHeight w:val="159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2.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r w:rsidRPr="00C7420A">
              <w:rPr>
                <w:rFonts w:ascii="GHEA Grapalat" w:hAnsi="GHEA Grapalat"/>
                <w:lang w:eastAsia="lv-LV"/>
              </w:rPr>
              <w:t>160561.2</w:t>
            </w: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/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tabs>
                <w:tab w:val="left" w:pos="1185"/>
              </w:tabs>
            </w:pPr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3B1A10" w:rsidRPr="00C7420A" w:rsidTr="00B06B60">
        <w:trPr>
          <w:trHeight w:val="500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2.1.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>160561.2</w:t>
            </w: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r w:rsidRPr="00C7420A">
              <w:rPr>
                <w:rFonts w:ascii="GHEA Grapalat" w:hAnsi="GHEA Grapalat"/>
                <w:lang w:eastAsia="lv-LV"/>
              </w:rPr>
              <w:t>-</w:t>
            </w: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 2.2. ՏԻՄ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ծախսեր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3.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Ֆիսկալ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ազդեցության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գնահատական</w:t>
            </w:r>
            <w:proofErr w:type="spellEnd"/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3.1.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պետական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rPr>
          <w:trHeight w:val="554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3.3. ՏԻՄ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բյուջե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rPr>
          <w:trHeight w:val="1909"/>
        </w:trPr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4.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և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հաշվարկների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մանրամասն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ներկայացում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(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անհրաժեշտության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դեպքում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կարող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է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ներկայացվել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հավելվածի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տեսքով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): </w:t>
            </w:r>
          </w:p>
        </w:tc>
        <w:tc>
          <w:tcPr>
            <w:tcW w:w="363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 w:cs="Sylfaen"/>
                <w:lang w:eastAsia="lv-LV"/>
              </w:rPr>
            </w:pPr>
            <w:r w:rsidRPr="00C7420A">
              <w:rPr>
                <w:rFonts w:ascii="GHEA Grapalat" w:hAnsi="GHEA Grapalat" w:cs="Sylfaen"/>
                <w:lang w:eastAsia="lv-LV"/>
              </w:rPr>
              <w:t xml:space="preserve">2013թ. ՀՀ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պետ.բյուջեով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հատկացվել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է 160561.2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հազ.դրամ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Ինդոնեզիայի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Հնարապետությունում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ՀՀ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դեսպանության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համար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: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Պահպանման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ծասխերը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ներառում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են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` 2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դիվանագետի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և, 3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վարչատնտեսական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աշխատակիցների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աշխատավարձ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,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ծառայողական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շենքի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և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բնակարանի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վարձակալման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ծասխեր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և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պահպանման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այլ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lang w:eastAsia="lv-LV"/>
              </w:rPr>
              <w:t>ծախսեր</w:t>
            </w:r>
            <w:proofErr w:type="spellEnd"/>
            <w:r w:rsidRPr="00C7420A">
              <w:rPr>
                <w:rFonts w:ascii="GHEA Grapalat" w:hAnsi="GHEA Grapalat" w:cs="Sylfaen"/>
                <w:lang w:eastAsia="lv-LV"/>
              </w:rPr>
              <w:t>:</w:t>
            </w: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4.1.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Եկամուտների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</w:p>
        </w:tc>
        <w:tc>
          <w:tcPr>
            <w:tcW w:w="363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4.2.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Ծախսերի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գնահատում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639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  <w:tr w:rsidR="003B1A10" w:rsidRPr="00C7420A" w:rsidTr="00B06B60">
        <w:tc>
          <w:tcPr>
            <w:tcW w:w="1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  <w:r w:rsidRPr="00C7420A">
              <w:rPr>
                <w:rFonts w:ascii="GHEA Grapalat" w:hAnsi="GHEA Grapalat"/>
                <w:lang w:eastAsia="lv-LV"/>
              </w:rPr>
              <w:t xml:space="preserve">5. 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Այլ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proofErr w:type="spellStart"/>
            <w:r w:rsidRPr="00C7420A">
              <w:rPr>
                <w:rFonts w:ascii="GHEA Grapalat" w:hAnsi="GHEA Grapalat"/>
                <w:lang w:eastAsia="lv-LV"/>
              </w:rPr>
              <w:t>տեղեկություններ</w:t>
            </w:r>
            <w:proofErr w:type="spellEnd"/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  <w:r w:rsidRPr="00C7420A">
              <w:rPr>
                <w:rFonts w:ascii="GHEA Grapalat" w:hAnsi="GHEA Grapalat" w:cs="Sylfaen"/>
                <w:bCs/>
              </w:rPr>
              <w:t>(</w:t>
            </w:r>
            <w:proofErr w:type="spellStart"/>
            <w:r w:rsidRPr="00C7420A">
              <w:rPr>
                <w:rFonts w:ascii="GHEA Grapalat" w:hAnsi="GHEA Grapalat" w:cs="Sylfaen"/>
                <w:bCs/>
              </w:rPr>
              <w:t>եթե</w:t>
            </w:r>
            <w:proofErr w:type="spellEnd"/>
            <w:r w:rsidRPr="00C7420A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bCs/>
              </w:rPr>
              <w:t>այդպիսիք</w:t>
            </w:r>
            <w:proofErr w:type="spellEnd"/>
            <w:r w:rsidRPr="00C7420A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bCs/>
              </w:rPr>
              <w:t>առկա</w:t>
            </w:r>
            <w:proofErr w:type="spellEnd"/>
            <w:r w:rsidRPr="00C7420A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C7420A">
              <w:rPr>
                <w:rFonts w:ascii="GHEA Grapalat" w:hAnsi="GHEA Grapalat" w:cs="Sylfaen"/>
                <w:bCs/>
              </w:rPr>
              <w:t>են</w:t>
            </w:r>
            <w:proofErr w:type="spellEnd"/>
            <w:r w:rsidRPr="00C7420A">
              <w:rPr>
                <w:rFonts w:ascii="GHEA Grapalat" w:hAnsi="GHEA Grapalat" w:cs="Sylfaen"/>
                <w:bCs/>
              </w:rPr>
              <w:t>)</w:t>
            </w:r>
            <w:r w:rsidRPr="00C7420A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63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1A10" w:rsidRPr="00C7420A" w:rsidRDefault="003B1A10" w:rsidP="00B06B60">
            <w:pPr>
              <w:rPr>
                <w:rFonts w:ascii="GHEA Grapalat" w:hAnsi="GHEA Grapalat"/>
                <w:lang w:eastAsia="lv-LV"/>
              </w:rPr>
            </w:pPr>
          </w:p>
        </w:tc>
      </w:tr>
    </w:tbl>
    <w:p w:rsidR="003B1A10" w:rsidRPr="00C7420A" w:rsidRDefault="003B1A10" w:rsidP="003B1A10">
      <w:pPr>
        <w:jc w:val="right"/>
        <w:rPr>
          <w:rFonts w:ascii="Sylfaen" w:hAnsi="Sylfaen"/>
        </w:rPr>
      </w:pPr>
      <w:proofErr w:type="spellStart"/>
      <w:r w:rsidRPr="00C7420A">
        <w:rPr>
          <w:rFonts w:ascii="Sylfaen" w:hAnsi="Sylfaen"/>
        </w:rPr>
        <w:t>Հազ.դրամ</w:t>
      </w:r>
      <w:proofErr w:type="spellEnd"/>
    </w:p>
    <w:p w:rsidR="003B1A10" w:rsidRPr="00C7420A" w:rsidRDefault="003B1A10" w:rsidP="003B1A10">
      <w:pPr>
        <w:jc w:val="right"/>
        <w:rPr>
          <w:rFonts w:ascii="Sylfaen" w:hAnsi="Sylfaen"/>
        </w:rPr>
      </w:pPr>
    </w:p>
    <w:p w:rsidR="003B1A10" w:rsidRPr="00C7420A" w:rsidRDefault="003B1A10" w:rsidP="003B1A10">
      <w:pPr>
        <w:jc w:val="right"/>
        <w:rPr>
          <w:rFonts w:ascii="Sylfaen" w:hAnsi="Sylfaen"/>
        </w:rPr>
      </w:pPr>
    </w:p>
    <w:p w:rsidR="003B1A10" w:rsidRPr="00C7420A" w:rsidRDefault="003B1A10" w:rsidP="003B1A10">
      <w:pPr>
        <w:jc w:val="right"/>
        <w:rPr>
          <w:rFonts w:ascii="Sylfaen" w:hAnsi="Sylfaen"/>
        </w:rPr>
      </w:pPr>
    </w:p>
    <w:p w:rsidR="000C3EF2" w:rsidRPr="003B1A10" w:rsidRDefault="000C3EF2" w:rsidP="003B1A10"/>
    <w:sectPr w:rsidR="000C3EF2" w:rsidRPr="003B1A10" w:rsidSect="00130C5F">
      <w:pgSz w:w="12240" w:h="15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B4D"/>
    <w:rsid w:val="000C3EF2"/>
    <w:rsid w:val="001F2B4D"/>
    <w:rsid w:val="003B1A10"/>
    <w:rsid w:val="009223F9"/>
    <w:rsid w:val="00AE24C4"/>
    <w:rsid w:val="00C1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Company>MFA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2013-01-15T11:49:00Z</cp:lastPrinted>
  <dcterms:created xsi:type="dcterms:W3CDTF">2013-01-14T07:44:00Z</dcterms:created>
  <dcterms:modified xsi:type="dcterms:W3CDTF">2013-01-15T11:50:00Z</dcterms:modified>
</cp:coreProperties>
</file>