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2BC" w:rsidRPr="003527D8" w:rsidRDefault="008722BC" w:rsidP="008722BC">
      <w:pPr>
        <w:spacing w:line="276" w:lineRule="auto"/>
        <w:jc w:val="right"/>
        <w:rPr>
          <w:rFonts w:ascii="GHEA Grapalat" w:hAnsi="GHEA Grapalat" w:cs="Sylfaen"/>
          <w:sz w:val="20"/>
          <w:szCs w:val="20"/>
          <w:u w:val="single"/>
        </w:rPr>
      </w:pPr>
      <w:r w:rsidRPr="003527D8">
        <w:rPr>
          <w:rFonts w:ascii="GHEA Grapalat" w:hAnsi="GHEA Grapalat" w:cs="Sylfaen"/>
          <w:sz w:val="20"/>
          <w:szCs w:val="20"/>
          <w:u w:val="single"/>
        </w:rPr>
        <w:t>ՆԱԽԱԳԻԾ</w:t>
      </w:r>
    </w:p>
    <w:p w:rsidR="003527D8" w:rsidRDefault="003527D8" w:rsidP="00A82E97">
      <w:pPr>
        <w:spacing w:line="276" w:lineRule="auto"/>
        <w:jc w:val="center"/>
        <w:rPr>
          <w:rFonts w:ascii="GHEA Grapalat" w:hAnsi="GHEA Grapalat" w:cs="Sylfaen"/>
          <w:sz w:val="24"/>
          <w:szCs w:val="24"/>
        </w:rPr>
      </w:pPr>
    </w:p>
    <w:p w:rsidR="00680012" w:rsidRPr="00727107" w:rsidRDefault="00680012" w:rsidP="00A82E97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727107">
        <w:rPr>
          <w:rFonts w:ascii="GHEA Grapalat" w:hAnsi="GHEA Grapalat" w:cs="Sylfaen"/>
          <w:sz w:val="24"/>
          <w:szCs w:val="24"/>
        </w:rPr>
        <w:t>ՓՈԽԸՄԲՌՆՄԱՆ</w:t>
      </w:r>
      <w:r w:rsidRPr="00727107">
        <w:rPr>
          <w:rFonts w:ascii="GHEA Grapalat" w:hAnsi="GHEA Grapalat"/>
          <w:sz w:val="24"/>
          <w:szCs w:val="24"/>
        </w:rPr>
        <w:t xml:space="preserve"> </w:t>
      </w:r>
      <w:r w:rsidRPr="00727107">
        <w:rPr>
          <w:rFonts w:ascii="GHEA Grapalat" w:hAnsi="GHEA Grapalat" w:cs="Sylfaen"/>
          <w:sz w:val="24"/>
          <w:szCs w:val="24"/>
        </w:rPr>
        <w:t>ՀՈՒՇԱԳԻՐ</w:t>
      </w:r>
    </w:p>
    <w:p w:rsidR="00A82E97" w:rsidRPr="00727107" w:rsidRDefault="00680012" w:rsidP="008C05F2">
      <w:pPr>
        <w:spacing w:line="276" w:lineRule="auto"/>
        <w:jc w:val="center"/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</w:pPr>
      <w:r w:rsidRPr="00727107">
        <w:rPr>
          <w:rStyle w:val="Emphasis"/>
          <w:rFonts w:ascii="GHEA Grapalat" w:hAnsi="GHEA Grapalat" w:cs="Sylfaen"/>
          <w:bCs/>
          <w:i w:val="0"/>
          <w:color w:val="000000"/>
          <w:sz w:val="24"/>
          <w:szCs w:val="24"/>
          <w:lang w:val="hy-AM"/>
        </w:rPr>
        <w:t>ՀԱՅԱՍՏԱՆԻ</w:t>
      </w:r>
      <w:r w:rsidRPr="00727107"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  <w:lang w:val="hy-AM"/>
        </w:rPr>
        <w:t xml:space="preserve"> </w:t>
      </w:r>
      <w:r w:rsidR="00A82E97" w:rsidRPr="00727107"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  <w:lang w:val="hy-AM"/>
        </w:rPr>
        <w:t xml:space="preserve">ՀԱՆՐԱՊԵՏՈՒԹՅԱՆ ԿԱՌԱՎԱՐՈՒԹՅԱՆ </w:t>
      </w:r>
    </w:p>
    <w:p w:rsidR="00680012" w:rsidRPr="00727107" w:rsidRDefault="00FF380E" w:rsidP="008C05F2">
      <w:pPr>
        <w:spacing w:line="276" w:lineRule="auto"/>
        <w:jc w:val="center"/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</w:pPr>
      <w:r w:rsidRPr="00727107"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  <w:t>ԵՎ</w:t>
      </w:r>
    </w:p>
    <w:p w:rsidR="00FF380E" w:rsidRPr="00727107" w:rsidRDefault="00597CF4" w:rsidP="008C05F2">
      <w:pPr>
        <w:spacing w:line="276" w:lineRule="auto"/>
        <w:jc w:val="center"/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</w:pPr>
      <w:r w:rsidRPr="007271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A82E97" w:rsidRPr="007271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ԹԵՔՆՈԼՈՋԻ ԷՆԴ ՍԱՅՆՍ ԴԱՅՆԱՄԻՔՍ</w:t>
      </w:r>
      <w:r w:rsidRPr="0072710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727107">
        <w:rPr>
          <w:rStyle w:val="apple-converted-space"/>
          <w:rFonts w:ascii="GHEA Grapalat" w:hAnsi="GHEA Grapalat" w:cs="Arial"/>
          <w:color w:val="000000"/>
          <w:sz w:val="24"/>
          <w:szCs w:val="24"/>
          <w:shd w:val="clear" w:color="auto" w:fill="FFFFFF"/>
        </w:rPr>
        <w:t> </w:t>
      </w:r>
      <w:r w:rsidR="00FF380E" w:rsidRPr="00727107"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  <w:t xml:space="preserve">ԸՆԿԵՐՈՒԹՅԱՆ </w:t>
      </w:r>
    </w:p>
    <w:p w:rsidR="00680012" w:rsidRPr="00727107" w:rsidRDefault="00FF380E" w:rsidP="008C05F2">
      <w:pPr>
        <w:spacing w:line="276" w:lineRule="auto"/>
        <w:jc w:val="center"/>
        <w:rPr>
          <w:rStyle w:val="Emphasis"/>
          <w:rFonts w:ascii="GHEA Grapalat" w:hAnsi="GHEA Grapalat" w:cs="Sylfaen"/>
          <w:bCs/>
          <w:i w:val="0"/>
          <w:color w:val="000000"/>
          <w:sz w:val="24"/>
          <w:szCs w:val="24"/>
        </w:rPr>
      </w:pPr>
      <w:r w:rsidRPr="00727107"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  <w:t>ՄԻՋԵՎ</w:t>
      </w:r>
      <w:r w:rsidR="00A82E97" w:rsidRPr="00727107"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  <w:t xml:space="preserve"> ՏԵՂԵԿԱՏՎԱԿԱՆ</w:t>
      </w:r>
      <w:r w:rsidR="003A3DA0" w:rsidRPr="00727107"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  <w:t xml:space="preserve"> ՏԵԽՆՈԼՈԳԻԱՆԵՐԻ</w:t>
      </w:r>
      <w:r w:rsidR="00B00DA0"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  <w:t xml:space="preserve">, ՏԵՂԵԿԱՏՎԱՅՆԱՑՄԱՆ, ՀԵՌԱՀԱՂՈՐԴԱԿՑՈՒԹՅԱՆ ԵՎ ԻՆՈՎԱՑԻՈՆ ՈԼՈՐՏՆԵՐԻ </w:t>
      </w:r>
      <w:r w:rsidR="00A82E97" w:rsidRPr="00727107">
        <w:rPr>
          <w:rStyle w:val="Emphasis"/>
          <w:rFonts w:ascii="GHEA Grapalat" w:hAnsi="GHEA Grapalat" w:cstheme="minorHAnsi"/>
          <w:bCs/>
          <w:i w:val="0"/>
          <w:color w:val="000000"/>
          <w:sz w:val="24"/>
          <w:szCs w:val="24"/>
        </w:rPr>
        <w:t xml:space="preserve"> ԽԹԱՆՄԱՆ ՄԱՍԻՆ</w:t>
      </w:r>
    </w:p>
    <w:p w:rsidR="00E85D09" w:rsidRPr="00727107" w:rsidRDefault="00A82E97" w:rsidP="00A82E97">
      <w:pPr>
        <w:pStyle w:val="Heading1"/>
        <w:spacing w:line="276" w:lineRule="auto"/>
        <w:ind w:firstLine="72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727107">
        <w:rPr>
          <w:rFonts w:ascii="GHEA Grapalat" w:hAnsi="GHEA Grapalat"/>
          <w:b w:val="0"/>
          <w:color w:val="auto"/>
          <w:sz w:val="24"/>
          <w:szCs w:val="24"/>
          <w:lang w:val="hy-AM"/>
        </w:rPr>
        <w:t>ՀՀ կառավարությ</w:t>
      </w:r>
      <w:r w:rsidR="005A69BC">
        <w:rPr>
          <w:rFonts w:ascii="GHEA Grapalat" w:hAnsi="GHEA Grapalat"/>
          <w:b w:val="0"/>
          <w:color w:val="auto"/>
          <w:sz w:val="24"/>
          <w:szCs w:val="24"/>
          <w:lang w:val="hy-AM"/>
        </w:rPr>
        <w:t>ու</w:t>
      </w:r>
      <w:r w:rsidRPr="00727107">
        <w:rPr>
          <w:rFonts w:ascii="GHEA Grapalat" w:hAnsi="GHEA Grapalat"/>
          <w:b w:val="0"/>
          <w:color w:val="auto"/>
          <w:sz w:val="24"/>
          <w:szCs w:val="24"/>
          <w:lang w:val="hy-AM"/>
        </w:rPr>
        <w:t>ն</w:t>
      </w:r>
      <w:r w:rsidR="005A69BC">
        <w:rPr>
          <w:rFonts w:ascii="GHEA Grapalat" w:hAnsi="GHEA Grapalat"/>
          <w:b w:val="0"/>
          <w:color w:val="auto"/>
          <w:sz w:val="24"/>
          <w:szCs w:val="24"/>
          <w:lang w:val="hy-AM"/>
        </w:rPr>
        <w:t>ը</w:t>
      </w:r>
      <w:r w:rsidR="003A3DA0" w:rsidRPr="00727107">
        <w:rPr>
          <w:rFonts w:ascii="GHEA Grapalat" w:hAnsi="GHEA Grapalat"/>
          <w:b w:val="0"/>
          <w:color w:val="auto"/>
          <w:sz w:val="24"/>
          <w:szCs w:val="24"/>
        </w:rPr>
        <w:t xml:space="preserve"> (այսուհետ` Կառավարություն)</w:t>
      </w:r>
      <w:r w:rsidRPr="00727107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 </w:t>
      </w:r>
      <w:r w:rsidR="00CA50EA" w:rsidRPr="00727107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և </w:t>
      </w:r>
      <w:r w:rsidRPr="00727107">
        <w:rPr>
          <w:rFonts w:ascii="GHEA Grapalat" w:hAnsi="GHEA Grapalat"/>
          <w:b w:val="0"/>
          <w:color w:val="auto"/>
          <w:sz w:val="24"/>
          <w:szCs w:val="24"/>
          <w:lang w:val="hy-AM"/>
        </w:rPr>
        <w:t>«ԹԵՔՆՈԼՈՋԻ ԷՆԴ ՍԱՅՆՍ ԴԱՅՆԱՄԻՔՍ» </w:t>
      </w:r>
      <w:r w:rsidR="003A3DA0" w:rsidRPr="00727107">
        <w:rPr>
          <w:rFonts w:ascii="GHEA Grapalat" w:hAnsi="GHEA Grapalat"/>
          <w:b w:val="0"/>
          <w:color w:val="auto"/>
          <w:sz w:val="24"/>
          <w:szCs w:val="24"/>
        </w:rPr>
        <w:t>ընկերությ</w:t>
      </w:r>
      <w:r w:rsidR="005A69BC">
        <w:rPr>
          <w:rFonts w:ascii="GHEA Grapalat" w:hAnsi="GHEA Grapalat"/>
          <w:b w:val="0"/>
          <w:color w:val="auto"/>
          <w:sz w:val="24"/>
          <w:szCs w:val="24"/>
          <w:lang w:val="hy-AM"/>
        </w:rPr>
        <w:t>ու</w:t>
      </w:r>
      <w:r w:rsidR="003A3DA0" w:rsidRPr="00727107">
        <w:rPr>
          <w:rFonts w:ascii="GHEA Grapalat" w:hAnsi="GHEA Grapalat"/>
          <w:b w:val="0"/>
          <w:color w:val="auto"/>
          <w:sz w:val="24"/>
          <w:szCs w:val="24"/>
        </w:rPr>
        <w:t>ն</w:t>
      </w:r>
      <w:r w:rsidR="005A69BC">
        <w:rPr>
          <w:rFonts w:ascii="GHEA Grapalat" w:hAnsi="GHEA Grapalat"/>
          <w:b w:val="0"/>
          <w:color w:val="auto"/>
          <w:sz w:val="24"/>
          <w:szCs w:val="24"/>
          <w:lang w:val="hy-AM"/>
        </w:rPr>
        <w:t>ը</w:t>
      </w:r>
      <w:r w:rsidR="007E4734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 </w:t>
      </w:r>
      <w:r w:rsidRPr="00727107">
        <w:rPr>
          <w:rFonts w:ascii="GHEA Grapalat" w:hAnsi="GHEA Grapalat" w:cstheme="minorHAnsi"/>
          <w:b w:val="0"/>
          <w:color w:val="auto"/>
          <w:sz w:val="24"/>
          <w:szCs w:val="24"/>
        </w:rPr>
        <w:t>(</w:t>
      </w:r>
      <w:r w:rsidRPr="00727107">
        <w:rPr>
          <w:rFonts w:ascii="GHEA Grapalat" w:eastAsia="Calibri" w:hAnsi="GHEA Grapalat" w:cstheme="minorHAnsi"/>
          <w:b w:val="0"/>
          <w:color w:val="auto"/>
          <w:sz w:val="24"/>
          <w:szCs w:val="24"/>
          <w:lang w:val="hy-AM"/>
        </w:rPr>
        <w:t xml:space="preserve">այսուհետ՝ </w:t>
      </w:r>
      <w:r w:rsidR="003A3DA0" w:rsidRPr="00727107">
        <w:rPr>
          <w:rFonts w:ascii="GHEA Grapalat" w:eastAsia="Calibri" w:hAnsi="GHEA Grapalat" w:cstheme="minorHAnsi"/>
          <w:b w:val="0"/>
          <w:color w:val="auto"/>
          <w:sz w:val="24"/>
          <w:szCs w:val="24"/>
        </w:rPr>
        <w:t>Ընկերություն</w:t>
      </w:r>
      <w:r w:rsidRPr="00727107">
        <w:rPr>
          <w:rFonts w:ascii="GHEA Grapalat" w:eastAsia="Calibri" w:hAnsi="GHEA Grapalat" w:cstheme="minorHAnsi"/>
          <w:b w:val="0"/>
          <w:color w:val="auto"/>
          <w:sz w:val="24"/>
          <w:szCs w:val="24"/>
          <w:lang w:val="hy-AM"/>
        </w:rPr>
        <w:t xml:space="preserve">) </w:t>
      </w:r>
      <w:r w:rsidR="005A69BC">
        <w:rPr>
          <w:rFonts w:ascii="GHEA Grapalat" w:eastAsia="Calibri" w:hAnsi="GHEA Grapalat" w:cstheme="minorHAnsi"/>
          <w:b w:val="0"/>
          <w:color w:val="auto"/>
          <w:sz w:val="24"/>
          <w:szCs w:val="24"/>
          <w:lang w:val="hy-AM"/>
        </w:rPr>
        <w:t>միասին</w:t>
      </w:r>
      <w:r w:rsidR="003A3DA0" w:rsidRPr="00727107">
        <w:rPr>
          <w:rFonts w:ascii="GHEA Grapalat" w:eastAsia="Calibri" w:hAnsi="GHEA Grapalat" w:cstheme="minorHAnsi"/>
          <w:b w:val="0"/>
          <w:color w:val="auto"/>
          <w:sz w:val="24"/>
          <w:szCs w:val="24"/>
        </w:rPr>
        <w:t>`</w:t>
      </w:r>
      <w:r w:rsidR="005A69BC">
        <w:rPr>
          <w:rFonts w:ascii="GHEA Grapalat" w:eastAsia="Calibri" w:hAnsi="GHEA Grapalat" w:cstheme="minorHAnsi"/>
          <w:b w:val="0"/>
          <w:color w:val="auto"/>
          <w:sz w:val="24"/>
          <w:szCs w:val="24"/>
          <w:lang w:val="hy-AM"/>
        </w:rPr>
        <w:t xml:space="preserve"> </w:t>
      </w:r>
      <w:r w:rsidR="00A810AF" w:rsidRPr="00727107">
        <w:rPr>
          <w:rFonts w:ascii="GHEA Grapalat" w:hAnsi="GHEA Grapalat"/>
          <w:b w:val="0"/>
          <w:color w:val="auto"/>
          <w:sz w:val="24"/>
          <w:szCs w:val="24"/>
          <w:lang w:val="hy-AM"/>
        </w:rPr>
        <w:t>Կողմեր</w:t>
      </w:r>
      <w:r w:rsidR="00DC2E77" w:rsidRPr="00727107">
        <w:rPr>
          <w:rFonts w:ascii="GHEA Grapalat" w:eastAsia="Calibri" w:hAnsi="GHEA Grapalat" w:cstheme="minorHAnsi"/>
          <w:b w:val="0"/>
          <w:color w:val="auto"/>
          <w:sz w:val="24"/>
          <w:szCs w:val="24"/>
          <w:lang w:val="hy-AM"/>
        </w:rPr>
        <w:t xml:space="preserve"> </w:t>
      </w:r>
    </w:p>
    <w:p w:rsidR="00727107" w:rsidRPr="00727107" w:rsidRDefault="006E642D" w:rsidP="00727107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hAnsi="GHEA Grapalat"/>
          <w:b/>
          <w:sz w:val="24"/>
          <w:szCs w:val="24"/>
          <w:lang w:val="hy-AM"/>
        </w:rPr>
        <w:t xml:space="preserve">Նկատի </w:t>
      </w:r>
      <w:r w:rsidR="00727107" w:rsidRPr="00727107">
        <w:rPr>
          <w:rFonts w:ascii="GHEA Grapalat" w:hAnsi="GHEA Grapalat"/>
          <w:b/>
          <w:sz w:val="24"/>
          <w:szCs w:val="24"/>
          <w:lang w:val="hy-AM"/>
        </w:rPr>
        <w:t>ունենալով այն</w:t>
      </w:r>
      <w:r w:rsidRPr="00727107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727107">
        <w:rPr>
          <w:rFonts w:ascii="GHEA Grapalat" w:hAnsi="GHEA Grapalat"/>
          <w:sz w:val="24"/>
          <w:szCs w:val="24"/>
          <w:lang w:val="hy-AM"/>
        </w:rPr>
        <w:t>որ</w:t>
      </w:r>
      <w:r w:rsidR="00C23E31" w:rsidRPr="007271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F380E" w:rsidRPr="00727107">
        <w:rPr>
          <w:rFonts w:ascii="GHEA Grapalat" w:hAnsi="GHEA Grapalat"/>
          <w:sz w:val="24"/>
          <w:szCs w:val="24"/>
          <w:lang w:val="hy-AM"/>
        </w:rPr>
        <w:t>ՀՀ Կառավարությունը</w:t>
      </w:r>
      <w:r w:rsidR="00FE64CB" w:rsidRPr="00727107">
        <w:rPr>
          <w:rFonts w:ascii="GHEA Grapalat" w:hAnsi="GHEA Grapalat"/>
          <w:sz w:val="24"/>
          <w:szCs w:val="24"/>
          <w:lang w:val="hy-AM"/>
        </w:rPr>
        <w:t xml:space="preserve"> հաստատակամ է</w:t>
      </w:r>
      <w:r w:rsidR="001E3603" w:rsidRPr="00727107">
        <w:rPr>
          <w:rFonts w:ascii="GHEA Grapalat" w:hAnsi="GHEA Grapalat"/>
          <w:sz w:val="24"/>
          <w:szCs w:val="24"/>
          <w:lang w:val="hy-AM"/>
        </w:rPr>
        <w:t xml:space="preserve">` </w:t>
      </w:r>
      <w:r w:rsidR="00D529B8" w:rsidRPr="00727107">
        <w:rPr>
          <w:rFonts w:ascii="GHEA Grapalat" w:hAnsi="GHEA Grapalat"/>
          <w:sz w:val="24"/>
          <w:szCs w:val="24"/>
          <w:lang w:val="hy-AM"/>
        </w:rPr>
        <w:t xml:space="preserve">աջակցելու </w:t>
      </w:r>
      <w:r w:rsidR="00DC4C29" w:rsidRPr="00727107">
        <w:rPr>
          <w:rFonts w:ascii="GHEA Grapalat" w:hAnsi="GHEA Grapalat"/>
          <w:sz w:val="24"/>
          <w:szCs w:val="24"/>
          <w:lang w:val="hy-AM"/>
        </w:rPr>
        <w:t xml:space="preserve">և խթանելու </w:t>
      </w:r>
      <w:r w:rsidR="00D529B8" w:rsidRPr="00727107">
        <w:rPr>
          <w:rFonts w:ascii="GHEA Grapalat" w:hAnsi="GHEA Grapalat"/>
          <w:sz w:val="24"/>
          <w:szCs w:val="24"/>
          <w:lang w:val="hy-AM"/>
        </w:rPr>
        <w:t>Հայաստան</w:t>
      </w:r>
      <w:r w:rsidR="005A69BC">
        <w:rPr>
          <w:rFonts w:ascii="GHEA Grapalat" w:hAnsi="GHEA Grapalat"/>
          <w:sz w:val="24"/>
          <w:szCs w:val="24"/>
          <w:lang w:val="hy-AM"/>
        </w:rPr>
        <w:t>ի Հանրապետությունում</w:t>
      </w:r>
      <w:r w:rsidR="00D529B8" w:rsidRPr="00727107">
        <w:rPr>
          <w:rFonts w:ascii="GHEA Grapalat" w:hAnsi="GHEA Grapalat"/>
          <w:sz w:val="24"/>
          <w:szCs w:val="24"/>
          <w:lang w:val="hy-AM"/>
        </w:rPr>
        <w:t xml:space="preserve"> </w:t>
      </w:r>
      <w:r w:rsidR="00DC4C29" w:rsidRPr="00727107">
        <w:rPr>
          <w:rFonts w:ascii="GHEA Grapalat" w:hAnsi="GHEA Grapalat"/>
          <w:sz w:val="24"/>
          <w:szCs w:val="24"/>
          <w:lang w:val="hy-AM"/>
        </w:rPr>
        <w:t>տեղ</w:t>
      </w:r>
      <w:r w:rsidR="00862A50">
        <w:rPr>
          <w:rFonts w:ascii="GHEA Grapalat" w:hAnsi="GHEA Grapalat"/>
          <w:sz w:val="24"/>
          <w:szCs w:val="24"/>
          <w:lang w:val="hy-AM"/>
        </w:rPr>
        <w:t>ե</w:t>
      </w:r>
      <w:r w:rsidR="00DC4C29" w:rsidRPr="00727107">
        <w:rPr>
          <w:rFonts w:ascii="GHEA Grapalat" w:hAnsi="GHEA Grapalat"/>
          <w:sz w:val="24"/>
          <w:szCs w:val="24"/>
          <w:lang w:val="hy-AM"/>
        </w:rPr>
        <w:t>կատվական տեխնոլոգիաների</w:t>
      </w:r>
      <w:r w:rsidR="003A3DA0" w:rsidRPr="00727107">
        <w:rPr>
          <w:rFonts w:ascii="GHEA Grapalat" w:hAnsi="GHEA Grapalat"/>
          <w:sz w:val="24"/>
          <w:szCs w:val="24"/>
          <w:lang w:val="hy-AM"/>
        </w:rPr>
        <w:t>, տեղեկատվայնացման, հեռահաղորդակցության</w:t>
      </w:r>
      <w:r w:rsidR="00DC4C29" w:rsidRPr="00727107">
        <w:rPr>
          <w:rFonts w:ascii="GHEA Grapalat" w:hAnsi="GHEA Grapalat"/>
          <w:sz w:val="24"/>
          <w:szCs w:val="24"/>
          <w:lang w:val="hy-AM"/>
        </w:rPr>
        <w:t xml:space="preserve"> </w:t>
      </w:r>
      <w:r w:rsidR="00BE5E8F" w:rsidRPr="0072710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A3DA0" w:rsidRPr="00727107">
        <w:rPr>
          <w:rFonts w:ascii="GHEA Grapalat" w:hAnsi="GHEA Grapalat"/>
          <w:sz w:val="24"/>
          <w:szCs w:val="24"/>
          <w:lang w:val="hy-AM"/>
        </w:rPr>
        <w:t xml:space="preserve">ինովացիոն </w:t>
      </w:r>
      <w:r w:rsidR="00D529B8" w:rsidRPr="00727107">
        <w:rPr>
          <w:rFonts w:ascii="GHEA Grapalat" w:hAnsi="GHEA Grapalat"/>
          <w:sz w:val="24"/>
          <w:szCs w:val="24"/>
          <w:lang w:val="hy-AM"/>
        </w:rPr>
        <w:t xml:space="preserve">ոլորտի </w:t>
      </w:r>
      <w:r w:rsidR="00332844" w:rsidRPr="00727107">
        <w:rPr>
          <w:rFonts w:ascii="GHEA Grapalat" w:eastAsia="Calibri" w:hAnsi="GHEA Grapalat" w:cstheme="minorHAnsi"/>
          <w:sz w:val="24"/>
          <w:szCs w:val="24"/>
          <w:lang w:val="hy-AM"/>
        </w:rPr>
        <w:t>մրցունակության զարգացմանը և մրցունակության ուղղությամբ բեկումնային առաջընթացի ապահովմանը,</w:t>
      </w:r>
      <w:r w:rsidR="00332844" w:rsidRPr="007271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DC4C29" w:rsidRPr="00727107">
        <w:rPr>
          <w:rFonts w:ascii="GHEA Grapalat" w:hAnsi="GHEA Grapalat"/>
          <w:sz w:val="24"/>
          <w:szCs w:val="24"/>
          <w:lang w:val="hy-AM"/>
        </w:rPr>
        <w:t xml:space="preserve">օտարերկրյա ներդրումների ներգրավմանը և բարձր հավելյալ արժեք ապահովող աշխատատեղերի ստեղծմանը, </w:t>
      </w:r>
    </w:p>
    <w:p w:rsidR="00727107" w:rsidRPr="00727107" w:rsidRDefault="00DC4C29" w:rsidP="00727107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eastAsia="Calibri" w:hAnsi="GHEA Grapalat" w:cstheme="minorHAnsi"/>
          <w:b/>
          <w:sz w:val="24"/>
          <w:szCs w:val="24"/>
          <w:lang w:val="hy-AM"/>
        </w:rPr>
        <w:t>Հաշվի առնելով այն,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որ </w:t>
      </w:r>
      <w:r w:rsidRPr="00727107">
        <w:rPr>
          <w:rFonts w:ascii="GHEA Grapalat" w:hAnsi="GHEA Grapalat"/>
          <w:sz w:val="24"/>
          <w:szCs w:val="24"/>
          <w:lang w:val="hy-AM"/>
        </w:rPr>
        <w:t>Հայաստանի Հանրապետությունն այսօր տարածաշրջանում առաջատար դիրք է զբաղեցնում տեղեկատվական և բարձր տեխնոլոգիաների ոլորտում</w:t>
      </w:r>
      <w:r w:rsidR="00BE5E8F" w:rsidRPr="00727107">
        <w:rPr>
          <w:rFonts w:ascii="GHEA Grapalat" w:hAnsi="GHEA Grapalat"/>
          <w:sz w:val="24"/>
          <w:szCs w:val="24"/>
          <w:lang w:val="hy-AM"/>
        </w:rPr>
        <w:t xml:space="preserve">, որը </w:t>
      </w:r>
      <w:r w:rsidRPr="00727107">
        <w:rPr>
          <w:rFonts w:ascii="GHEA Grapalat" w:hAnsi="GHEA Grapalat"/>
          <w:sz w:val="24"/>
          <w:szCs w:val="24"/>
          <w:lang w:val="hy-AM"/>
        </w:rPr>
        <w:t>տնտեսության ամենաարագ զարգացող ոլորտներից է</w:t>
      </w:r>
      <w:r w:rsidR="00BE5E8F" w:rsidRPr="00727107">
        <w:rPr>
          <w:rFonts w:ascii="GHEA Grapalat" w:hAnsi="GHEA Grapalat"/>
          <w:sz w:val="24"/>
          <w:szCs w:val="24"/>
          <w:lang w:val="hy-AM"/>
        </w:rPr>
        <w:t>,</w:t>
      </w:r>
      <w:r w:rsidRPr="00727107">
        <w:rPr>
          <w:rFonts w:ascii="GHEA Grapalat" w:hAnsi="GHEA Grapalat"/>
          <w:sz w:val="24"/>
          <w:szCs w:val="24"/>
          <w:lang w:val="hy-AM"/>
        </w:rPr>
        <w:t xml:space="preserve"> </w:t>
      </w:r>
      <w:r w:rsidR="00727107" w:rsidRPr="00727107">
        <w:rPr>
          <w:rFonts w:ascii="GHEA Grapalat" w:hAnsi="GHEA Grapalat"/>
          <w:sz w:val="24"/>
          <w:szCs w:val="24"/>
          <w:lang w:val="hy-AM"/>
        </w:rPr>
        <w:t xml:space="preserve">որը </w:t>
      </w:r>
      <w:r w:rsidRPr="00727107">
        <w:rPr>
          <w:rFonts w:ascii="GHEA Grapalat" w:hAnsi="GHEA Grapalat"/>
          <w:sz w:val="24"/>
          <w:szCs w:val="24"/>
          <w:lang w:val="hy-AM"/>
        </w:rPr>
        <w:t>մեծապես նպաստում է տնտեսության աճին, մրցունակության, արտադրողականության և երկրի գիտատեխնիկական վարկանիշի բարձրացմանը</w:t>
      </w:r>
      <w:r w:rsidR="00BE5E8F" w:rsidRPr="00727107">
        <w:rPr>
          <w:rFonts w:ascii="GHEA Grapalat" w:hAnsi="GHEA Grapalat"/>
          <w:sz w:val="24"/>
          <w:szCs w:val="24"/>
          <w:lang w:val="hy-AM"/>
        </w:rPr>
        <w:t>,</w:t>
      </w:r>
    </w:p>
    <w:p w:rsidR="00C331DC" w:rsidRDefault="006B7150" w:rsidP="00C331DC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eastAsia="Calibri" w:hAnsi="GHEA Grapalat" w:cstheme="minorHAnsi"/>
          <w:b/>
          <w:sz w:val="24"/>
          <w:szCs w:val="24"/>
          <w:lang w:val="hy-AM"/>
        </w:rPr>
        <w:t xml:space="preserve">Նկատի </w:t>
      </w:r>
      <w:r w:rsidR="00727107" w:rsidRPr="00727107">
        <w:rPr>
          <w:rFonts w:ascii="GHEA Grapalat" w:eastAsia="Calibri" w:hAnsi="GHEA Grapalat" w:cstheme="minorHAnsi"/>
          <w:b/>
          <w:sz w:val="24"/>
          <w:szCs w:val="24"/>
          <w:lang w:val="hy-AM"/>
        </w:rPr>
        <w:t>ունենալով այն</w:t>
      </w:r>
      <w:r w:rsidRPr="00727107">
        <w:rPr>
          <w:rFonts w:ascii="GHEA Grapalat" w:eastAsia="Calibri" w:hAnsi="GHEA Grapalat" w:cstheme="minorHAnsi"/>
          <w:b/>
          <w:sz w:val="24"/>
          <w:szCs w:val="24"/>
          <w:lang w:val="hy-AM"/>
        </w:rPr>
        <w:t xml:space="preserve">, 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որ </w:t>
      </w:r>
      <w:r w:rsidR="00332844" w:rsidRPr="00727107">
        <w:rPr>
          <w:rFonts w:ascii="GHEA Grapalat" w:eastAsia="Calibri" w:hAnsi="GHEA Grapalat" w:cstheme="minorHAnsi"/>
          <w:sz w:val="24"/>
          <w:szCs w:val="24"/>
          <w:lang w:val="hy-AM"/>
        </w:rPr>
        <w:t>անհրաժեշտ է</w:t>
      </w:r>
      <w:r w:rsidR="00727107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պետական-մասնավոր համագործակցության սկզբունքի հիման վրա</w:t>
      </w:r>
      <w:r w:rsidR="00332844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</w:t>
      </w:r>
      <w:r w:rsidR="00332844" w:rsidRPr="00727107">
        <w:rPr>
          <w:rFonts w:ascii="GHEA Grapalat" w:hAnsi="GHEA Grapalat"/>
          <w:sz w:val="24"/>
          <w:szCs w:val="24"/>
          <w:lang w:val="hy-AM"/>
        </w:rPr>
        <w:t xml:space="preserve">իրականացնել լայնածավալ զարգացման ծրագրեր` ուղղված ժամանակակից տեխնոլոգիական ենթակառուցվածքների ստեղծմանը, </w:t>
      </w:r>
      <w:r w:rsidR="00332844" w:rsidRPr="00727107">
        <w:rPr>
          <w:rFonts w:ascii="GHEA Grapalat" w:hAnsi="GHEA Grapalat" w:cs="Tahoma"/>
          <w:sz w:val="24"/>
          <w:szCs w:val="24"/>
          <w:lang w:val="hy-AM"/>
        </w:rPr>
        <w:t>ֆինանսական գործիքների ներդրմանը</w:t>
      </w:r>
      <w:r w:rsidR="00727107">
        <w:rPr>
          <w:rFonts w:ascii="GHEA Grapalat" w:hAnsi="GHEA Grapalat" w:cs="Tahoma"/>
          <w:sz w:val="24"/>
          <w:szCs w:val="24"/>
          <w:lang w:val="hy-AM"/>
        </w:rPr>
        <w:t>,</w:t>
      </w:r>
      <w:r w:rsidR="00727107" w:rsidRPr="00727107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="00727107">
        <w:rPr>
          <w:rFonts w:ascii="GHEA Grapalat" w:hAnsi="GHEA Grapalat" w:cs="Tahoma"/>
          <w:sz w:val="24"/>
          <w:szCs w:val="24"/>
          <w:lang w:val="hy-AM"/>
        </w:rPr>
        <w:t>ձեռներե</w:t>
      </w:r>
      <w:r w:rsidR="000B7EA7">
        <w:rPr>
          <w:rFonts w:ascii="GHEA Grapalat" w:hAnsi="GHEA Grapalat" w:cs="Tahoma"/>
          <w:sz w:val="24"/>
          <w:szCs w:val="24"/>
          <w:lang w:val="hy-AM"/>
        </w:rPr>
        <w:t>ց</w:t>
      </w:r>
      <w:r w:rsidR="00727107">
        <w:rPr>
          <w:rFonts w:ascii="GHEA Grapalat" w:hAnsi="GHEA Grapalat" w:cs="Tahoma"/>
          <w:sz w:val="24"/>
          <w:szCs w:val="24"/>
          <w:lang w:val="hy-AM"/>
        </w:rPr>
        <w:t xml:space="preserve">ության խթանմանը, </w:t>
      </w:r>
      <w:r w:rsidR="00332844" w:rsidRPr="00727107">
        <w:rPr>
          <w:rFonts w:ascii="GHEA Grapalat" w:hAnsi="GHEA Grapalat" w:cs="Tahoma"/>
          <w:sz w:val="24"/>
          <w:szCs w:val="24"/>
          <w:lang w:val="hy-AM"/>
        </w:rPr>
        <w:t>կարողությունների զարգացմանը և արտադրողականության բարձրացմանը, տեխնոլոգիական մասնագետների պատրաստմանը և օտարերկրյա ուղղակի ներդրումների խթանմանը</w:t>
      </w:r>
      <w:r w:rsidR="00C331DC">
        <w:rPr>
          <w:rFonts w:ascii="GHEA Grapalat" w:hAnsi="GHEA Grapalat" w:cs="Tahoma"/>
          <w:sz w:val="24"/>
          <w:szCs w:val="24"/>
          <w:lang w:val="hy-AM"/>
        </w:rPr>
        <w:t>,</w:t>
      </w:r>
    </w:p>
    <w:p w:rsidR="00C331DC" w:rsidRDefault="00332844" w:rsidP="00C331DC">
      <w:pPr>
        <w:spacing w:line="276" w:lineRule="auto"/>
        <w:ind w:firstLine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eastAsia="Calibri" w:hAnsi="GHEA Grapalat" w:cstheme="minorHAnsi"/>
          <w:b/>
          <w:sz w:val="24"/>
          <w:szCs w:val="24"/>
          <w:lang w:val="hy-AM"/>
        </w:rPr>
        <w:t>Ելնելով այն հանգամանքից</w:t>
      </w:r>
      <w:r w:rsidRPr="00727107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727107">
        <w:rPr>
          <w:rFonts w:ascii="GHEA Grapalat" w:hAnsi="GHEA Grapalat"/>
          <w:sz w:val="24"/>
          <w:szCs w:val="24"/>
          <w:lang w:val="hy-AM"/>
        </w:rPr>
        <w:t xml:space="preserve">որ անհրաժեշտ է օգտագործել և ներգրավել </w:t>
      </w:r>
      <w:r w:rsidR="00C331DC">
        <w:rPr>
          <w:rFonts w:ascii="GHEA Grapalat" w:hAnsi="GHEA Grapalat"/>
          <w:sz w:val="24"/>
          <w:szCs w:val="24"/>
          <w:lang w:val="hy-AM"/>
        </w:rPr>
        <w:t>ս</w:t>
      </w:r>
      <w:r w:rsidRPr="00727107">
        <w:rPr>
          <w:rFonts w:ascii="GHEA Grapalat" w:hAnsi="GHEA Grapalat"/>
          <w:sz w:val="24"/>
          <w:szCs w:val="24"/>
          <w:lang w:val="hy-AM"/>
        </w:rPr>
        <w:t xml:space="preserve">փյուռքի մարդկային </w:t>
      </w:r>
      <w:r w:rsidR="00C331DC">
        <w:rPr>
          <w:rFonts w:ascii="GHEA Grapalat" w:hAnsi="GHEA Grapalat"/>
          <w:sz w:val="24"/>
          <w:szCs w:val="24"/>
          <w:lang w:val="hy-AM"/>
        </w:rPr>
        <w:t>և</w:t>
      </w:r>
      <w:r w:rsidRPr="00727107">
        <w:rPr>
          <w:rFonts w:ascii="GHEA Grapalat" w:hAnsi="GHEA Grapalat"/>
          <w:sz w:val="24"/>
          <w:szCs w:val="24"/>
          <w:lang w:val="hy-AM"/>
        </w:rPr>
        <w:t xml:space="preserve"> կառուցվածքային ռեսուրսները, առկա ներուժը Հայաստանի կողմից միջազգային հարթակներին առավել </w:t>
      </w:r>
      <w:r w:rsidR="00C331DC">
        <w:rPr>
          <w:rFonts w:ascii="GHEA Grapalat" w:hAnsi="GHEA Grapalat"/>
          <w:sz w:val="24"/>
          <w:szCs w:val="24"/>
          <w:lang w:val="hy-AM"/>
        </w:rPr>
        <w:t>արդյ</w:t>
      </w:r>
      <w:r w:rsidRPr="00727107">
        <w:rPr>
          <w:rFonts w:ascii="GHEA Grapalat" w:hAnsi="GHEA Grapalat"/>
          <w:sz w:val="24"/>
          <w:szCs w:val="24"/>
          <w:lang w:val="hy-AM"/>
        </w:rPr>
        <w:t>ո</w:t>
      </w:r>
      <w:r w:rsidR="00C331DC">
        <w:rPr>
          <w:rFonts w:ascii="GHEA Grapalat" w:hAnsi="GHEA Grapalat"/>
          <w:sz w:val="24"/>
          <w:szCs w:val="24"/>
          <w:lang w:val="hy-AM"/>
        </w:rPr>
        <w:t>ւ</w:t>
      </w:r>
      <w:r w:rsidRPr="00727107">
        <w:rPr>
          <w:rFonts w:ascii="GHEA Grapalat" w:hAnsi="GHEA Grapalat"/>
          <w:sz w:val="24"/>
          <w:szCs w:val="24"/>
          <w:lang w:val="hy-AM"/>
        </w:rPr>
        <w:t xml:space="preserve">նավետ ինտեգրվելու ճանապարհին, ինչպես նաև ներդրումների խթանման, անդրազգային ընկերությունների </w:t>
      </w:r>
      <w:r w:rsidR="00046367">
        <w:rPr>
          <w:rFonts w:ascii="GHEA Grapalat" w:hAnsi="GHEA Grapalat"/>
          <w:sz w:val="24"/>
          <w:szCs w:val="24"/>
          <w:lang w:val="hy-AM"/>
        </w:rPr>
        <w:t>ներգր</w:t>
      </w:r>
      <w:r w:rsidR="004E244B" w:rsidRPr="004E244B">
        <w:rPr>
          <w:rFonts w:ascii="GHEA Grapalat" w:hAnsi="GHEA Grapalat"/>
          <w:sz w:val="24"/>
          <w:szCs w:val="24"/>
          <w:lang w:val="hy-AM"/>
        </w:rPr>
        <w:t>ա</w:t>
      </w:r>
      <w:r w:rsidR="00046367">
        <w:rPr>
          <w:rFonts w:ascii="GHEA Grapalat" w:hAnsi="GHEA Grapalat"/>
          <w:sz w:val="24"/>
          <w:szCs w:val="24"/>
          <w:lang w:val="hy-AM"/>
        </w:rPr>
        <w:t>վ</w:t>
      </w:r>
      <w:r w:rsidRPr="00727107">
        <w:rPr>
          <w:rFonts w:ascii="GHEA Grapalat" w:hAnsi="GHEA Grapalat"/>
          <w:sz w:val="24"/>
          <w:szCs w:val="24"/>
          <w:lang w:val="hy-AM"/>
        </w:rPr>
        <w:t xml:space="preserve">ման և մարդկային ռեսուրսների զարգացման գործում, </w:t>
      </w:r>
    </w:p>
    <w:p w:rsidR="00C331DC" w:rsidRPr="00B64F4C" w:rsidRDefault="00DA6EA5" w:rsidP="00862A50">
      <w:pPr>
        <w:spacing w:line="276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727107">
        <w:rPr>
          <w:rFonts w:ascii="GHEA Grapalat" w:eastAsia="Calibri" w:hAnsi="GHEA Grapalat" w:cstheme="minorHAnsi"/>
          <w:b/>
          <w:sz w:val="24"/>
          <w:szCs w:val="24"/>
          <w:lang w:val="hy-AM"/>
        </w:rPr>
        <w:t xml:space="preserve">Հաշվի առնելով այն, </w:t>
      </w:r>
      <w:r w:rsidR="00FA22DA" w:rsidRPr="00727107">
        <w:rPr>
          <w:rFonts w:ascii="GHEA Grapalat" w:eastAsia="Calibri" w:hAnsi="GHEA Grapalat" w:cstheme="minorHAnsi"/>
          <w:sz w:val="24"/>
          <w:szCs w:val="24"/>
          <w:lang w:val="hy-AM"/>
        </w:rPr>
        <w:t>որ</w:t>
      </w:r>
      <w:r w:rsidR="00DC2E77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</w:t>
      </w:r>
      <w:r w:rsidR="00C67178" w:rsidRPr="00C67178">
        <w:rPr>
          <w:rFonts w:ascii="GHEA Grapalat" w:eastAsia="Calibri" w:hAnsi="GHEA Grapalat" w:cstheme="minorHAnsi"/>
          <w:sz w:val="24"/>
          <w:szCs w:val="24"/>
          <w:lang w:val="hy-AM"/>
        </w:rPr>
        <w:t>Ընկերությունը</w:t>
      </w:r>
      <w:r w:rsidR="007F5D2B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հանդիսանում է ոլորտի առաջատար ընկերություն և առաջարկում է </w:t>
      </w:r>
      <w:r w:rsidR="00862A50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ստեղծել ներկայացուցչություններ </w:t>
      </w:r>
      <w:r w:rsidR="00862A50">
        <w:rPr>
          <w:rFonts w:ascii="GHEA Grapalat" w:eastAsia="Calibri" w:hAnsi="GHEA Grapalat" w:cstheme="minorHAnsi"/>
          <w:sz w:val="24"/>
          <w:szCs w:val="24"/>
          <w:lang w:val="hy-AM"/>
        </w:rPr>
        <w:t>թիրախային շուկաներում</w:t>
      </w:r>
      <w:r w:rsidR="00B64F4C" w:rsidRPr="00B64F4C">
        <w:rPr>
          <w:rFonts w:ascii="GHEA Grapalat" w:eastAsia="Calibri" w:hAnsi="GHEA Grapalat" w:cstheme="minorHAnsi"/>
          <w:sz w:val="24"/>
          <w:szCs w:val="24"/>
          <w:lang w:val="hy-AM"/>
        </w:rPr>
        <w:t>,</w:t>
      </w:r>
      <w:r w:rsidR="00862A50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որպես 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>ներառական համագործակցության հարթակ</w:t>
      </w:r>
      <w:r w:rsidR="00B64F4C" w:rsidRPr="00B64F4C">
        <w:rPr>
          <w:rFonts w:ascii="GHEA Grapalat" w:eastAsia="Calibri" w:hAnsi="GHEA Grapalat" w:cstheme="minorHAnsi"/>
          <w:sz w:val="24"/>
          <w:szCs w:val="24"/>
          <w:lang w:val="hy-AM"/>
        </w:rPr>
        <w:t>,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պետական</w:t>
      </w:r>
      <w:r w:rsidR="00FF380E" w:rsidRPr="00727107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D2B" w:rsidRPr="00727107">
        <w:rPr>
          <w:rFonts w:ascii="GHEA Grapalat" w:eastAsia="Calibri" w:hAnsi="GHEA Grapalat" w:cstheme="minorHAnsi"/>
          <w:sz w:val="24"/>
          <w:szCs w:val="24"/>
          <w:lang w:val="hy-AM"/>
        </w:rPr>
        <w:t>և մասնավոր հատվածի գործընկերության միջոցով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</w:t>
      </w:r>
      <w:r w:rsidR="007E4734" w:rsidRPr="00727107">
        <w:rPr>
          <w:rFonts w:ascii="GHEA Grapalat" w:eastAsia="Calibri" w:hAnsi="GHEA Grapalat" w:cstheme="minorHAnsi"/>
          <w:sz w:val="24"/>
          <w:szCs w:val="24"/>
          <w:lang w:val="hy-AM"/>
        </w:rPr>
        <w:t>Հայաստանի Տ</w:t>
      </w:r>
      <w:r w:rsidR="007E4734">
        <w:rPr>
          <w:rFonts w:ascii="GHEA Grapalat" w:eastAsia="Calibri" w:hAnsi="GHEA Grapalat" w:cstheme="minorHAnsi"/>
          <w:sz w:val="24"/>
          <w:szCs w:val="24"/>
          <w:lang w:val="hy-AM"/>
        </w:rPr>
        <w:t>Հ</w:t>
      </w:r>
      <w:r w:rsidR="007E4734" w:rsidRPr="00727107">
        <w:rPr>
          <w:rFonts w:ascii="GHEA Grapalat" w:eastAsia="Calibri" w:hAnsi="GHEA Grapalat" w:cstheme="minorHAnsi"/>
          <w:sz w:val="24"/>
          <w:szCs w:val="24"/>
          <w:lang w:val="hy-AM"/>
        </w:rPr>
        <w:t>Տ ոլորտի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</w:t>
      </w:r>
      <w:r w:rsidR="007F5D2B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զարգացման 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և </w:t>
      </w:r>
      <w:r w:rsidR="007F5D2B" w:rsidRPr="00727107">
        <w:rPr>
          <w:rFonts w:ascii="GHEA Grapalat" w:eastAsia="Calibri" w:hAnsi="GHEA Grapalat" w:cstheme="minorHAnsi"/>
          <w:sz w:val="24"/>
          <w:szCs w:val="24"/>
          <w:lang w:val="hy-AM"/>
        </w:rPr>
        <w:t>խթանման համար</w:t>
      </w:r>
      <w:r w:rsidR="0008164D" w:rsidRPr="00727107">
        <w:rPr>
          <w:rFonts w:ascii="GHEA Grapalat" w:eastAsia="Calibri" w:hAnsi="GHEA Grapalat" w:cstheme="minorHAnsi"/>
          <w:sz w:val="24"/>
          <w:szCs w:val="24"/>
          <w:lang w:val="hy-AM"/>
        </w:rPr>
        <w:t>,</w:t>
      </w:r>
    </w:p>
    <w:p w:rsidR="00387BF2" w:rsidRPr="004E244B" w:rsidRDefault="009A0893" w:rsidP="00C331DC">
      <w:pPr>
        <w:spacing w:line="276" w:lineRule="auto"/>
        <w:ind w:firstLine="720"/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727107">
        <w:rPr>
          <w:rFonts w:ascii="GHEA Grapalat" w:eastAsia="Calibri" w:hAnsi="GHEA Grapalat" w:cstheme="minorHAnsi"/>
          <w:b/>
          <w:sz w:val="24"/>
          <w:szCs w:val="24"/>
          <w:lang w:val="hy-AM"/>
        </w:rPr>
        <w:lastRenderedPageBreak/>
        <w:t xml:space="preserve">Ելնելով այն հանգամանքից, 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>որ</w:t>
      </w:r>
      <w:r w:rsidR="00DC2E77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Կողմերն ընդունում են </w:t>
      </w:r>
      <w:r w:rsidR="00050D0D" w:rsidRPr="00727107">
        <w:rPr>
          <w:rFonts w:ascii="GHEA Grapalat" w:eastAsia="Calibri" w:hAnsi="GHEA Grapalat" w:cstheme="minorHAnsi"/>
          <w:sz w:val="24"/>
          <w:szCs w:val="24"/>
          <w:lang w:val="hy-AM"/>
        </w:rPr>
        <w:t>պետական</w:t>
      </w:r>
      <w:r w:rsidR="00050D0D" w:rsidRPr="00727107">
        <w:rPr>
          <w:rFonts w:ascii="GHEA Grapalat" w:hAnsi="GHEA Grapalat"/>
          <w:sz w:val="24"/>
          <w:szCs w:val="24"/>
          <w:lang w:val="hy-AM"/>
        </w:rPr>
        <w:t xml:space="preserve"> </w:t>
      </w:r>
      <w:r w:rsidR="00050D0D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և մասնավոր հատվածի գործընկերության միջոցով ներառական համագործակցության և զարգացման </w:t>
      </w:r>
      <w:r w:rsidR="0008164D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նոր </w:t>
      </w:r>
      <w:r w:rsidR="00050D0D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հարթակների ստեղծման </w:t>
      </w:r>
      <w:r w:rsidR="00C331DC">
        <w:rPr>
          <w:rFonts w:ascii="GHEA Grapalat" w:eastAsia="Calibri" w:hAnsi="GHEA Grapalat" w:cstheme="minorHAnsi"/>
          <w:sz w:val="24"/>
          <w:szCs w:val="24"/>
          <w:lang w:val="hy-AM"/>
        </w:rPr>
        <w:t xml:space="preserve">տեսլականը և </w:t>
      </w:r>
      <w:r w:rsidR="00050D0D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անհրաժեշտությունը </w:t>
      </w:r>
      <w:r w:rsidR="00C331DC" w:rsidRPr="00727107">
        <w:rPr>
          <w:rFonts w:ascii="GHEA Grapalat" w:eastAsia="Calibri" w:hAnsi="GHEA Grapalat" w:cstheme="minorHAnsi"/>
          <w:sz w:val="24"/>
          <w:szCs w:val="24"/>
          <w:lang w:val="hy-AM"/>
        </w:rPr>
        <w:t>Տ</w:t>
      </w:r>
      <w:r w:rsidR="00C331DC">
        <w:rPr>
          <w:rFonts w:ascii="GHEA Grapalat" w:eastAsia="Calibri" w:hAnsi="GHEA Grapalat" w:cstheme="minorHAnsi"/>
          <w:sz w:val="24"/>
          <w:szCs w:val="24"/>
          <w:lang w:val="hy-AM"/>
        </w:rPr>
        <w:t>Հ</w:t>
      </w:r>
      <w:r w:rsidR="00C331DC" w:rsidRPr="00727107">
        <w:rPr>
          <w:rFonts w:ascii="GHEA Grapalat" w:eastAsia="Calibri" w:hAnsi="GHEA Grapalat" w:cstheme="minorHAnsi"/>
          <w:sz w:val="24"/>
          <w:szCs w:val="24"/>
          <w:lang w:val="hy-AM"/>
        </w:rPr>
        <w:t>Տ ոլորտի</w:t>
      </w:r>
      <w:r w:rsidR="00050D0D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զարգացման</w:t>
      </w:r>
      <w:r w:rsidR="00C331DC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համար</w:t>
      </w:r>
      <w:r w:rsidR="00050D0D" w:rsidRPr="00727107">
        <w:rPr>
          <w:rFonts w:ascii="GHEA Grapalat" w:eastAsia="Calibri" w:hAnsi="GHEA Grapalat" w:cstheme="minorHAnsi"/>
          <w:sz w:val="24"/>
          <w:szCs w:val="24"/>
          <w:lang w:val="hy-AM"/>
        </w:rPr>
        <w:t>,</w:t>
      </w:r>
    </w:p>
    <w:p w:rsidR="00862A50" w:rsidRDefault="00862A50" w:rsidP="0008164D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D6F34" w:rsidRPr="00F24121" w:rsidRDefault="00A840DE" w:rsidP="0008164D">
      <w:pPr>
        <w:spacing w:line="276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840DE">
        <w:rPr>
          <w:rFonts w:ascii="GHEA Grapalat" w:hAnsi="GHEA Grapalat"/>
          <w:b/>
          <w:sz w:val="24"/>
          <w:szCs w:val="24"/>
          <w:lang w:val="hy-AM"/>
        </w:rPr>
        <w:t xml:space="preserve">Կողմերը </w:t>
      </w:r>
      <w:r w:rsidR="00A82E97" w:rsidRPr="00C46826">
        <w:rPr>
          <w:rFonts w:ascii="GHEA Grapalat" w:hAnsi="GHEA Grapalat"/>
          <w:b/>
          <w:sz w:val="24"/>
          <w:szCs w:val="24"/>
          <w:lang w:val="hy-AM"/>
        </w:rPr>
        <w:t xml:space="preserve">համաձայնեցին </w:t>
      </w:r>
      <w:r w:rsidR="007E4734">
        <w:rPr>
          <w:rFonts w:ascii="GHEA Grapalat" w:hAnsi="GHEA Grapalat"/>
          <w:b/>
          <w:sz w:val="24"/>
          <w:szCs w:val="24"/>
          <w:lang w:val="hy-AM"/>
        </w:rPr>
        <w:t xml:space="preserve">կնքել </w:t>
      </w:r>
      <w:r w:rsidR="00F24121" w:rsidRPr="00F24121">
        <w:rPr>
          <w:rFonts w:ascii="GHEA Grapalat" w:hAnsi="GHEA Grapalat"/>
          <w:b/>
          <w:sz w:val="24"/>
          <w:szCs w:val="24"/>
          <w:lang w:val="hy-AM"/>
        </w:rPr>
        <w:t>սո</w:t>
      </w:r>
      <w:r w:rsidR="00085133" w:rsidRPr="00BD15B6">
        <w:rPr>
          <w:rFonts w:ascii="GHEA Grapalat" w:hAnsi="GHEA Grapalat"/>
          <w:b/>
          <w:sz w:val="24"/>
          <w:szCs w:val="24"/>
          <w:lang w:val="hy-AM"/>
        </w:rPr>
        <w:t>ւ</w:t>
      </w:r>
      <w:r w:rsidR="00F24121" w:rsidRPr="00F24121">
        <w:rPr>
          <w:rFonts w:ascii="GHEA Grapalat" w:hAnsi="GHEA Grapalat"/>
          <w:b/>
          <w:sz w:val="24"/>
          <w:szCs w:val="24"/>
          <w:lang w:val="hy-AM"/>
        </w:rPr>
        <w:t xml:space="preserve">յն </w:t>
      </w:r>
      <w:r w:rsidR="007E4734" w:rsidRPr="007E4734">
        <w:rPr>
          <w:rFonts w:ascii="GHEA Grapalat" w:hAnsi="GHEA Grapalat"/>
          <w:b/>
          <w:sz w:val="24"/>
          <w:szCs w:val="24"/>
          <w:lang w:val="hy-AM"/>
        </w:rPr>
        <w:t xml:space="preserve">Փոխըմբռնման </w:t>
      </w:r>
      <w:r w:rsidR="007E4734">
        <w:rPr>
          <w:rFonts w:ascii="GHEA Grapalat" w:hAnsi="GHEA Grapalat"/>
          <w:b/>
          <w:sz w:val="24"/>
          <w:szCs w:val="24"/>
          <w:lang w:val="hy-AM"/>
        </w:rPr>
        <w:t>Հ</w:t>
      </w:r>
      <w:r w:rsidR="007E4734" w:rsidRPr="007E4734">
        <w:rPr>
          <w:rFonts w:ascii="GHEA Grapalat" w:hAnsi="GHEA Grapalat"/>
          <w:b/>
          <w:sz w:val="24"/>
          <w:szCs w:val="24"/>
          <w:lang w:val="hy-AM"/>
        </w:rPr>
        <w:t>ուշագի</w:t>
      </w:r>
      <w:r w:rsidRPr="00A840DE">
        <w:rPr>
          <w:rFonts w:ascii="GHEA Grapalat" w:hAnsi="GHEA Grapalat"/>
          <w:b/>
          <w:sz w:val="24"/>
          <w:szCs w:val="24"/>
          <w:lang w:val="hy-AM"/>
        </w:rPr>
        <w:t>րը</w:t>
      </w:r>
      <w:r w:rsidR="007E4734" w:rsidRPr="007E4734">
        <w:rPr>
          <w:rFonts w:ascii="GHEA Grapalat" w:hAnsi="GHEA Grapalat"/>
          <w:b/>
          <w:sz w:val="24"/>
          <w:szCs w:val="24"/>
          <w:lang w:val="hy-AM"/>
        </w:rPr>
        <w:t xml:space="preserve"> (այսուհետ` Հուշագիր) </w:t>
      </w:r>
      <w:r w:rsidR="00A82E97" w:rsidRPr="00C46826">
        <w:rPr>
          <w:rFonts w:ascii="GHEA Grapalat" w:hAnsi="GHEA Grapalat"/>
          <w:b/>
          <w:sz w:val="24"/>
          <w:szCs w:val="24"/>
          <w:lang w:val="hy-AM"/>
        </w:rPr>
        <w:t>հետևյալի մասին</w:t>
      </w:r>
      <w:r w:rsidR="00F24121" w:rsidRPr="00F24121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A82E97" w:rsidRPr="00727107" w:rsidRDefault="00A82E97" w:rsidP="008C05F2">
      <w:pPr>
        <w:pStyle w:val="Heading2"/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p w:rsidR="00DC2E77" w:rsidRPr="00727107" w:rsidRDefault="00924CF5" w:rsidP="00A82E97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  <w:r w:rsidRPr="00727107">
        <w:rPr>
          <w:rFonts w:ascii="GHEA Grapalat" w:hAnsi="GHEA Grapalat"/>
          <w:szCs w:val="24"/>
          <w:lang w:val="hy-AM"/>
        </w:rPr>
        <w:t>Հոդված 1</w:t>
      </w:r>
      <w:r w:rsidR="00A82E97" w:rsidRPr="00727107">
        <w:rPr>
          <w:rFonts w:ascii="GHEA Grapalat" w:hAnsi="GHEA Grapalat"/>
          <w:szCs w:val="24"/>
          <w:lang w:val="hy-AM"/>
        </w:rPr>
        <w:t xml:space="preserve">. </w:t>
      </w:r>
      <w:r w:rsidRPr="00727107">
        <w:rPr>
          <w:rFonts w:ascii="GHEA Grapalat" w:hAnsi="GHEA Grapalat"/>
          <w:szCs w:val="24"/>
          <w:lang w:val="hy-AM"/>
        </w:rPr>
        <w:t>Նպատակը</w:t>
      </w:r>
    </w:p>
    <w:p w:rsidR="00046367" w:rsidRPr="00633D64" w:rsidRDefault="00A53102" w:rsidP="007E4734">
      <w:pPr>
        <w:pStyle w:val="ListParagraph"/>
        <w:numPr>
          <w:ilvl w:val="1"/>
          <w:numId w:val="26"/>
        </w:numPr>
        <w:spacing w:line="276" w:lineRule="auto"/>
        <w:jc w:val="both"/>
        <w:rPr>
          <w:rFonts w:ascii="GHEA Grapalat" w:hAnsi="GHEA Grapalat" w:cstheme="minorHAnsi"/>
          <w:iCs/>
          <w:sz w:val="24"/>
          <w:szCs w:val="24"/>
          <w:lang w:val="hy-AM"/>
        </w:rPr>
      </w:pPr>
      <w:r w:rsidRPr="007E4734">
        <w:rPr>
          <w:rFonts w:ascii="GHEA Grapalat" w:hAnsi="GHEA Grapalat" w:cstheme="minorHAnsi"/>
          <w:iCs/>
          <w:sz w:val="24"/>
          <w:szCs w:val="24"/>
          <w:lang w:val="hy-AM"/>
        </w:rPr>
        <w:t xml:space="preserve">Կողմերը </w:t>
      </w:r>
      <w:r w:rsidR="00862A50" w:rsidRPr="007E4734">
        <w:rPr>
          <w:rFonts w:ascii="GHEA Grapalat" w:hAnsi="GHEA Grapalat" w:cstheme="minorHAnsi"/>
          <w:iCs/>
          <w:sz w:val="24"/>
          <w:szCs w:val="24"/>
          <w:lang w:val="hy-AM"/>
        </w:rPr>
        <w:t>պայմանավորվում</w:t>
      </w:r>
      <w:r w:rsidR="000B7EA7" w:rsidRPr="007E4734">
        <w:rPr>
          <w:rFonts w:ascii="GHEA Grapalat" w:hAnsi="GHEA Grapalat" w:cstheme="minorHAnsi"/>
          <w:iCs/>
          <w:sz w:val="24"/>
          <w:szCs w:val="24"/>
          <w:lang w:val="hy-AM"/>
        </w:rPr>
        <w:t xml:space="preserve"> են </w:t>
      </w:r>
      <w:r w:rsidR="00862A50" w:rsidRPr="007E4734">
        <w:rPr>
          <w:rFonts w:ascii="GHEA Grapalat" w:hAnsi="GHEA Grapalat" w:cstheme="minorHAnsi"/>
          <w:iCs/>
          <w:sz w:val="24"/>
          <w:szCs w:val="24"/>
          <w:lang w:val="hy-AM"/>
        </w:rPr>
        <w:t>ստեղծել ներկայացուցչական գրասենյակներ</w:t>
      </w:r>
      <w:r w:rsidR="004E244B" w:rsidRPr="007E4734">
        <w:rPr>
          <w:rFonts w:ascii="GHEA Grapalat" w:hAnsi="GHEA Grapalat" w:cstheme="minorHAnsi"/>
          <w:iCs/>
          <w:sz w:val="24"/>
          <w:szCs w:val="24"/>
          <w:lang w:val="hy-AM"/>
        </w:rPr>
        <w:t>`</w:t>
      </w:r>
      <w:r w:rsidR="00862A50" w:rsidRPr="007E4734">
        <w:rPr>
          <w:rFonts w:ascii="GHEA Grapalat" w:hAnsi="GHEA Grapalat" w:cstheme="minorHAnsi"/>
          <w:iCs/>
          <w:sz w:val="24"/>
          <w:szCs w:val="24"/>
          <w:lang w:val="hy-AM"/>
        </w:rPr>
        <w:t xml:space="preserve"> թիրախային շուկաներում </w:t>
      </w:r>
      <w:r w:rsidR="00862A50" w:rsidRPr="007E4734">
        <w:rPr>
          <w:rFonts w:ascii="GHEA Grapalat" w:eastAsia="Calibri" w:hAnsi="GHEA Grapalat" w:cstheme="minorHAnsi"/>
          <w:sz w:val="24"/>
          <w:szCs w:val="24"/>
          <w:lang w:val="hy-AM"/>
        </w:rPr>
        <w:t xml:space="preserve">ՏՀՏ </w:t>
      </w:r>
      <w:r w:rsidR="00862A50" w:rsidRPr="007E4734">
        <w:rPr>
          <w:rFonts w:ascii="GHEA Grapalat" w:hAnsi="GHEA Grapalat" w:cstheme="minorHAnsi"/>
          <w:iCs/>
          <w:sz w:val="24"/>
          <w:szCs w:val="24"/>
          <w:lang w:val="hy-AM"/>
        </w:rPr>
        <w:t xml:space="preserve">ոլորտում գործարար կապերի խթանման, </w:t>
      </w:r>
      <w:r w:rsidR="0055581D" w:rsidRPr="007E4734">
        <w:rPr>
          <w:rFonts w:ascii="GHEA Grapalat" w:hAnsi="GHEA Grapalat" w:cstheme="minorHAnsi"/>
          <w:iCs/>
          <w:sz w:val="24"/>
          <w:szCs w:val="24"/>
          <w:lang w:val="hy-AM"/>
        </w:rPr>
        <w:t xml:space="preserve">երկրի վարկանիշի և մրցունակության </w:t>
      </w:r>
      <w:r w:rsidR="00423EBF" w:rsidRPr="007E4734">
        <w:rPr>
          <w:rFonts w:ascii="GHEA Grapalat" w:hAnsi="GHEA Grapalat" w:cstheme="minorHAnsi"/>
          <w:iCs/>
          <w:sz w:val="24"/>
          <w:szCs w:val="24"/>
          <w:lang w:val="hy-AM"/>
        </w:rPr>
        <w:t>բարձրացման</w:t>
      </w:r>
      <w:r w:rsidR="0055581D" w:rsidRPr="007E4734">
        <w:rPr>
          <w:rFonts w:ascii="GHEA Grapalat" w:hAnsi="GHEA Grapalat" w:cstheme="minorHAnsi"/>
          <w:iCs/>
          <w:sz w:val="24"/>
          <w:szCs w:val="24"/>
          <w:lang w:val="hy-AM"/>
        </w:rPr>
        <w:t xml:space="preserve">, ներդրումների </w:t>
      </w:r>
      <w:r w:rsidR="00423EBF" w:rsidRPr="007E4734">
        <w:rPr>
          <w:rFonts w:ascii="GHEA Grapalat" w:hAnsi="GHEA Grapalat" w:cstheme="minorHAnsi"/>
          <w:iCs/>
          <w:sz w:val="24"/>
          <w:szCs w:val="24"/>
          <w:lang w:val="hy-AM"/>
        </w:rPr>
        <w:t>ներգրավման</w:t>
      </w:r>
      <w:r w:rsidR="0055581D" w:rsidRPr="007E4734">
        <w:rPr>
          <w:rFonts w:ascii="GHEA Grapalat" w:hAnsi="GHEA Grapalat" w:cstheme="minorHAnsi"/>
          <w:iCs/>
          <w:sz w:val="24"/>
          <w:szCs w:val="24"/>
          <w:lang w:val="hy-AM"/>
        </w:rPr>
        <w:t>, արտահանման</w:t>
      </w:r>
      <w:r w:rsidR="00423EBF" w:rsidRPr="007E4734">
        <w:rPr>
          <w:rFonts w:ascii="GHEA Grapalat" w:hAnsi="GHEA Grapalat" w:cstheme="minorHAnsi"/>
          <w:iCs/>
          <w:sz w:val="24"/>
          <w:szCs w:val="24"/>
          <w:lang w:val="hy-AM"/>
        </w:rPr>
        <w:t xml:space="preserve"> կարողությունների և </w:t>
      </w:r>
      <w:r w:rsidR="00046367" w:rsidRPr="007E4734">
        <w:rPr>
          <w:rFonts w:ascii="GHEA Grapalat" w:hAnsi="GHEA Grapalat" w:cstheme="minorHAnsi"/>
          <w:iCs/>
          <w:sz w:val="24"/>
          <w:szCs w:val="24"/>
          <w:lang w:val="hy-AM"/>
        </w:rPr>
        <w:t>ին</w:t>
      </w:r>
      <w:r w:rsidR="00423EBF" w:rsidRPr="007E4734">
        <w:rPr>
          <w:rFonts w:ascii="GHEA Grapalat" w:hAnsi="GHEA Grapalat" w:cstheme="minorHAnsi"/>
          <w:iCs/>
          <w:sz w:val="24"/>
          <w:szCs w:val="24"/>
          <w:lang w:val="hy-AM"/>
        </w:rPr>
        <w:t xml:space="preserve">ովացիոն ենթակառուցվածքների </w:t>
      </w:r>
      <w:r w:rsidR="00A539D3" w:rsidRPr="007E4734">
        <w:rPr>
          <w:rFonts w:ascii="GHEA Grapalat" w:hAnsi="GHEA Grapalat" w:cstheme="minorHAnsi"/>
          <w:iCs/>
          <w:sz w:val="24"/>
          <w:szCs w:val="24"/>
          <w:lang w:val="hy-AM"/>
        </w:rPr>
        <w:t xml:space="preserve">զարգացման </w:t>
      </w:r>
      <w:r w:rsidR="00862A50" w:rsidRPr="007E4734">
        <w:rPr>
          <w:rFonts w:ascii="GHEA Grapalat" w:hAnsi="GHEA Grapalat" w:cstheme="minorHAnsi"/>
          <w:iCs/>
          <w:sz w:val="24"/>
          <w:szCs w:val="24"/>
          <w:lang w:val="hy-AM"/>
        </w:rPr>
        <w:t>համար</w:t>
      </w:r>
      <w:r w:rsidR="00046367" w:rsidRPr="007E4734">
        <w:rPr>
          <w:rFonts w:ascii="GHEA Grapalat" w:hAnsi="GHEA Grapalat" w:cstheme="minorHAnsi"/>
          <w:iCs/>
          <w:sz w:val="24"/>
          <w:szCs w:val="24"/>
          <w:lang w:val="hy-AM"/>
        </w:rPr>
        <w:t>:</w:t>
      </w:r>
    </w:p>
    <w:p w:rsidR="00633D64" w:rsidRPr="0042548F" w:rsidRDefault="00633D64" w:rsidP="00633D64">
      <w:pPr>
        <w:pStyle w:val="ListParagraph"/>
        <w:numPr>
          <w:ilvl w:val="1"/>
          <w:numId w:val="26"/>
        </w:num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42548F">
        <w:rPr>
          <w:rFonts w:ascii="GHEA Grapalat" w:hAnsi="GHEA Grapalat" w:cstheme="minorHAnsi"/>
          <w:sz w:val="24"/>
          <w:szCs w:val="24"/>
          <w:lang w:val="hy-AM"/>
        </w:rPr>
        <w:t>Նպաստել թիրախային շուկաներում երկրի, տնտեսության և ՏՀՏ ոլորտի ներդրումային վարկանիշի բարձրացմանը, ՏՀՏ ոլորտի արդյունքների վերաբերյալ իրազեկվածության բարձր մակարդակի ապահովմանը.</w:t>
      </w:r>
    </w:p>
    <w:p w:rsidR="00633D64" w:rsidRPr="0042548F" w:rsidRDefault="00633D64" w:rsidP="00633D64">
      <w:pPr>
        <w:pStyle w:val="ListParagraph"/>
        <w:numPr>
          <w:ilvl w:val="1"/>
          <w:numId w:val="26"/>
        </w:num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42548F">
        <w:rPr>
          <w:rFonts w:ascii="GHEA Grapalat" w:hAnsi="GHEA Grapalat" w:cstheme="minorHAnsi"/>
          <w:sz w:val="24"/>
          <w:szCs w:val="24"/>
          <w:lang w:val="hy-AM"/>
        </w:rPr>
        <w:t xml:space="preserve">Նպաստել տեղական կազմակերպությունների և օտարերկրյա ներդրողների միջև գործընկերության հաստատմանը և խթանմանը. </w:t>
      </w:r>
    </w:p>
    <w:p w:rsidR="00633D64" w:rsidRPr="0042548F" w:rsidRDefault="00633D64" w:rsidP="00633D64">
      <w:pPr>
        <w:pStyle w:val="ListParagraph"/>
        <w:numPr>
          <w:ilvl w:val="1"/>
          <w:numId w:val="26"/>
        </w:num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42548F">
        <w:rPr>
          <w:rFonts w:ascii="GHEA Grapalat" w:eastAsia="Times New Roman" w:hAnsi="GHEA Grapalat" w:cs="Sylfaen"/>
          <w:sz w:val="24"/>
          <w:szCs w:val="24"/>
          <w:lang w:val="hy-AM" w:eastAsia="hy-AM"/>
        </w:rPr>
        <w:t>Ձևավորել հնարավոր օտարերկրյա ներդրողների և մասնագիտական կազմակերպությունների տեղեկատվական բազա,</w:t>
      </w:r>
    </w:p>
    <w:p w:rsidR="00633D64" w:rsidRPr="0042548F" w:rsidRDefault="00633D64" w:rsidP="00633D64">
      <w:pPr>
        <w:pStyle w:val="ListParagraph"/>
        <w:numPr>
          <w:ilvl w:val="1"/>
          <w:numId w:val="26"/>
        </w:numPr>
        <w:spacing w:line="276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42548F">
        <w:rPr>
          <w:rFonts w:ascii="GHEA Grapalat" w:hAnsi="GHEA Grapalat" w:cstheme="minorHAnsi"/>
          <w:sz w:val="24"/>
          <w:szCs w:val="24"/>
          <w:lang w:val="hy-AM"/>
        </w:rPr>
        <w:t>Դյուրացնել հայկական և օտարերկրյա ընկերությունների և մասնագետների ﬕջև կապի ստեղծումը, փորձի ուսուﬓասիրուﬓ ու կիրառումը, ինչպես նաև փորձի փոխանակումը.</w:t>
      </w:r>
    </w:p>
    <w:p w:rsidR="00633D64" w:rsidRPr="007E4734" w:rsidRDefault="00633D64" w:rsidP="00633D64">
      <w:pPr>
        <w:pStyle w:val="ListParagraph"/>
        <w:spacing w:line="276" w:lineRule="auto"/>
        <w:ind w:left="680"/>
        <w:jc w:val="both"/>
        <w:rPr>
          <w:rFonts w:ascii="GHEA Grapalat" w:hAnsi="GHEA Grapalat" w:cstheme="minorHAnsi"/>
          <w:iCs/>
          <w:sz w:val="24"/>
          <w:szCs w:val="24"/>
          <w:lang w:val="hy-AM"/>
        </w:rPr>
      </w:pPr>
    </w:p>
    <w:p w:rsidR="0014314E" w:rsidRPr="00727107" w:rsidRDefault="0014314E" w:rsidP="008C05F2">
      <w:pPr>
        <w:spacing w:line="276" w:lineRule="auto"/>
        <w:jc w:val="both"/>
        <w:rPr>
          <w:rFonts w:ascii="GHEA Grapalat" w:hAnsi="GHEA Grapalat" w:cstheme="minorHAnsi"/>
          <w:color w:val="000000"/>
          <w:sz w:val="24"/>
          <w:szCs w:val="24"/>
          <w:lang w:val="hy-AM"/>
        </w:rPr>
      </w:pPr>
    </w:p>
    <w:p w:rsidR="00D85B60" w:rsidRPr="00727107" w:rsidRDefault="00D85B60" w:rsidP="00A82E97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  <w:r w:rsidRPr="00727107">
        <w:rPr>
          <w:rFonts w:ascii="GHEA Grapalat" w:hAnsi="GHEA Grapalat"/>
          <w:szCs w:val="24"/>
          <w:lang w:val="hy-AM"/>
        </w:rPr>
        <w:t>Հոդված 2</w:t>
      </w:r>
      <w:r w:rsidR="00A82E97" w:rsidRPr="00727107">
        <w:rPr>
          <w:rFonts w:ascii="GHEA Grapalat" w:hAnsi="GHEA Grapalat"/>
          <w:szCs w:val="24"/>
          <w:lang w:val="hy-AM"/>
        </w:rPr>
        <w:t xml:space="preserve">. </w:t>
      </w:r>
      <w:r w:rsidR="00E215B5" w:rsidRPr="00727107">
        <w:rPr>
          <w:rFonts w:ascii="GHEA Grapalat" w:hAnsi="GHEA Grapalat"/>
          <w:szCs w:val="24"/>
          <w:lang w:val="hy-AM"/>
        </w:rPr>
        <w:t>Համագործակցության հիմնական ուղղությունները</w:t>
      </w:r>
    </w:p>
    <w:p w:rsidR="00F71F23" w:rsidRPr="00727107" w:rsidRDefault="00D85B60" w:rsidP="00F71F23">
      <w:pPr>
        <w:jc w:val="both"/>
        <w:rPr>
          <w:rFonts w:ascii="GHEA Grapalat" w:eastAsia="Calibri" w:hAnsi="GHEA Grapalat" w:cstheme="minorHAnsi"/>
          <w:sz w:val="24"/>
          <w:szCs w:val="24"/>
          <w:lang w:val="hy-AM"/>
        </w:rPr>
      </w:pP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Կողմերը համաձայնվում </w:t>
      </w:r>
      <w:r w:rsidR="00F71F23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են համագործակցել </w:t>
      </w:r>
      <w:r w:rsidR="009E4F0B" w:rsidRPr="00727107">
        <w:rPr>
          <w:rFonts w:ascii="GHEA Grapalat" w:eastAsia="Calibri" w:hAnsi="GHEA Grapalat" w:cstheme="minorHAnsi"/>
          <w:sz w:val="24"/>
          <w:szCs w:val="24"/>
          <w:lang w:val="hy-AM"/>
        </w:rPr>
        <w:t>և միավորել իրենց ջանքերը</w:t>
      </w:r>
      <w:r w:rsidR="00287002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</w:t>
      </w:r>
      <w:r w:rsidR="00F71F23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գործունեության </w:t>
      </w:r>
      <w:r w:rsidR="00862A50">
        <w:rPr>
          <w:rFonts w:ascii="GHEA Grapalat" w:eastAsia="Calibri" w:hAnsi="GHEA Grapalat" w:cstheme="minorHAnsi"/>
          <w:sz w:val="24"/>
          <w:szCs w:val="24"/>
          <w:lang w:val="hy-AM"/>
        </w:rPr>
        <w:t xml:space="preserve">հետևյալ </w:t>
      </w:r>
      <w:r w:rsidR="00AC7C31">
        <w:rPr>
          <w:rFonts w:ascii="GHEA Grapalat" w:eastAsia="Calibri" w:hAnsi="GHEA Grapalat" w:cstheme="minorHAnsi"/>
          <w:sz w:val="24"/>
          <w:szCs w:val="24"/>
          <w:lang w:val="hy-AM"/>
        </w:rPr>
        <w:t>ուղղություններում</w:t>
      </w:r>
      <w:r w:rsidR="00F71F23" w:rsidRPr="00727107">
        <w:rPr>
          <w:rFonts w:ascii="GHEA Grapalat" w:eastAsia="Calibri" w:hAnsi="GHEA Grapalat" w:cstheme="minorHAnsi"/>
          <w:sz w:val="24"/>
          <w:szCs w:val="24"/>
          <w:lang w:val="hy-AM"/>
        </w:rPr>
        <w:t>.</w:t>
      </w:r>
    </w:p>
    <w:p w:rsidR="0055581D" w:rsidRPr="00415F7B" w:rsidRDefault="0015498E" w:rsidP="00415F7B">
      <w:pPr>
        <w:pStyle w:val="ListParagraph"/>
        <w:numPr>
          <w:ilvl w:val="1"/>
          <w:numId w:val="3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Իրականացնել 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>քարոզարշավներ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` օտարերկրյա ներդրումներ ներգրավելու նպատակով</w:t>
      </w:r>
      <w:r w:rsidR="00415F7B">
        <w:rPr>
          <w:rFonts w:ascii="GHEA Grapalat" w:hAnsi="GHEA Grapalat" w:cstheme="minorHAnsi"/>
          <w:sz w:val="24"/>
          <w:szCs w:val="24"/>
          <w:lang w:val="hy-AM"/>
        </w:rPr>
        <w:t xml:space="preserve"> և խ</w:t>
      </w:r>
      <w:r w:rsidR="00415F7B" w:rsidRPr="00727107">
        <w:rPr>
          <w:rFonts w:ascii="GHEA Grapalat" w:hAnsi="GHEA Grapalat" w:cstheme="minorHAnsi"/>
          <w:sz w:val="24"/>
          <w:szCs w:val="24"/>
          <w:lang w:val="hy-AM"/>
        </w:rPr>
        <w:t xml:space="preserve">թանել հայկական </w:t>
      </w:r>
      <w:r w:rsidR="00AC7C31" w:rsidRPr="00727107">
        <w:rPr>
          <w:rFonts w:ascii="GHEA Grapalat" w:hAnsi="GHEA Grapalat" w:cstheme="minorHAnsi"/>
          <w:sz w:val="24"/>
          <w:szCs w:val="24"/>
          <w:lang w:val="hy-AM"/>
        </w:rPr>
        <w:t>Տ</w:t>
      </w:r>
      <w:r w:rsidR="00AC7C31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AC7C31" w:rsidRPr="00727107">
        <w:rPr>
          <w:rFonts w:ascii="GHEA Grapalat" w:hAnsi="GHEA Grapalat" w:cstheme="minorHAnsi"/>
          <w:sz w:val="24"/>
          <w:szCs w:val="24"/>
          <w:lang w:val="hy-AM"/>
        </w:rPr>
        <w:t>Տ</w:t>
      </w:r>
      <w:r w:rsidR="00415F7B" w:rsidRPr="00727107">
        <w:rPr>
          <w:rFonts w:ascii="GHEA Grapalat" w:hAnsi="GHEA Grapalat" w:cstheme="minorHAnsi"/>
          <w:sz w:val="24"/>
          <w:szCs w:val="24"/>
          <w:lang w:val="hy-AM"/>
        </w:rPr>
        <w:t xml:space="preserve"> ոլորտի ներդրումային հնարավորությունները</w:t>
      </w:r>
      <w:r w:rsidR="00415F7B"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55581D" w:rsidRDefault="0015498E" w:rsidP="000330EF">
      <w:pPr>
        <w:pStyle w:val="ListParagraph"/>
        <w:numPr>
          <w:ilvl w:val="1"/>
          <w:numId w:val="3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hAnsi="GHEA Grapalat" w:cstheme="minorHAnsi"/>
          <w:sz w:val="24"/>
          <w:szCs w:val="24"/>
          <w:lang w:val="hy-AM"/>
        </w:rPr>
        <w:t>Կազմակերպել ցուցահանդեսներ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տոնավաճառներ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,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համաժողովներ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 (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ֆորումներ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),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սեմինարներ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 և այլ համանման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միջոցառումներ 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և աջակցել </w:t>
      </w:r>
      <w:r w:rsidR="00AC7C31" w:rsidRPr="00727107">
        <w:rPr>
          <w:rFonts w:ascii="GHEA Grapalat" w:hAnsi="GHEA Grapalat" w:cstheme="minorHAnsi"/>
          <w:sz w:val="24"/>
          <w:szCs w:val="24"/>
          <w:lang w:val="hy-AM"/>
        </w:rPr>
        <w:t>Տ</w:t>
      </w:r>
      <w:r w:rsidR="00AC7C31">
        <w:rPr>
          <w:rFonts w:ascii="GHEA Grapalat" w:hAnsi="GHEA Grapalat" w:cstheme="minorHAnsi"/>
          <w:sz w:val="24"/>
          <w:szCs w:val="24"/>
          <w:lang w:val="hy-AM"/>
        </w:rPr>
        <w:t>Հ</w:t>
      </w:r>
      <w:r w:rsidR="00AC7C31" w:rsidRPr="00727107">
        <w:rPr>
          <w:rFonts w:ascii="GHEA Grapalat" w:hAnsi="GHEA Grapalat" w:cstheme="minorHAnsi"/>
          <w:sz w:val="24"/>
          <w:szCs w:val="24"/>
          <w:lang w:val="hy-AM"/>
        </w:rPr>
        <w:t xml:space="preserve">Տ ոլորտի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կազմակերպություններին և/կամ ձեռնարկատերերին </w:t>
      </w:r>
      <w:r w:rsidR="00AC7C31">
        <w:rPr>
          <w:rFonts w:ascii="GHEA Grapalat" w:hAnsi="GHEA Grapalat" w:cstheme="minorHAnsi"/>
          <w:sz w:val="24"/>
          <w:szCs w:val="24"/>
          <w:lang w:val="hy-AM"/>
        </w:rPr>
        <w:t>մասնակցությանը</w:t>
      </w:r>
      <w:r w:rsidR="00F605B7"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1B147A" w:rsidRPr="00727107" w:rsidRDefault="008E1018" w:rsidP="000330EF">
      <w:pPr>
        <w:pStyle w:val="ListParagraph"/>
        <w:numPr>
          <w:ilvl w:val="1"/>
          <w:numId w:val="3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Մշակել և իրականացնել  </w:t>
      </w:r>
      <w:r w:rsidR="001B147A" w:rsidRPr="00652E1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Հայաստանի`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որպես ՏՀՏ առաջատար</w:t>
      </w:r>
      <w:r w:rsidR="001B147A" w:rsidRPr="00652E1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երկրի և հայկական ՏՀՏ արդյունքի ներկայա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ցման և խթանման,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նորարարական և տեխնոլոգիական զարգացման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ծրագրեր</w:t>
      </w:r>
      <w:r w:rsidR="001B147A" w:rsidRPr="00652E1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.</w:t>
      </w:r>
    </w:p>
    <w:p w:rsidR="0055581D" w:rsidRPr="00727107" w:rsidRDefault="008E1018" w:rsidP="0015498E">
      <w:pPr>
        <w:pStyle w:val="ListParagraph"/>
        <w:numPr>
          <w:ilvl w:val="1"/>
          <w:numId w:val="3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>
        <w:rPr>
          <w:rFonts w:ascii="GHEA Grapalat" w:hAnsi="GHEA Grapalat" w:cstheme="minorHAnsi"/>
          <w:sz w:val="24"/>
          <w:szCs w:val="24"/>
          <w:lang w:val="hy-AM"/>
        </w:rPr>
        <w:t xml:space="preserve">Տրամադրել 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օտարերկրյա ներդրողներին «մեկ կանգառի կենտրոն» սկզբունքով </w:t>
      </w:r>
      <w:r w:rsidR="00F605B7">
        <w:rPr>
          <w:rFonts w:ascii="GHEA Grapalat" w:hAnsi="GHEA Grapalat" w:cstheme="minorHAnsi"/>
          <w:sz w:val="24"/>
          <w:szCs w:val="24"/>
          <w:lang w:val="hy-AM"/>
        </w:rPr>
        <w:t xml:space="preserve">Հայաստանի </w:t>
      </w:r>
      <w:r w:rsidR="00F605B7" w:rsidRPr="00727107">
        <w:rPr>
          <w:rFonts w:ascii="GHEA Grapalat" w:eastAsia="Calibri" w:hAnsi="GHEA Grapalat" w:cstheme="minorHAnsi"/>
          <w:sz w:val="24"/>
          <w:szCs w:val="24"/>
          <w:lang w:val="hy-AM"/>
        </w:rPr>
        <w:t>Տ</w:t>
      </w:r>
      <w:r w:rsidR="00F605B7">
        <w:rPr>
          <w:rFonts w:ascii="GHEA Grapalat" w:eastAsia="Calibri" w:hAnsi="GHEA Grapalat" w:cstheme="minorHAnsi"/>
          <w:sz w:val="24"/>
          <w:szCs w:val="24"/>
          <w:lang w:val="hy-AM"/>
        </w:rPr>
        <w:t>Հ</w:t>
      </w:r>
      <w:r w:rsidR="00F605B7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Տ </w:t>
      </w:r>
      <w:r w:rsidR="00F605B7">
        <w:rPr>
          <w:rFonts w:ascii="GHEA Grapalat" w:eastAsia="Calibri" w:hAnsi="GHEA Grapalat" w:cstheme="minorHAnsi"/>
          <w:sz w:val="24"/>
          <w:szCs w:val="24"/>
          <w:lang w:val="hy-AM"/>
        </w:rPr>
        <w:t>ոլորտում</w:t>
      </w:r>
      <w:r w:rsidR="0015498E" w:rsidRPr="00727107">
        <w:rPr>
          <w:rFonts w:ascii="GHEA Grapalat" w:hAnsi="GHEA Grapalat" w:cstheme="minorHAnsi"/>
          <w:sz w:val="24"/>
          <w:szCs w:val="24"/>
          <w:lang w:val="hy-AM"/>
        </w:rPr>
        <w:t xml:space="preserve"> ներդրումային և գործարար միջավայրի, </w:t>
      </w:r>
      <w:r w:rsidR="0015498E" w:rsidRPr="00727107">
        <w:rPr>
          <w:rFonts w:ascii="GHEA Grapalat" w:hAnsi="GHEA Grapalat" w:cstheme="minorHAnsi"/>
          <w:sz w:val="24"/>
          <w:szCs w:val="24"/>
          <w:lang w:val="hy-AM"/>
        </w:rPr>
        <w:lastRenderedPageBreak/>
        <w:t xml:space="preserve">առավելությունների և հնարավորությունների վերաբերյալ անհրաժեշտ </w:t>
      </w:r>
      <w:r>
        <w:rPr>
          <w:rFonts w:ascii="GHEA Grapalat" w:hAnsi="GHEA Grapalat" w:cstheme="minorHAnsi"/>
          <w:sz w:val="24"/>
          <w:szCs w:val="24"/>
          <w:lang w:val="hy-AM"/>
        </w:rPr>
        <w:t>տեղեկատվությու</w:t>
      </w:r>
      <w:r w:rsidR="0015498E" w:rsidRPr="00727107">
        <w:rPr>
          <w:rFonts w:ascii="GHEA Grapalat" w:hAnsi="GHEA Grapalat" w:cstheme="minorHAnsi"/>
          <w:sz w:val="24"/>
          <w:szCs w:val="24"/>
          <w:lang w:val="hy-AM"/>
        </w:rPr>
        <w:t>ն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>,</w:t>
      </w:r>
      <w:r w:rsidR="0015498E" w:rsidRPr="00727107">
        <w:rPr>
          <w:rFonts w:ascii="GHEA Grapalat" w:hAnsi="GHEA Grapalat" w:cstheme="minorHAnsi"/>
          <w:sz w:val="24"/>
          <w:szCs w:val="24"/>
          <w:lang w:val="hy-AM"/>
        </w:rPr>
        <w:t xml:space="preserve"> ինչպես նաև 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ներդրումների իրավական, կառուցվածքային և կազմակերպական պայմանների </w:t>
      </w:r>
      <w:r w:rsidR="0015498E" w:rsidRPr="00727107">
        <w:rPr>
          <w:rFonts w:ascii="GHEA Grapalat" w:hAnsi="GHEA Grapalat" w:cstheme="minorHAnsi"/>
          <w:sz w:val="24"/>
          <w:szCs w:val="24"/>
          <w:lang w:val="hy-AM"/>
        </w:rPr>
        <w:t>իրավա-</w:t>
      </w:r>
      <w:r w:rsidR="004E244B">
        <w:rPr>
          <w:rFonts w:ascii="GHEA Grapalat" w:hAnsi="GHEA Grapalat" w:cstheme="minorHAnsi"/>
          <w:sz w:val="24"/>
          <w:szCs w:val="24"/>
          <w:lang w:val="hy-AM"/>
        </w:rPr>
        <w:t>տեղեկատ</w:t>
      </w:r>
      <w:r w:rsidR="0015498E" w:rsidRPr="00727107">
        <w:rPr>
          <w:rFonts w:ascii="GHEA Grapalat" w:hAnsi="GHEA Grapalat" w:cstheme="minorHAnsi"/>
          <w:sz w:val="24"/>
          <w:szCs w:val="24"/>
          <w:lang w:val="hy-AM"/>
        </w:rPr>
        <w:t xml:space="preserve">վական </w:t>
      </w:r>
      <w:r>
        <w:rPr>
          <w:rFonts w:ascii="GHEA Grapalat" w:hAnsi="GHEA Grapalat" w:cstheme="minorHAnsi"/>
          <w:sz w:val="24"/>
          <w:szCs w:val="24"/>
          <w:lang w:val="hy-AM"/>
        </w:rPr>
        <w:t>աջակցություն</w:t>
      </w:r>
      <w:r w:rsidR="00F605B7"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0330EF" w:rsidRPr="00727107" w:rsidRDefault="00093F3C" w:rsidP="00093F3C">
      <w:pPr>
        <w:pStyle w:val="ListParagraph"/>
        <w:numPr>
          <w:ilvl w:val="1"/>
          <w:numId w:val="3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Բացահայտել </w:t>
      </w:r>
      <w:r w:rsidR="008E1018" w:rsidRPr="00727107">
        <w:rPr>
          <w:rFonts w:ascii="GHEA Grapalat" w:eastAsia="Calibri" w:hAnsi="GHEA Grapalat" w:cstheme="minorHAnsi"/>
          <w:sz w:val="24"/>
          <w:szCs w:val="24"/>
          <w:lang w:val="hy-AM"/>
        </w:rPr>
        <w:t>Տ</w:t>
      </w:r>
      <w:r w:rsidR="008E1018">
        <w:rPr>
          <w:rFonts w:ascii="GHEA Grapalat" w:eastAsia="Calibri" w:hAnsi="GHEA Grapalat" w:cstheme="minorHAnsi"/>
          <w:sz w:val="24"/>
          <w:szCs w:val="24"/>
          <w:lang w:val="hy-AM"/>
        </w:rPr>
        <w:t>Հ</w:t>
      </w:r>
      <w:r w:rsidR="008E1018"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Տ </w:t>
      </w:r>
      <w:r w:rsidR="008E1018">
        <w:rPr>
          <w:rFonts w:ascii="GHEA Grapalat" w:eastAsia="Calibri" w:hAnsi="GHEA Grapalat" w:cstheme="minorHAnsi"/>
          <w:sz w:val="24"/>
          <w:szCs w:val="24"/>
          <w:lang w:val="hy-AM"/>
        </w:rPr>
        <w:t xml:space="preserve">ոլորտի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կազմակերպությունների </w:t>
      </w:r>
      <w:r w:rsidR="004A2E65" w:rsidRPr="00727107">
        <w:rPr>
          <w:rFonts w:ascii="GHEA Grapalat" w:hAnsi="GHEA Grapalat" w:cstheme="minorHAnsi"/>
          <w:sz w:val="24"/>
          <w:szCs w:val="24"/>
          <w:lang w:val="hy-AM"/>
        </w:rPr>
        <w:t xml:space="preserve">արտահանման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ներուժը</w:t>
      </w:r>
      <w:r w:rsidR="000330EF" w:rsidRPr="00727107">
        <w:rPr>
          <w:rFonts w:ascii="GHEA Grapalat" w:hAnsi="GHEA Grapalat" w:cstheme="minorHAnsi"/>
          <w:sz w:val="24"/>
          <w:szCs w:val="24"/>
          <w:lang w:val="hy-AM"/>
        </w:rPr>
        <w:t>՝ նրանց արտադրանքն ու ծառայությունները գովազդելու</w:t>
      </w:r>
      <w:r w:rsidR="003A3DA0" w:rsidRPr="00727107">
        <w:rPr>
          <w:rFonts w:ascii="GHEA Grapalat" w:hAnsi="GHEA Grapalat" w:cstheme="minorHAnsi"/>
          <w:sz w:val="24"/>
          <w:szCs w:val="24"/>
          <w:lang w:val="hy-AM"/>
        </w:rPr>
        <w:t xml:space="preserve"> և</w:t>
      </w:r>
      <w:r w:rsidR="000330EF" w:rsidRPr="007271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3A3DA0" w:rsidRPr="00727107">
        <w:rPr>
          <w:rFonts w:ascii="GHEA Grapalat" w:hAnsi="GHEA Grapalat" w:cstheme="minorHAnsi"/>
          <w:sz w:val="24"/>
          <w:szCs w:val="24"/>
          <w:lang w:val="hy-AM"/>
        </w:rPr>
        <w:t>խթանելու</w:t>
      </w:r>
      <w:r w:rsidR="000330EF" w:rsidRPr="00727107">
        <w:rPr>
          <w:rFonts w:ascii="GHEA Grapalat" w:hAnsi="GHEA Grapalat" w:cstheme="minorHAnsi"/>
          <w:sz w:val="24"/>
          <w:szCs w:val="24"/>
          <w:lang w:val="hy-AM"/>
        </w:rPr>
        <w:t xml:space="preserve"> նպատակով</w:t>
      </w:r>
      <w:r w:rsidR="00F605B7">
        <w:rPr>
          <w:rFonts w:ascii="GHEA Grapalat" w:hAnsi="GHEA Grapalat" w:cstheme="minorHAnsi"/>
          <w:sz w:val="24"/>
          <w:szCs w:val="24"/>
          <w:lang w:val="hy-AM"/>
        </w:rPr>
        <w:t xml:space="preserve"> և </w:t>
      </w:r>
      <w:r w:rsidR="00B97718">
        <w:rPr>
          <w:rFonts w:ascii="GHEA Grapalat" w:hAnsi="GHEA Grapalat" w:cstheme="minorHAnsi"/>
          <w:sz w:val="24"/>
          <w:szCs w:val="24"/>
          <w:lang w:val="hy-AM"/>
        </w:rPr>
        <w:t xml:space="preserve">քննարկել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դրանց զարգացմանն ու արտահանմանն ուղղված գործունեության </w:t>
      </w:r>
      <w:r w:rsidR="00F605B7">
        <w:rPr>
          <w:rFonts w:ascii="GHEA Grapalat" w:hAnsi="GHEA Grapalat" w:cstheme="minorHAnsi"/>
          <w:sz w:val="24"/>
          <w:szCs w:val="24"/>
          <w:lang w:val="hy-AM"/>
        </w:rPr>
        <w:t>աջակց</w:t>
      </w:r>
      <w:r w:rsidR="00B97718">
        <w:rPr>
          <w:rFonts w:ascii="GHEA Grapalat" w:hAnsi="GHEA Grapalat" w:cstheme="minorHAnsi"/>
          <w:sz w:val="24"/>
          <w:szCs w:val="24"/>
          <w:lang w:val="hy-AM"/>
        </w:rPr>
        <w:t>ման հնարավորությունները</w:t>
      </w:r>
      <w:r w:rsidR="00F605B7"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55581D" w:rsidRDefault="00093F3C" w:rsidP="00A57805">
      <w:pPr>
        <w:pStyle w:val="ListParagraph"/>
        <w:numPr>
          <w:ilvl w:val="1"/>
          <w:numId w:val="3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Աջակցել արտահանման ներուժ ունեցող կազմակերպություններին  բացահայտելու 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թիրախային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շուկաներ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>ը,</w:t>
      </w:r>
      <w:r w:rsidR="00A57805" w:rsidRPr="00727107">
        <w:rPr>
          <w:rFonts w:ascii="GHEA Grapalat" w:hAnsi="GHEA Grapalat" w:cstheme="minorHAnsi"/>
          <w:sz w:val="24"/>
          <w:szCs w:val="24"/>
          <w:lang w:val="hy-AM"/>
        </w:rPr>
        <w:t xml:space="preserve"> տրամ</w:t>
      </w:r>
      <w:r w:rsidR="001B147A">
        <w:rPr>
          <w:rFonts w:ascii="GHEA Grapalat" w:hAnsi="GHEA Grapalat" w:cstheme="minorHAnsi"/>
          <w:sz w:val="24"/>
          <w:szCs w:val="24"/>
          <w:lang w:val="hy-AM"/>
        </w:rPr>
        <w:t>ա</w:t>
      </w:r>
      <w:r w:rsidR="00A57805" w:rsidRPr="00727107">
        <w:rPr>
          <w:rFonts w:ascii="GHEA Grapalat" w:hAnsi="GHEA Grapalat" w:cstheme="minorHAnsi"/>
          <w:sz w:val="24"/>
          <w:szCs w:val="24"/>
          <w:lang w:val="hy-AM"/>
        </w:rPr>
        <w:t xml:space="preserve">դրել </w:t>
      </w:r>
      <w:r w:rsidR="00415F7B">
        <w:rPr>
          <w:rFonts w:ascii="GHEA Grapalat" w:hAnsi="GHEA Grapalat" w:cstheme="minorHAnsi"/>
          <w:sz w:val="24"/>
          <w:szCs w:val="24"/>
          <w:lang w:val="hy-AM"/>
        </w:rPr>
        <w:t xml:space="preserve">թիրախային 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շուկաների </w:t>
      </w:r>
      <w:r w:rsidR="00415F7B">
        <w:rPr>
          <w:rFonts w:ascii="GHEA Grapalat" w:hAnsi="GHEA Grapalat" w:cstheme="minorHAnsi"/>
          <w:sz w:val="24"/>
          <w:szCs w:val="24"/>
          <w:lang w:val="hy-AM"/>
        </w:rPr>
        <w:t xml:space="preserve">և կազմակերպությունների 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մասին </w:t>
      </w:r>
      <w:r w:rsidR="008E1018">
        <w:rPr>
          <w:rFonts w:ascii="GHEA Grapalat" w:hAnsi="GHEA Grapalat" w:cstheme="minorHAnsi"/>
          <w:sz w:val="24"/>
          <w:szCs w:val="24"/>
          <w:lang w:val="hy-AM"/>
        </w:rPr>
        <w:t xml:space="preserve">անհրաժեշտ </w:t>
      </w:r>
      <w:r w:rsidR="00A57805" w:rsidRPr="00727107">
        <w:rPr>
          <w:rFonts w:ascii="GHEA Grapalat" w:hAnsi="GHEA Grapalat" w:cstheme="minorHAnsi"/>
          <w:sz w:val="24"/>
          <w:szCs w:val="24"/>
          <w:lang w:val="hy-AM"/>
        </w:rPr>
        <w:t>տեղեկատվությու</w:t>
      </w:r>
      <w:r w:rsidR="0055581D" w:rsidRPr="00727107">
        <w:rPr>
          <w:rFonts w:ascii="GHEA Grapalat" w:hAnsi="GHEA Grapalat" w:cstheme="minorHAnsi"/>
          <w:sz w:val="24"/>
          <w:szCs w:val="24"/>
          <w:lang w:val="hy-AM"/>
        </w:rPr>
        <w:t xml:space="preserve">ն և </w:t>
      </w:r>
      <w:r w:rsidR="00A57805" w:rsidRPr="00727107">
        <w:rPr>
          <w:rFonts w:ascii="GHEA Grapalat" w:hAnsi="GHEA Grapalat" w:cstheme="minorHAnsi"/>
          <w:sz w:val="24"/>
          <w:szCs w:val="24"/>
          <w:lang w:val="hy-AM"/>
        </w:rPr>
        <w:t>խորհրդատվություն</w:t>
      </w:r>
      <w:r w:rsidR="00F605B7">
        <w:rPr>
          <w:rFonts w:ascii="GHEA Grapalat" w:hAnsi="GHEA Grapalat" w:cstheme="minorHAnsi"/>
          <w:sz w:val="24"/>
          <w:szCs w:val="24"/>
          <w:lang w:val="hy-AM"/>
        </w:rPr>
        <w:t>.</w:t>
      </w:r>
    </w:p>
    <w:p w:rsidR="00E53D5E" w:rsidRPr="00727107" w:rsidRDefault="00E53D5E" w:rsidP="000330EF">
      <w:pPr>
        <w:pStyle w:val="ListParagraph"/>
        <w:numPr>
          <w:ilvl w:val="1"/>
          <w:numId w:val="3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652E1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Նպաստել մասնագետների պատրաստման և վերապատրաստման</w:t>
      </w:r>
      <w:r w:rsidR="004E244B" w:rsidRPr="004E244B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>ը,</w:t>
      </w:r>
      <w:r w:rsidRPr="00652E1D">
        <w:rPr>
          <w:rFonts w:ascii="GHEA Grapalat" w:eastAsia="Times New Roman" w:hAnsi="GHEA Grapalat" w:cs="Sylfaen"/>
          <w:color w:val="000000"/>
          <w:sz w:val="24"/>
          <w:szCs w:val="24"/>
          <w:lang w:val="hy-AM" w:eastAsia="hy-AM"/>
        </w:rPr>
        <w:t xml:space="preserve"> ծրագրերի մշակմանը, կազմակերպմանը և իրականացմանը.</w:t>
      </w:r>
    </w:p>
    <w:p w:rsidR="006B0A1F" w:rsidRPr="00727107" w:rsidRDefault="00C32F44" w:rsidP="008C05F2">
      <w:pPr>
        <w:pStyle w:val="ListParagraph"/>
        <w:numPr>
          <w:ilvl w:val="1"/>
          <w:numId w:val="3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hAnsi="GHEA Grapalat" w:cstheme="minorHAnsi"/>
          <w:sz w:val="24"/>
          <w:szCs w:val="24"/>
          <w:lang w:val="hy-AM"/>
        </w:rPr>
        <w:t>Խո</w:t>
      </w:r>
      <w:r w:rsidR="004E244B" w:rsidRPr="004E244B">
        <w:rPr>
          <w:rFonts w:ascii="GHEA Grapalat" w:hAnsi="GHEA Grapalat" w:cstheme="minorHAnsi"/>
          <w:sz w:val="24"/>
          <w:szCs w:val="24"/>
          <w:lang w:val="hy-AM"/>
        </w:rPr>
        <w:t>ր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հրդակցել ծրագրերի պլանավորման, մշակման</w:t>
      </w:r>
      <w:r w:rsidR="00293B97" w:rsidRPr="00727107">
        <w:rPr>
          <w:rFonts w:ascii="GHEA Grapalat" w:hAnsi="GHEA Grapalat" w:cstheme="minorHAnsi"/>
          <w:sz w:val="24"/>
          <w:szCs w:val="24"/>
          <w:lang w:val="hy-AM"/>
        </w:rPr>
        <w:t>, ներդրման</w:t>
      </w:r>
      <w:r w:rsidR="00387BF2" w:rsidRPr="00727107">
        <w:rPr>
          <w:rFonts w:ascii="GHEA Grapalat" w:hAnsi="GHEA Grapalat" w:cstheme="minorHAnsi"/>
          <w:sz w:val="24"/>
          <w:szCs w:val="24"/>
          <w:lang w:val="hy-AM"/>
        </w:rPr>
        <w:t>, իրականացման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 և մոնիթորինգի</w:t>
      </w:r>
      <w:r w:rsidR="009B128D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  <w:r w:rsidR="009B128D" w:rsidRPr="009B128D">
        <w:rPr>
          <w:rFonts w:ascii="GHEA Grapalat" w:hAnsi="GHEA Grapalat" w:cstheme="minorHAnsi"/>
          <w:sz w:val="24"/>
          <w:szCs w:val="24"/>
          <w:lang w:val="hy-AM"/>
        </w:rPr>
        <w:t xml:space="preserve">  </w:t>
      </w:r>
      <w:r w:rsidRPr="00727107">
        <w:rPr>
          <w:rFonts w:ascii="GHEA Grapalat" w:hAnsi="GHEA Grapalat" w:cstheme="minorHAnsi"/>
          <w:sz w:val="24"/>
          <w:szCs w:val="24"/>
          <w:lang w:val="hy-AM"/>
        </w:rPr>
        <w:t>վերաբերյալ։</w:t>
      </w:r>
      <w:r w:rsidR="006140F7" w:rsidRPr="00727107">
        <w:rPr>
          <w:rFonts w:ascii="GHEA Grapalat" w:hAnsi="GHEA Grapalat" w:cstheme="minorHAnsi"/>
          <w:sz w:val="24"/>
          <w:szCs w:val="24"/>
          <w:lang w:val="hy-AM"/>
        </w:rPr>
        <w:t xml:space="preserve"> </w:t>
      </w:r>
    </w:p>
    <w:p w:rsidR="00810143" w:rsidRPr="004E244B" w:rsidRDefault="00810143" w:rsidP="00A82E97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</w:p>
    <w:p w:rsidR="00387BF2" w:rsidRDefault="003D7737" w:rsidP="00A82E97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  <w:r w:rsidRPr="00727107">
        <w:rPr>
          <w:rFonts w:ascii="GHEA Grapalat" w:hAnsi="GHEA Grapalat"/>
          <w:szCs w:val="24"/>
          <w:lang w:val="hy-AM"/>
        </w:rPr>
        <w:t>Հոդված 3</w:t>
      </w:r>
      <w:r w:rsidR="00A82E97" w:rsidRPr="00727107">
        <w:rPr>
          <w:rFonts w:ascii="GHEA Grapalat" w:hAnsi="GHEA Grapalat"/>
          <w:szCs w:val="24"/>
          <w:lang w:val="hy-AM"/>
        </w:rPr>
        <w:t xml:space="preserve">. </w:t>
      </w:r>
      <w:r w:rsidR="00862853" w:rsidRPr="00727107">
        <w:rPr>
          <w:rFonts w:ascii="GHEA Grapalat" w:hAnsi="GHEA Grapalat"/>
          <w:szCs w:val="24"/>
          <w:lang w:val="hy-AM"/>
        </w:rPr>
        <w:t xml:space="preserve">Փոխըմբռնման </w:t>
      </w:r>
      <w:r w:rsidR="00A71256" w:rsidRPr="00727107">
        <w:rPr>
          <w:rFonts w:ascii="GHEA Grapalat" w:hAnsi="GHEA Grapalat"/>
          <w:szCs w:val="24"/>
          <w:lang w:val="hy-AM"/>
        </w:rPr>
        <w:t>հ</w:t>
      </w:r>
      <w:r w:rsidR="00862853" w:rsidRPr="00727107">
        <w:rPr>
          <w:rFonts w:ascii="GHEA Grapalat" w:hAnsi="GHEA Grapalat"/>
          <w:szCs w:val="24"/>
          <w:lang w:val="hy-AM"/>
        </w:rPr>
        <w:t>ուշագրի իրականացումը</w:t>
      </w:r>
    </w:p>
    <w:p w:rsidR="00A65F13" w:rsidRPr="00727107" w:rsidRDefault="00444484" w:rsidP="008C05F2">
      <w:pPr>
        <w:pStyle w:val="Heading2"/>
        <w:spacing w:line="276" w:lineRule="auto"/>
        <w:rPr>
          <w:rFonts w:ascii="GHEA Grapalat" w:hAnsi="GHEA Grapalat" w:cstheme="minorHAnsi"/>
          <w:b w:val="0"/>
          <w:iCs/>
          <w:szCs w:val="24"/>
          <w:lang w:val="hy-AM"/>
        </w:rPr>
      </w:pPr>
      <w:r w:rsidRPr="00727107">
        <w:rPr>
          <w:rFonts w:ascii="GHEA Grapalat" w:hAnsi="GHEA Grapalat" w:cstheme="minorHAnsi"/>
          <w:iCs/>
          <w:szCs w:val="24"/>
          <w:lang w:val="hy-AM"/>
        </w:rPr>
        <w:tab/>
      </w:r>
      <w:r w:rsidR="00FB575E" w:rsidRPr="00FB575E">
        <w:rPr>
          <w:rFonts w:ascii="GHEA Grapalat" w:hAnsi="GHEA Grapalat" w:cstheme="minorHAnsi"/>
          <w:iCs/>
          <w:szCs w:val="24"/>
          <w:lang w:val="hy-AM"/>
        </w:rPr>
        <w:t xml:space="preserve">   </w:t>
      </w:r>
      <w:r w:rsidR="0061629E" w:rsidRPr="00727107">
        <w:rPr>
          <w:rFonts w:ascii="GHEA Grapalat" w:hAnsi="GHEA Grapalat" w:cstheme="minorHAnsi"/>
          <w:b w:val="0"/>
          <w:iCs/>
          <w:szCs w:val="24"/>
          <w:lang w:val="hy-AM"/>
        </w:rPr>
        <w:t>Կողմերը համաձայնվում են հետևյալ հիմնական պայմանների վերաբերյալ</w:t>
      </w:r>
      <w:r w:rsidR="0061629E" w:rsidRPr="00727107">
        <w:rPr>
          <w:rFonts w:ascii="GHEA Grapalat" w:eastAsia="Calibri" w:hAnsi="GHEA Grapalat" w:cstheme="minorHAnsi"/>
          <w:b w:val="0"/>
          <w:szCs w:val="24"/>
          <w:lang w:val="hy-AM"/>
        </w:rPr>
        <w:t>՝</w:t>
      </w:r>
    </w:p>
    <w:p w:rsidR="00FB575E" w:rsidRPr="00FB575E" w:rsidRDefault="00EE46D4" w:rsidP="00FB575E">
      <w:pPr>
        <w:pStyle w:val="ListParagraph"/>
        <w:numPr>
          <w:ilvl w:val="1"/>
          <w:numId w:val="12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727107">
        <w:rPr>
          <w:rFonts w:ascii="GHEA Grapalat" w:hAnsi="GHEA Grapalat" w:cstheme="minorHAnsi"/>
          <w:sz w:val="24"/>
          <w:szCs w:val="24"/>
          <w:lang w:val="hy-AM"/>
        </w:rPr>
        <w:t xml:space="preserve">Վերոնշյալ </w:t>
      </w:r>
      <w:r w:rsidR="00E53D5E">
        <w:rPr>
          <w:rFonts w:ascii="GHEA Grapalat" w:hAnsi="GHEA Grapalat" w:cstheme="minorHAnsi"/>
          <w:sz w:val="24"/>
          <w:szCs w:val="24"/>
          <w:lang w:val="hy-AM"/>
        </w:rPr>
        <w:t xml:space="preserve">հիմնական ուղղություններով պայմանավորված </w:t>
      </w:r>
      <w:r w:rsidR="00CA2D58" w:rsidRPr="00727107">
        <w:rPr>
          <w:rFonts w:ascii="GHEA Grapalat" w:hAnsi="GHEA Grapalat" w:cstheme="minorHAnsi"/>
          <w:sz w:val="24"/>
          <w:szCs w:val="24"/>
          <w:lang w:val="hy-AM"/>
        </w:rPr>
        <w:t xml:space="preserve">գործողությունների իրականացման նպատակով </w:t>
      </w:r>
      <w:r w:rsidR="001D640D" w:rsidRPr="001D640D">
        <w:rPr>
          <w:rFonts w:ascii="GHEA Grapalat" w:eastAsia="Calibri" w:hAnsi="GHEA Grapalat" w:cstheme="minorHAnsi"/>
          <w:sz w:val="24"/>
          <w:szCs w:val="24"/>
          <w:lang w:val="hy-AM"/>
        </w:rPr>
        <w:t>Ընկերությունը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 xml:space="preserve"> պարտավորվում է իրական</w:t>
      </w:r>
      <w:r w:rsidR="004E244B" w:rsidRPr="004E244B">
        <w:rPr>
          <w:rFonts w:ascii="GHEA Grapalat" w:eastAsia="Calibri" w:hAnsi="GHEA Grapalat" w:cstheme="minorHAnsi"/>
          <w:sz w:val="24"/>
          <w:szCs w:val="24"/>
          <w:lang w:val="hy-AM"/>
        </w:rPr>
        <w:t>ա</w:t>
      </w:r>
      <w:r w:rsidRPr="00727107">
        <w:rPr>
          <w:rFonts w:ascii="GHEA Grapalat" w:eastAsia="Calibri" w:hAnsi="GHEA Grapalat" w:cstheme="minorHAnsi"/>
          <w:sz w:val="24"/>
          <w:szCs w:val="24"/>
          <w:lang w:val="hy-AM"/>
        </w:rPr>
        <w:t>ցնել ներկայացուցչական գրասենյակների աշխատակիցների աշխատավարձի, վերապատրաստման, տեխնիկական հագեցվածության և այլ ընթացիկ ծախսերը ամբողջ ծավալով:</w:t>
      </w:r>
    </w:p>
    <w:p w:rsidR="00FB575E" w:rsidRPr="00FB575E" w:rsidRDefault="00935B0E" w:rsidP="00FB575E">
      <w:pPr>
        <w:pStyle w:val="ListParagraph"/>
        <w:numPr>
          <w:ilvl w:val="1"/>
          <w:numId w:val="12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B575E">
        <w:rPr>
          <w:rFonts w:ascii="GHEA Grapalat" w:hAnsi="GHEA Grapalat" w:cstheme="minorHAnsi"/>
          <w:sz w:val="24"/>
          <w:szCs w:val="24"/>
          <w:lang w:val="hy-AM"/>
        </w:rPr>
        <w:t>«Ներկայացուցչական գրասենյակների աշխատանքը առավել արդյունավետ կազմակերպելու նպատակով, ՀՀ կառավարությունը, հնարավորության սահմաններում, անհատույց տրամադրում է գրասենյակային տարածք (առկայության դեպքում) օտարերկրյա պետություններում ՀՀ դեսպանատներում և հյուպատոսական հիմնարկներում: Դա հնարավորություն է ընձեռում ներկայացուցիչների համար ապահովել անհրաժեշտ աշխատանքային տարածք և հասցե»:</w:t>
      </w:r>
    </w:p>
    <w:p w:rsidR="007E4734" w:rsidRPr="00FB575E" w:rsidRDefault="00EE46D4" w:rsidP="00FB575E">
      <w:pPr>
        <w:pStyle w:val="ListParagraph"/>
        <w:numPr>
          <w:ilvl w:val="1"/>
          <w:numId w:val="12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B575E">
        <w:rPr>
          <w:rFonts w:ascii="GHEA Grapalat" w:eastAsia="Calibri" w:hAnsi="GHEA Grapalat" w:cstheme="minorHAnsi"/>
          <w:sz w:val="24"/>
          <w:szCs w:val="24"/>
          <w:lang w:val="hy-AM"/>
        </w:rPr>
        <w:t xml:space="preserve">Առանձին ծրագրերի իրականացման մասով  </w:t>
      </w:r>
      <w:r w:rsidRPr="00FB575E">
        <w:rPr>
          <w:rFonts w:ascii="GHEA Grapalat" w:hAnsi="GHEA Grapalat" w:cstheme="minorHAnsi"/>
          <w:sz w:val="24"/>
          <w:szCs w:val="24"/>
          <w:lang w:val="hy-AM"/>
        </w:rPr>
        <w:t>Կողմերը կարող են կնքել  համաֆինանսավորման կամ դրամաշնորհային համաձայնագրեր, որոնք կհ</w:t>
      </w:r>
      <w:r w:rsidR="003A3DA0" w:rsidRPr="00FB575E">
        <w:rPr>
          <w:rFonts w:ascii="GHEA Grapalat" w:hAnsi="GHEA Grapalat" w:cstheme="minorHAnsi"/>
          <w:sz w:val="24"/>
          <w:szCs w:val="24"/>
          <w:lang w:val="hy-AM"/>
        </w:rPr>
        <w:t>ստակեցնեն</w:t>
      </w:r>
      <w:r w:rsidRPr="00FB575E">
        <w:rPr>
          <w:rFonts w:ascii="GHEA Grapalat" w:hAnsi="GHEA Grapalat" w:cstheme="minorHAnsi"/>
          <w:sz w:val="24"/>
          <w:szCs w:val="24"/>
          <w:lang w:val="hy-AM"/>
        </w:rPr>
        <w:t xml:space="preserve"> գործողություններին առնչվող ծախսերը </w:t>
      </w:r>
      <w:r w:rsidR="00E53D5E" w:rsidRPr="00FB575E">
        <w:rPr>
          <w:rFonts w:ascii="GHEA Grapalat" w:hAnsi="GHEA Grapalat" w:cstheme="minorHAnsi"/>
          <w:sz w:val="24"/>
          <w:szCs w:val="24"/>
          <w:lang w:val="hy-AM"/>
        </w:rPr>
        <w:t xml:space="preserve">և դրանց ֆինանսավորման մեխանիզմները: </w:t>
      </w:r>
    </w:p>
    <w:p w:rsidR="00E53D5E" w:rsidRPr="00F8747C" w:rsidRDefault="007E4734" w:rsidP="00E53D5E">
      <w:pPr>
        <w:pStyle w:val="ListParagraph"/>
        <w:numPr>
          <w:ilvl w:val="1"/>
          <w:numId w:val="12"/>
        </w:numPr>
        <w:spacing w:line="276" w:lineRule="auto"/>
        <w:ind w:left="720" w:hanging="720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F8747C">
        <w:rPr>
          <w:rFonts w:ascii="GHEA Grapalat" w:hAnsi="GHEA Grapalat" w:cstheme="minorHAnsi"/>
          <w:iCs/>
          <w:sz w:val="24"/>
          <w:szCs w:val="24"/>
          <w:lang w:val="hy-AM"/>
        </w:rPr>
        <w:t>Կողմերը պայմանավորվում են նաև, որ Հուշագրի ներքո առաջարկվող համագործակցությունը</w:t>
      </w:r>
      <w:r w:rsidR="00F8747C" w:rsidRPr="00F8747C">
        <w:rPr>
          <w:rFonts w:ascii="GHEA Grapalat" w:hAnsi="GHEA Grapalat" w:cstheme="minorHAnsi"/>
          <w:iCs/>
          <w:sz w:val="24"/>
          <w:szCs w:val="24"/>
          <w:lang w:val="hy-AM"/>
        </w:rPr>
        <w:t>՝</w:t>
      </w:r>
      <w:r w:rsidR="00A840DE" w:rsidRPr="00F8747C">
        <w:rPr>
          <w:rFonts w:ascii="GHEA Grapalat" w:hAnsi="GHEA Grapalat" w:cstheme="minorHAnsi"/>
          <w:iCs/>
          <w:sz w:val="24"/>
          <w:szCs w:val="24"/>
          <w:lang w:val="hy-AM"/>
        </w:rPr>
        <w:t xml:space="preserve"> </w:t>
      </w:r>
      <w:r w:rsidR="00F8747C" w:rsidRPr="00F8747C">
        <w:rPr>
          <w:rFonts w:ascii="GHEA Grapalat" w:hAnsi="GHEA Grapalat" w:cstheme="minorHAnsi"/>
          <w:iCs/>
          <w:sz w:val="24"/>
          <w:szCs w:val="24"/>
          <w:lang w:val="hy-AM"/>
        </w:rPr>
        <w:t xml:space="preserve">սույն Հուշագրի նպատակների </w:t>
      </w:r>
      <w:r w:rsidR="00D75C99" w:rsidRPr="00D75C99">
        <w:rPr>
          <w:rFonts w:ascii="GHEA Grapalat" w:hAnsi="GHEA Grapalat" w:cstheme="minorHAnsi"/>
          <w:iCs/>
          <w:sz w:val="24"/>
          <w:szCs w:val="24"/>
          <w:lang w:val="hy-AM"/>
        </w:rPr>
        <w:t xml:space="preserve">և համագործակցության </w:t>
      </w:r>
      <w:r w:rsidR="00F8747C" w:rsidRPr="00F8747C">
        <w:rPr>
          <w:rFonts w:ascii="GHEA Grapalat" w:hAnsi="GHEA Grapalat" w:cstheme="minorHAnsi"/>
          <w:iCs/>
          <w:sz w:val="24"/>
          <w:szCs w:val="24"/>
          <w:lang w:val="hy-AM"/>
        </w:rPr>
        <w:t xml:space="preserve">ուղղությունների մասով, </w:t>
      </w:r>
      <w:r w:rsidRPr="00F8747C">
        <w:rPr>
          <w:rFonts w:ascii="GHEA Grapalat" w:hAnsi="GHEA Grapalat" w:cstheme="minorHAnsi"/>
          <w:iCs/>
          <w:sz w:val="24"/>
          <w:szCs w:val="24"/>
          <w:lang w:val="hy-AM"/>
        </w:rPr>
        <w:t>բացառիկ է:</w:t>
      </w:r>
      <w:r w:rsidR="00E30EFF" w:rsidRPr="00F8747C">
        <w:rPr>
          <w:rFonts w:ascii="GHEA Grapalat" w:hAnsi="GHEA Grapalat" w:cstheme="minorHAnsi"/>
          <w:iCs/>
          <w:sz w:val="24"/>
          <w:szCs w:val="24"/>
          <w:lang w:val="hy-AM"/>
        </w:rPr>
        <w:t xml:space="preserve"> </w:t>
      </w:r>
    </w:p>
    <w:p w:rsidR="00C455E6" w:rsidRPr="00727107" w:rsidRDefault="00C455E6" w:rsidP="00A82E97">
      <w:pPr>
        <w:pStyle w:val="Heading2"/>
        <w:spacing w:line="276" w:lineRule="auto"/>
        <w:rPr>
          <w:rFonts w:ascii="GHEA Grapalat" w:hAnsi="GHEA Grapalat"/>
          <w:szCs w:val="24"/>
          <w:lang w:val="hy-AM"/>
        </w:rPr>
      </w:pPr>
      <w:r w:rsidRPr="00727107">
        <w:rPr>
          <w:rFonts w:ascii="GHEA Grapalat" w:hAnsi="GHEA Grapalat"/>
          <w:szCs w:val="24"/>
          <w:lang w:val="hy-AM"/>
        </w:rPr>
        <w:t>Հոդված 4</w:t>
      </w:r>
      <w:r w:rsidR="00A82E97" w:rsidRPr="00727107">
        <w:rPr>
          <w:rFonts w:ascii="GHEA Grapalat" w:hAnsi="GHEA Grapalat"/>
          <w:szCs w:val="24"/>
          <w:lang w:val="hy-AM"/>
        </w:rPr>
        <w:t xml:space="preserve">. </w:t>
      </w:r>
      <w:r w:rsidRPr="00727107">
        <w:rPr>
          <w:rFonts w:ascii="GHEA Grapalat" w:hAnsi="GHEA Grapalat"/>
          <w:szCs w:val="24"/>
          <w:lang w:val="hy-AM"/>
        </w:rPr>
        <w:t>Խորհրդակցում և տեղեկատվության փոխանակում</w:t>
      </w:r>
    </w:p>
    <w:p w:rsidR="006E15A9" w:rsidRPr="00727107" w:rsidRDefault="006E70E9" w:rsidP="008C05F2">
      <w:pPr>
        <w:pStyle w:val="BodyTextIndent2"/>
        <w:numPr>
          <w:ilvl w:val="1"/>
          <w:numId w:val="11"/>
        </w:numPr>
        <w:tabs>
          <w:tab w:val="left" w:pos="720"/>
        </w:tabs>
        <w:spacing w:after="0" w:line="276" w:lineRule="auto"/>
        <w:ind w:hanging="720"/>
        <w:jc w:val="both"/>
        <w:rPr>
          <w:rFonts w:ascii="GHEA Grapalat" w:hAnsi="GHEA Grapalat" w:cstheme="minorHAnsi"/>
          <w:lang w:val="hy-AM"/>
        </w:rPr>
      </w:pPr>
      <w:r w:rsidRPr="00727107">
        <w:rPr>
          <w:rFonts w:ascii="GHEA Grapalat" w:hAnsi="GHEA Grapalat"/>
          <w:lang w:val="hy-AM"/>
        </w:rPr>
        <w:t xml:space="preserve">Կողմերը </w:t>
      </w:r>
      <w:r w:rsidR="00CA5984" w:rsidRPr="00727107">
        <w:rPr>
          <w:rFonts w:ascii="GHEA Grapalat" w:hAnsi="GHEA Grapalat"/>
          <w:lang w:val="hy-AM"/>
        </w:rPr>
        <w:t xml:space="preserve">համաձայնվում </w:t>
      </w:r>
      <w:r w:rsidRPr="00727107">
        <w:rPr>
          <w:rFonts w:ascii="GHEA Grapalat" w:hAnsi="GHEA Grapalat"/>
          <w:lang w:val="hy-AM"/>
        </w:rPr>
        <w:t>են պարբերաբար միմյա</w:t>
      </w:r>
      <w:r w:rsidR="00EF5C45">
        <w:rPr>
          <w:rFonts w:ascii="GHEA Grapalat" w:hAnsi="GHEA Grapalat"/>
          <w:lang w:val="hy-AM"/>
        </w:rPr>
        <w:t>նց տեղեկացնել և</w:t>
      </w:r>
      <w:r w:rsidRPr="00727107">
        <w:rPr>
          <w:rFonts w:ascii="GHEA Grapalat" w:hAnsi="GHEA Grapalat"/>
          <w:lang w:val="hy-AM"/>
        </w:rPr>
        <w:t xml:space="preserve"> խորհրդակցել ընդհանուր հետաքրքրություն ներկայացնող այնպիսի հարցերի </w:t>
      </w:r>
      <w:r w:rsidRPr="00727107">
        <w:rPr>
          <w:rFonts w:ascii="GHEA Grapalat" w:hAnsi="GHEA Grapalat"/>
          <w:lang w:val="hy-AM"/>
        </w:rPr>
        <w:lastRenderedPageBreak/>
        <w:t xml:space="preserve">շուրջ, որոնք Կողմերի կարծիքով կարևոր են ծրագրի </w:t>
      </w:r>
      <w:r w:rsidR="00EF5C45">
        <w:rPr>
          <w:rFonts w:ascii="GHEA Grapalat" w:hAnsi="GHEA Grapalat"/>
          <w:lang w:val="hy-AM"/>
        </w:rPr>
        <w:t xml:space="preserve">արդյունավետ </w:t>
      </w:r>
      <w:r w:rsidRPr="00727107">
        <w:rPr>
          <w:rFonts w:ascii="GHEA Grapalat" w:hAnsi="GHEA Grapalat"/>
          <w:lang w:val="hy-AM"/>
        </w:rPr>
        <w:t>իրականացման համար։</w:t>
      </w:r>
      <w:r w:rsidR="00045C9B" w:rsidRPr="00727107">
        <w:rPr>
          <w:rFonts w:ascii="GHEA Grapalat" w:hAnsi="GHEA Grapalat" w:cstheme="minorHAnsi"/>
          <w:lang w:val="hy-AM"/>
        </w:rPr>
        <w:t xml:space="preserve"> </w:t>
      </w:r>
    </w:p>
    <w:p w:rsidR="006E15A9" w:rsidRPr="00727107" w:rsidRDefault="003A3DA0" w:rsidP="003A3DA0">
      <w:pPr>
        <w:pStyle w:val="BodyTextIndent2"/>
        <w:numPr>
          <w:ilvl w:val="1"/>
          <w:numId w:val="11"/>
        </w:numPr>
        <w:tabs>
          <w:tab w:val="left" w:pos="720"/>
        </w:tabs>
        <w:spacing w:after="0" w:line="276" w:lineRule="auto"/>
        <w:ind w:hanging="720"/>
        <w:jc w:val="both"/>
        <w:rPr>
          <w:rFonts w:ascii="GHEA Grapalat" w:hAnsi="GHEA Grapalat" w:cstheme="minorHAnsi"/>
          <w:lang w:val="hy-AM"/>
        </w:rPr>
      </w:pPr>
      <w:r w:rsidRPr="00727107">
        <w:rPr>
          <w:rFonts w:ascii="GHEA Grapalat" w:hAnsi="GHEA Grapalat" w:cstheme="minorHAnsi"/>
          <w:lang w:val="hy-AM"/>
        </w:rPr>
        <w:t>Կողմերը համաձայնվում են, որ ո</w:t>
      </w:r>
      <w:r w:rsidR="005C640C" w:rsidRPr="00727107">
        <w:rPr>
          <w:rFonts w:ascii="GHEA Grapalat" w:hAnsi="GHEA Grapalat"/>
          <w:lang w:val="hy-AM"/>
        </w:rPr>
        <w:t xml:space="preserve">րոշակի </w:t>
      </w:r>
      <w:r w:rsidR="00152964" w:rsidRPr="00727107">
        <w:rPr>
          <w:rFonts w:ascii="GHEA Grapalat" w:hAnsi="GHEA Grapalat"/>
          <w:lang w:val="hy-AM"/>
        </w:rPr>
        <w:t>դեպքերում խորհրդակցումը</w:t>
      </w:r>
      <w:r w:rsidR="00CA5984" w:rsidRPr="00727107">
        <w:rPr>
          <w:rFonts w:ascii="GHEA Grapalat" w:hAnsi="GHEA Grapalat"/>
          <w:lang w:val="hy-AM"/>
        </w:rPr>
        <w:t xml:space="preserve">, </w:t>
      </w:r>
      <w:r w:rsidR="00152964" w:rsidRPr="00727107">
        <w:rPr>
          <w:rFonts w:ascii="GHEA Grapalat" w:hAnsi="GHEA Grapalat"/>
          <w:lang w:val="hy-AM"/>
        </w:rPr>
        <w:t xml:space="preserve">տեղեկատվության ու փաստաթղթերի փոխանակումը </w:t>
      </w:r>
      <w:r w:rsidR="00CA5984" w:rsidRPr="00727107">
        <w:rPr>
          <w:rFonts w:ascii="GHEA Grapalat" w:hAnsi="GHEA Grapalat"/>
          <w:lang w:val="hy-AM"/>
        </w:rPr>
        <w:t xml:space="preserve">կարող </w:t>
      </w:r>
      <w:r w:rsidR="00A71256" w:rsidRPr="00727107">
        <w:rPr>
          <w:rFonts w:ascii="GHEA Grapalat" w:hAnsi="GHEA Grapalat"/>
          <w:lang w:val="hy-AM"/>
        </w:rPr>
        <w:t>են լինե</w:t>
      </w:r>
      <w:r w:rsidR="00CA5984" w:rsidRPr="00727107">
        <w:rPr>
          <w:rFonts w:ascii="GHEA Grapalat" w:hAnsi="GHEA Grapalat"/>
          <w:lang w:val="hy-AM"/>
        </w:rPr>
        <w:t xml:space="preserve">լ </w:t>
      </w:r>
      <w:r w:rsidR="005C640C" w:rsidRPr="00727107">
        <w:rPr>
          <w:rFonts w:ascii="GHEA Grapalat" w:hAnsi="GHEA Grapalat"/>
          <w:lang w:val="hy-AM"/>
        </w:rPr>
        <w:t>գաղտնի և</w:t>
      </w:r>
      <w:r w:rsidR="00A71256" w:rsidRPr="00727107">
        <w:rPr>
          <w:rFonts w:ascii="GHEA Grapalat" w:hAnsi="GHEA Grapalat"/>
          <w:lang w:val="hy-AM"/>
        </w:rPr>
        <w:t>/կամ</w:t>
      </w:r>
      <w:r w:rsidR="00CA5984" w:rsidRPr="00727107">
        <w:rPr>
          <w:rFonts w:ascii="GHEA Grapalat" w:hAnsi="GHEA Grapalat"/>
          <w:lang w:val="hy-AM"/>
        </w:rPr>
        <w:t xml:space="preserve"> </w:t>
      </w:r>
      <w:r w:rsidR="00A71256" w:rsidRPr="00727107">
        <w:rPr>
          <w:rFonts w:ascii="GHEA Grapalat" w:hAnsi="GHEA Grapalat"/>
          <w:lang w:val="hy-AM"/>
        </w:rPr>
        <w:t xml:space="preserve">կրեն </w:t>
      </w:r>
      <w:r w:rsidR="00CA5984" w:rsidRPr="00727107">
        <w:rPr>
          <w:rFonts w:ascii="GHEA Grapalat" w:hAnsi="GHEA Grapalat"/>
          <w:lang w:val="hy-AM"/>
        </w:rPr>
        <w:t xml:space="preserve">սահմանափակ </w:t>
      </w:r>
      <w:r w:rsidR="00A71256" w:rsidRPr="00727107">
        <w:rPr>
          <w:rFonts w:ascii="GHEA Grapalat" w:hAnsi="GHEA Grapalat"/>
          <w:lang w:val="hy-AM"/>
        </w:rPr>
        <w:t xml:space="preserve">հասանելիության </w:t>
      </w:r>
      <w:r w:rsidR="00CA5984" w:rsidRPr="00727107">
        <w:rPr>
          <w:rFonts w:ascii="GHEA Grapalat" w:hAnsi="GHEA Grapalat"/>
          <w:lang w:val="hy-AM"/>
        </w:rPr>
        <w:t xml:space="preserve">բնույթ: Նման դեպքերում կողմերը համաձայնվում են իրականացնել խորհրդակցումը, տեղեկատվության ու փաստաթղթերի փոխանակումը </w:t>
      </w:r>
      <w:r w:rsidR="00152964" w:rsidRPr="00727107">
        <w:rPr>
          <w:rFonts w:ascii="GHEA Grapalat" w:hAnsi="GHEA Grapalat"/>
          <w:lang w:val="hy-AM"/>
        </w:rPr>
        <w:t xml:space="preserve">այնպիսի </w:t>
      </w:r>
      <w:r w:rsidR="00CA5984" w:rsidRPr="00727107">
        <w:rPr>
          <w:rFonts w:ascii="GHEA Grapalat" w:hAnsi="GHEA Grapalat"/>
          <w:lang w:val="hy-AM"/>
        </w:rPr>
        <w:t xml:space="preserve">ձևաչափում, որը կապահովի այդ </w:t>
      </w:r>
      <w:r w:rsidR="00152964" w:rsidRPr="00727107">
        <w:rPr>
          <w:rFonts w:ascii="GHEA Grapalat" w:hAnsi="GHEA Grapalat"/>
          <w:lang w:val="hy-AM"/>
        </w:rPr>
        <w:t>տեղեկատվու</w:t>
      </w:r>
      <w:r w:rsidR="00EF5C45">
        <w:rPr>
          <w:rFonts w:ascii="GHEA Grapalat" w:hAnsi="GHEA Grapalat"/>
          <w:lang w:val="hy-AM"/>
        </w:rPr>
        <w:t>թյան և</w:t>
      </w:r>
      <w:r w:rsidR="005C640C" w:rsidRPr="00727107">
        <w:rPr>
          <w:rFonts w:ascii="GHEA Grapalat" w:hAnsi="GHEA Grapalat"/>
          <w:lang w:val="hy-AM"/>
        </w:rPr>
        <w:t xml:space="preserve"> փաստաթղթերի գաղտնիությու</w:t>
      </w:r>
      <w:r w:rsidR="00152964" w:rsidRPr="00727107">
        <w:rPr>
          <w:rFonts w:ascii="GHEA Grapalat" w:hAnsi="GHEA Grapalat"/>
          <w:lang w:val="hy-AM"/>
        </w:rPr>
        <w:t>ն</w:t>
      </w:r>
      <w:r w:rsidR="00A71256" w:rsidRPr="00727107">
        <w:rPr>
          <w:rFonts w:ascii="GHEA Grapalat" w:hAnsi="GHEA Grapalat"/>
          <w:lang w:val="hy-AM"/>
        </w:rPr>
        <w:t>ը</w:t>
      </w:r>
      <w:r w:rsidR="00152964" w:rsidRPr="00727107">
        <w:rPr>
          <w:rFonts w:ascii="GHEA Grapalat" w:hAnsi="GHEA Grapalat"/>
          <w:lang w:val="hy-AM"/>
        </w:rPr>
        <w:t xml:space="preserve"> </w:t>
      </w:r>
      <w:r w:rsidR="00A71256" w:rsidRPr="00727107">
        <w:rPr>
          <w:rFonts w:ascii="GHEA Grapalat" w:hAnsi="GHEA Grapalat"/>
          <w:lang w:val="hy-AM"/>
        </w:rPr>
        <w:t xml:space="preserve">և սահմանափակ </w:t>
      </w:r>
      <w:r w:rsidR="00152964" w:rsidRPr="00727107">
        <w:rPr>
          <w:rFonts w:ascii="GHEA Grapalat" w:hAnsi="GHEA Grapalat"/>
          <w:lang w:val="hy-AM"/>
        </w:rPr>
        <w:t xml:space="preserve"> հասանելիությ</w:t>
      </w:r>
      <w:r w:rsidR="00A71256" w:rsidRPr="00727107">
        <w:rPr>
          <w:rFonts w:ascii="GHEA Grapalat" w:hAnsi="GHEA Grapalat"/>
          <w:lang w:val="hy-AM"/>
        </w:rPr>
        <w:t>ու</w:t>
      </w:r>
      <w:r w:rsidR="00152964" w:rsidRPr="00727107">
        <w:rPr>
          <w:rFonts w:ascii="GHEA Grapalat" w:hAnsi="GHEA Grapalat"/>
          <w:lang w:val="hy-AM"/>
        </w:rPr>
        <w:t>ն</w:t>
      </w:r>
      <w:r w:rsidR="00A71256" w:rsidRPr="00727107">
        <w:rPr>
          <w:rFonts w:ascii="GHEA Grapalat" w:hAnsi="GHEA Grapalat"/>
          <w:lang w:val="hy-AM"/>
        </w:rPr>
        <w:t>ը</w:t>
      </w:r>
      <w:r w:rsidR="00152964" w:rsidRPr="00727107">
        <w:rPr>
          <w:rFonts w:ascii="GHEA Grapalat" w:hAnsi="GHEA Grapalat"/>
          <w:lang w:val="hy-AM"/>
        </w:rPr>
        <w:t xml:space="preserve">: </w:t>
      </w:r>
      <w:r w:rsidR="00CA5984" w:rsidRPr="00727107">
        <w:rPr>
          <w:rFonts w:ascii="GHEA Grapalat" w:hAnsi="GHEA Grapalat"/>
          <w:lang w:val="hy-AM"/>
        </w:rPr>
        <w:t xml:space="preserve"> </w:t>
      </w:r>
    </w:p>
    <w:p w:rsidR="00EF5C45" w:rsidRPr="00D701F9" w:rsidRDefault="00CA5984" w:rsidP="005427EC">
      <w:pPr>
        <w:pStyle w:val="BodyTextIndent2"/>
        <w:numPr>
          <w:ilvl w:val="1"/>
          <w:numId w:val="11"/>
        </w:numPr>
        <w:tabs>
          <w:tab w:val="left" w:pos="720"/>
        </w:tabs>
        <w:spacing w:after="0" w:line="276" w:lineRule="auto"/>
        <w:ind w:hanging="720"/>
        <w:jc w:val="both"/>
        <w:rPr>
          <w:rFonts w:ascii="GHEA Grapalat" w:hAnsi="GHEA Grapalat" w:cstheme="minorHAnsi"/>
          <w:lang w:val="hy-AM"/>
        </w:rPr>
      </w:pPr>
      <w:r w:rsidRPr="00727107">
        <w:rPr>
          <w:rFonts w:ascii="GHEA Grapalat" w:hAnsi="GHEA Grapalat"/>
          <w:lang w:val="hy-AM"/>
        </w:rPr>
        <w:t>Կողմերը համաձայնվում</w:t>
      </w:r>
      <w:r w:rsidR="00CF79D5" w:rsidRPr="00727107">
        <w:rPr>
          <w:rFonts w:ascii="GHEA Grapalat" w:hAnsi="GHEA Grapalat"/>
          <w:lang w:val="hy-AM"/>
        </w:rPr>
        <w:t xml:space="preserve"> են սահմանված  պարբերականությամբ անցկացնել հանդիպումներ</w:t>
      </w:r>
      <w:r w:rsidRPr="00727107">
        <w:rPr>
          <w:rFonts w:ascii="GHEA Grapalat" w:hAnsi="GHEA Grapalat"/>
          <w:lang w:val="hy-AM"/>
        </w:rPr>
        <w:t xml:space="preserve"> և/կամ քննարկումներ</w:t>
      </w:r>
      <w:r w:rsidR="00CF79D5" w:rsidRPr="00727107">
        <w:rPr>
          <w:rFonts w:ascii="GHEA Grapalat" w:hAnsi="GHEA Grapalat"/>
          <w:lang w:val="hy-AM"/>
        </w:rPr>
        <w:t xml:space="preserve">` վերանայելու սույն </w:t>
      </w:r>
      <w:r w:rsidR="00EF5C45" w:rsidRPr="00727107">
        <w:rPr>
          <w:rFonts w:ascii="GHEA Grapalat" w:hAnsi="GHEA Grapalat"/>
          <w:lang w:val="hy-AM"/>
        </w:rPr>
        <w:t>Հուշագրի</w:t>
      </w:r>
      <w:r w:rsidR="008428E2" w:rsidRPr="008428E2">
        <w:rPr>
          <w:rFonts w:ascii="GHEA Grapalat" w:hAnsi="GHEA Grapalat"/>
          <w:lang w:val="hy-AM"/>
        </w:rPr>
        <w:t xml:space="preserve"> </w:t>
      </w:r>
      <w:r w:rsidR="00CF79D5" w:rsidRPr="00727107">
        <w:rPr>
          <w:rFonts w:ascii="GHEA Grapalat" w:hAnsi="GHEA Grapalat"/>
          <w:lang w:val="hy-AM"/>
        </w:rPr>
        <w:t>ներքո իրականացվող գործողությունների կա</w:t>
      </w:r>
      <w:r w:rsidR="008117F5">
        <w:rPr>
          <w:rFonts w:ascii="GHEA Grapalat" w:hAnsi="GHEA Grapalat"/>
          <w:lang w:val="hy-AM"/>
        </w:rPr>
        <w:t>տարման ընթացքը և</w:t>
      </w:r>
      <w:r w:rsidR="005C640C" w:rsidRPr="00727107">
        <w:rPr>
          <w:rFonts w:ascii="GHEA Grapalat" w:hAnsi="GHEA Grapalat"/>
          <w:lang w:val="hy-AM"/>
        </w:rPr>
        <w:t xml:space="preserve"> ծրագրավորելու/</w:t>
      </w:r>
      <w:r w:rsidR="00CF79D5" w:rsidRPr="00727107">
        <w:rPr>
          <w:rFonts w:ascii="GHEA Grapalat" w:hAnsi="GHEA Grapalat"/>
          <w:lang w:val="hy-AM"/>
        </w:rPr>
        <w:t xml:space="preserve">պլանավորելու ապագա գործողությունները: </w:t>
      </w:r>
    </w:p>
    <w:p w:rsidR="00D701F9" w:rsidRPr="00EF5C45" w:rsidRDefault="00D701F9" w:rsidP="005427EC">
      <w:pPr>
        <w:pStyle w:val="BodyTextIndent2"/>
        <w:numPr>
          <w:ilvl w:val="1"/>
          <w:numId w:val="11"/>
        </w:numPr>
        <w:tabs>
          <w:tab w:val="left" w:pos="720"/>
        </w:tabs>
        <w:spacing w:after="0" w:line="276" w:lineRule="auto"/>
        <w:ind w:hanging="720"/>
        <w:jc w:val="both"/>
        <w:rPr>
          <w:rFonts w:ascii="GHEA Grapalat" w:hAnsi="GHEA Grapalat" w:cstheme="minorHAnsi"/>
          <w:lang w:val="hy-AM"/>
        </w:rPr>
      </w:pPr>
      <w:r w:rsidRPr="00D701F9">
        <w:rPr>
          <w:rFonts w:ascii="GHEA Grapalat" w:hAnsi="GHEA Grapalat"/>
          <w:lang w:val="hy-AM"/>
        </w:rPr>
        <w:t>Ընկերությունը պարտավորվում է մինչև յուրաքանչ</w:t>
      </w:r>
      <w:r w:rsidR="00FB575E">
        <w:rPr>
          <w:rFonts w:ascii="GHEA Grapalat" w:hAnsi="GHEA Grapalat"/>
          <w:lang w:val="hy-AM"/>
        </w:rPr>
        <w:t xml:space="preserve">յուր եռամսյակին հաջորդող ամսվա </w:t>
      </w:r>
      <w:r w:rsidR="00FB575E" w:rsidRPr="00FB575E">
        <w:rPr>
          <w:rFonts w:ascii="GHEA Grapalat" w:hAnsi="GHEA Grapalat"/>
          <w:lang w:val="hy-AM"/>
        </w:rPr>
        <w:t>2</w:t>
      </w:r>
      <w:bookmarkStart w:id="0" w:name="_GoBack"/>
      <w:bookmarkEnd w:id="0"/>
      <w:r w:rsidRPr="00D701F9">
        <w:rPr>
          <w:rFonts w:ascii="GHEA Grapalat" w:hAnsi="GHEA Grapalat"/>
          <w:lang w:val="hy-AM"/>
        </w:rPr>
        <w:t xml:space="preserve">0-ը Կառավարությանը ներկայացնի կատարված աշխատանքների և ձեռք բերված կամ ակնկալվելիք արդյունքների վերաբերյալ հաշվետվություն: </w:t>
      </w:r>
    </w:p>
    <w:p w:rsidR="00EF5C45" w:rsidRPr="00EF5C45" w:rsidRDefault="00EF5C45" w:rsidP="00EF5C45">
      <w:pPr>
        <w:pStyle w:val="BodyTextIndent2"/>
        <w:tabs>
          <w:tab w:val="left" w:pos="720"/>
        </w:tabs>
        <w:spacing w:after="0" w:line="276" w:lineRule="auto"/>
        <w:ind w:left="720"/>
        <w:jc w:val="both"/>
        <w:rPr>
          <w:rFonts w:ascii="GHEA Grapalat" w:hAnsi="GHEA Grapalat" w:cstheme="minorHAnsi"/>
          <w:lang w:val="hy-AM"/>
        </w:rPr>
      </w:pPr>
    </w:p>
    <w:p w:rsidR="005427EC" w:rsidRDefault="005427EC" w:rsidP="005427EC">
      <w:pPr>
        <w:pStyle w:val="Heading2"/>
        <w:spacing w:line="276" w:lineRule="auto"/>
        <w:rPr>
          <w:rFonts w:ascii="GHEA Grapalat" w:hAnsi="GHEA Grapalat"/>
          <w:szCs w:val="24"/>
        </w:rPr>
      </w:pPr>
      <w:r w:rsidRPr="00727107">
        <w:rPr>
          <w:rFonts w:ascii="GHEA Grapalat" w:hAnsi="GHEA Grapalat"/>
          <w:szCs w:val="24"/>
          <w:lang w:val="hy-AM"/>
        </w:rPr>
        <w:t xml:space="preserve">Հոդված 5. </w:t>
      </w:r>
      <w:r w:rsidR="0008164D" w:rsidRPr="00727107">
        <w:rPr>
          <w:rFonts w:ascii="GHEA Grapalat" w:hAnsi="GHEA Grapalat"/>
          <w:szCs w:val="24"/>
          <w:lang w:val="hy-AM"/>
        </w:rPr>
        <w:t>Տև</w:t>
      </w:r>
      <w:r w:rsidR="00B64F4C">
        <w:rPr>
          <w:rFonts w:ascii="GHEA Grapalat" w:hAnsi="GHEA Grapalat"/>
          <w:szCs w:val="24"/>
          <w:lang w:val="hy-AM"/>
        </w:rPr>
        <w:t>ողությունը, դադարեցումը</w:t>
      </w:r>
      <w:r w:rsidR="00B64F4C" w:rsidRPr="00B64F4C">
        <w:rPr>
          <w:rFonts w:ascii="GHEA Grapalat" w:hAnsi="GHEA Grapalat"/>
          <w:szCs w:val="24"/>
          <w:lang w:val="hy-AM"/>
        </w:rPr>
        <w:t xml:space="preserve"> և</w:t>
      </w:r>
      <w:r w:rsidRPr="00727107">
        <w:rPr>
          <w:rFonts w:ascii="GHEA Grapalat" w:hAnsi="GHEA Grapalat"/>
          <w:szCs w:val="24"/>
          <w:lang w:val="hy-AM"/>
        </w:rPr>
        <w:t xml:space="preserve"> փոփոխումը</w:t>
      </w:r>
      <w:r w:rsidR="001D640D" w:rsidRPr="001D640D">
        <w:rPr>
          <w:rFonts w:ascii="GHEA Grapalat" w:hAnsi="GHEA Grapalat"/>
          <w:szCs w:val="24"/>
          <w:lang w:val="hy-AM"/>
        </w:rPr>
        <w:t xml:space="preserve"> </w:t>
      </w:r>
    </w:p>
    <w:p w:rsidR="00810143" w:rsidRPr="00810143" w:rsidRDefault="00810143" w:rsidP="00810143"/>
    <w:p w:rsidR="00A71256" w:rsidRPr="007E4734" w:rsidRDefault="005427EC" w:rsidP="005427EC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color w:val="000000" w:themeColor="text1"/>
          <w:lang w:val="hy-AM"/>
        </w:rPr>
      </w:pPr>
      <w:r w:rsidRPr="007E4734">
        <w:rPr>
          <w:rFonts w:ascii="GHEA Grapalat" w:hAnsi="GHEA Grapalat"/>
          <w:color w:val="000000" w:themeColor="text1"/>
          <w:lang w:val="hy-AM"/>
        </w:rPr>
        <w:t xml:space="preserve">Սույն </w:t>
      </w:r>
      <w:r w:rsidR="008117F5" w:rsidRPr="007E4734">
        <w:rPr>
          <w:rFonts w:ascii="GHEA Grapalat" w:hAnsi="GHEA Grapalat"/>
          <w:color w:val="000000" w:themeColor="text1"/>
          <w:lang w:val="hy-AM"/>
        </w:rPr>
        <w:t xml:space="preserve"> </w:t>
      </w:r>
      <w:r w:rsidR="008428E2" w:rsidRPr="007E4734">
        <w:rPr>
          <w:rFonts w:ascii="GHEA Grapalat" w:hAnsi="GHEA Grapalat"/>
          <w:color w:val="000000" w:themeColor="text1"/>
          <w:lang w:val="hy-AM"/>
        </w:rPr>
        <w:t>Հ</w:t>
      </w:r>
      <w:r w:rsidR="00A71256" w:rsidRPr="007E4734">
        <w:rPr>
          <w:rFonts w:ascii="GHEA Grapalat" w:hAnsi="GHEA Grapalat"/>
          <w:color w:val="000000" w:themeColor="text1"/>
          <w:lang w:val="hy-AM"/>
        </w:rPr>
        <w:t>ուշագիրը գործում է հինգ տարի ժամկետով:</w:t>
      </w:r>
    </w:p>
    <w:p w:rsidR="00A71256" w:rsidRPr="00727107" w:rsidRDefault="00E3041A" w:rsidP="00A71256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lang w:val="hy-AM"/>
        </w:rPr>
      </w:pPr>
      <w:r w:rsidRPr="00E3041A">
        <w:rPr>
          <w:rFonts w:ascii="GHEA Grapalat" w:hAnsi="GHEA Grapalat"/>
          <w:lang w:val="hy-AM"/>
        </w:rPr>
        <w:t xml:space="preserve">Սույն </w:t>
      </w:r>
      <w:r w:rsidR="008428E2" w:rsidRPr="008428E2">
        <w:rPr>
          <w:rFonts w:ascii="GHEA Grapalat" w:hAnsi="GHEA Grapalat"/>
          <w:lang w:val="hy-AM"/>
        </w:rPr>
        <w:t>Հ</w:t>
      </w:r>
      <w:r w:rsidR="00A71256" w:rsidRPr="00727107">
        <w:rPr>
          <w:rFonts w:ascii="GHEA Grapalat" w:hAnsi="GHEA Grapalat"/>
          <w:lang w:val="hy-AM"/>
        </w:rPr>
        <w:t>ուշագիրը կարող է փոփոխվել միայն Կողմերի փոխադարձ գրավոր համաձայնությամբ:</w:t>
      </w:r>
    </w:p>
    <w:p w:rsidR="008722BC" w:rsidRPr="00727107" w:rsidRDefault="008117F5" w:rsidP="00A71256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Փոխըմբռնման</w:t>
      </w:r>
      <w:r w:rsidRPr="00727107">
        <w:rPr>
          <w:rFonts w:ascii="GHEA Grapalat" w:hAnsi="GHEA Grapalat"/>
          <w:lang w:val="hy-AM"/>
        </w:rPr>
        <w:t xml:space="preserve"> </w:t>
      </w:r>
      <w:r w:rsidR="00A71256" w:rsidRPr="00727107">
        <w:rPr>
          <w:rFonts w:ascii="GHEA Grapalat" w:hAnsi="GHEA Grapalat"/>
          <w:lang w:val="hy-AM"/>
        </w:rPr>
        <w:t>Հուշագիրը կ</w:t>
      </w:r>
      <w:r w:rsidR="00EF5C45">
        <w:rPr>
          <w:rFonts w:ascii="GHEA Grapalat" w:hAnsi="GHEA Grapalat"/>
          <w:lang w:val="hy-AM"/>
        </w:rPr>
        <w:t>արող է դադարեցվել  Կողմերից որև</w:t>
      </w:r>
      <w:r w:rsidR="00A71256" w:rsidRPr="00727107">
        <w:rPr>
          <w:rFonts w:ascii="GHEA Grapalat" w:hAnsi="GHEA Grapalat"/>
          <w:lang w:val="hy-AM"/>
        </w:rPr>
        <w:t>է մեկի առաջարկությամբ</w:t>
      </w:r>
      <w:r w:rsidR="005427EC" w:rsidRPr="00727107">
        <w:rPr>
          <w:rFonts w:ascii="GHEA Grapalat" w:hAnsi="GHEA Grapalat"/>
          <w:lang w:val="hy-AM"/>
        </w:rPr>
        <w:t xml:space="preserve">` երկու ամիս առաջ այդ մասին գրավոր տեղեկացնելով </w:t>
      </w:r>
      <w:r w:rsidR="00E3041A" w:rsidRPr="00E3041A">
        <w:rPr>
          <w:rFonts w:ascii="GHEA Grapalat" w:hAnsi="GHEA Grapalat"/>
          <w:lang w:val="hy-AM"/>
        </w:rPr>
        <w:t>մյուս</w:t>
      </w:r>
      <w:r w:rsidR="005427EC" w:rsidRPr="00727107">
        <w:rPr>
          <w:rFonts w:ascii="GHEA Grapalat" w:hAnsi="GHEA Grapalat"/>
          <w:lang w:val="hy-AM"/>
        </w:rPr>
        <w:t xml:space="preserve"> կողմին: </w:t>
      </w:r>
    </w:p>
    <w:p w:rsidR="005427EC" w:rsidRPr="00EF5C45" w:rsidRDefault="008117F5" w:rsidP="00EF5C45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Փոխըմբռնման</w:t>
      </w:r>
      <w:r w:rsidRPr="00727107">
        <w:rPr>
          <w:rFonts w:ascii="GHEA Grapalat" w:hAnsi="GHEA Grapalat"/>
          <w:lang w:val="hy-AM"/>
        </w:rPr>
        <w:t xml:space="preserve"> </w:t>
      </w:r>
      <w:r w:rsidR="008722BC" w:rsidRPr="00727107">
        <w:rPr>
          <w:rFonts w:ascii="GHEA Grapalat" w:hAnsi="GHEA Grapalat"/>
          <w:lang w:val="hy-AM"/>
        </w:rPr>
        <w:t>Հուշագրի ժամկետը լրանալու</w:t>
      </w:r>
      <w:r w:rsidR="00EF5C45">
        <w:rPr>
          <w:rFonts w:ascii="GHEA Grapalat" w:hAnsi="GHEA Grapalat"/>
          <w:lang w:val="hy-AM"/>
        </w:rPr>
        <w:t>ց</w:t>
      </w:r>
      <w:r w:rsidR="008722BC" w:rsidRPr="00727107">
        <w:rPr>
          <w:rFonts w:ascii="GHEA Grapalat" w:hAnsi="GHEA Grapalat"/>
          <w:lang w:val="hy-AM"/>
        </w:rPr>
        <w:t xml:space="preserve"> հետո </w:t>
      </w:r>
      <w:r w:rsidR="005427EC" w:rsidRPr="00727107">
        <w:rPr>
          <w:rFonts w:ascii="GHEA Grapalat" w:hAnsi="GHEA Grapalat"/>
          <w:lang w:val="hy-AM"/>
        </w:rPr>
        <w:t xml:space="preserve">Կողմերը կարող են գրավոր համաձայնության գալ` </w:t>
      </w:r>
      <w:r w:rsidR="00CF13C0" w:rsidRPr="00CF13C0">
        <w:rPr>
          <w:rFonts w:ascii="GHEA Grapalat" w:hAnsi="GHEA Grapalat"/>
          <w:lang w:val="hy-AM"/>
        </w:rPr>
        <w:t xml:space="preserve">այն </w:t>
      </w:r>
      <w:r w:rsidR="005427EC" w:rsidRPr="00727107">
        <w:rPr>
          <w:rFonts w:ascii="GHEA Grapalat" w:hAnsi="GHEA Grapalat"/>
          <w:lang w:val="hy-AM"/>
        </w:rPr>
        <w:t xml:space="preserve">երկարաձգելու </w:t>
      </w:r>
      <w:r w:rsidR="00CF13C0" w:rsidRPr="00CF13C0">
        <w:rPr>
          <w:rFonts w:ascii="GHEA Grapalat" w:hAnsi="GHEA Grapalat"/>
          <w:lang w:val="hy-AM"/>
        </w:rPr>
        <w:t>վերաբերյալ</w:t>
      </w:r>
      <w:r w:rsidR="005427EC" w:rsidRPr="00727107">
        <w:rPr>
          <w:rFonts w:ascii="GHEA Grapalat" w:hAnsi="GHEA Grapalat"/>
          <w:lang w:val="hy-AM"/>
        </w:rPr>
        <w:t>:</w:t>
      </w:r>
    </w:p>
    <w:p w:rsidR="00A3129E" w:rsidRPr="001D640D" w:rsidRDefault="008117F5" w:rsidP="00773E9A">
      <w:pPr>
        <w:pStyle w:val="BodyTextIndent2"/>
        <w:numPr>
          <w:ilvl w:val="1"/>
          <w:numId w:val="15"/>
        </w:numPr>
        <w:tabs>
          <w:tab w:val="left" w:pos="720"/>
        </w:tabs>
        <w:spacing w:after="0" w:line="276" w:lineRule="auto"/>
        <w:ind w:left="709" w:hanging="70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Փոխըմբռնման</w:t>
      </w:r>
      <w:r w:rsidRPr="00727107">
        <w:rPr>
          <w:rFonts w:ascii="GHEA Grapalat" w:hAnsi="GHEA Grapalat"/>
          <w:lang w:val="hy-AM"/>
        </w:rPr>
        <w:t xml:space="preserve"> </w:t>
      </w:r>
      <w:r w:rsidR="008722BC" w:rsidRPr="00727107">
        <w:rPr>
          <w:rFonts w:ascii="GHEA Grapalat" w:hAnsi="GHEA Grapalat"/>
          <w:lang w:val="hy-AM"/>
        </w:rPr>
        <w:t>Հուշագրի</w:t>
      </w:r>
      <w:r w:rsidR="005427EC" w:rsidRPr="00727107">
        <w:rPr>
          <w:rFonts w:ascii="GHEA Grapalat" w:hAnsi="GHEA Grapalat"/>
          <w:lang w:val="hy-AM"/>
        </w:rPr>
        <w:t xml:space="preserve"> գործողության դադարեցման դեպքում դրա ներքո կնքված համաֆինանսավորման կամ ծրագրի շրջանակներում համագործակց</w:t>
      </w:r>
      <w:r w:rsidR="00773E9A" w:rsidRPr="00727107">
        <w:rPr>
          <w:rFonts w:ascii="GHEA Grapalat" w:hAnsi="GHEA Grapalat"/>
          <w:lang w:val="hy-AM"/>
        </w:rPr>
        <w:t>ության ցանկացած համաձայնագրեր և</w:t>
      </w:r>
      <w:r w:rsidR="005427EC" w:rsidRPr="00727107">
        <w:rPr>
          <w:rFonts w:ascii="GHEA Grapalat" w:hAnsi="GHEA Grapalat"/>
          <w:lang w:val="hy-AM"/>
        </w:rPr>
        <w:t xml:space="preserve"> ցանկացած ծրագրային փաստաթղթեր նույնպես կարող են լուծվել` նման համաձայնագրերում պարունակվող լուծման մասին դրույթների համապատասխան: Այդ դեպքում Կողմերը պարտավոր են ձեռնարկել անհրաժեշտ քայլեր` ապահովելու, որպեսզի սույն </w:t>
      </w:r>
      <w:r w:rsidR="004E244B">
        <w:rPr>
          <w:rFonts w:ascii="GHEA Grapalat" w:hAnsi="GHEA Grapalat"/>
          <w:lang w:val="hy-AM"/>
        </w:rPr>
        <w:t>Հուշագր</w:t>
      </w:r>
      <w:r w:rsidR="004E244B" w:rsidRPr="004E244B">
        <w:rPr>
          <w:rFonts w:ascii="GHEA Grapalat" w:hAnsi="GHEA Grapalat"/>
          <w:lang w:val="hy-AM"/>
        </w:rPr>
        <w:t xml:space="preserve">ով </w:t>
      </w:r>
      <w:r w:rsidR="004E244B" w:rsidRPr="007E4734">
        <w:rPr>
          <w:rFonts w:ascii="GHEA Grapalat" w:hAnsi="GHEA Grapalat"/>
          <w:lang w:val="hy-AM"/>
        </w:rPr>
        <w:t xml:space="preserve">նախատեսված </w:t>
      </w:r>
      <w:r w:rsidR="005427EC" w:rsidRPr="00727107">
        <w:rPr>
          <w:rFonts w:ascii="GHEA Grapalat" w:hAnsi="GHEA Grapalat"/>
          <w:lang w:val="hy-AM"/>
        </w:rPr>
        <w:t>համաֆինանսավորման</w:t>
      </w:r>
      <w:r w:rsidR="00773E9A" w:rsidRPr="00727107">
        <w:rPr>
          <w:rFonts w:ascii="GHEA Grapalat" w:hAnsi="GHEA Grapalat"/>
          <w:lang w:val="hy-AM"/>
        </w:rPr>
        <w:t>, դրամաշնո</w:t>
      </w:r>
      <w:r w:rsidR="004E244B" w:rsidRPr="004E244B">
        <w:rPr>
          <w:rFonts w:ascii="GHEA Grapalat" w:hAnsi="GHEA Grapalat"/>
          <w:lang w:val="hy-AM"/>
        </w:rPr>
        <w:t>ր</w:t>
      </w:r>
      <w:r w:rsidR="00773E9A" w:rsidRPr="00727107">
        <w:rPr>
          <w:rFonts w:ascii="GHEA Grapalat" w:hAnsi="GHEA Grapalat"/>
          <w:lang w:val="hy-AM"/>
        </w:rPr>
        <w:t>հային համաձայնագրերի և</w:t>
      </w:r>
      <w:r w:rsidR="005427EC" w:rsidRPr="00727107">
        <w:rPr>
          <w:rFonts w:ascii="GHEA Grapalat" w:hAnsi="GHEA Grapalat"/>
          <w:lang w:val="hy-AM"/>
        </w:rPr>
        <w:t xml:space="preserve"> ծրագրային փաստաթղթերի ներքո իրականացվող գործողությունները հասցվեն պատշաճ </w:t>
      </w:r>
      <w:r w:rsidR="004E244B" w:rsidRPr="004E244B">
        <w:rPr>
          <w:rFonts w:ascii="GHEA Grapalat" w:hAnsi="GHEA Grapalat"/>
          <w:lang w:val="hy-AM"/>
        </w:rPr>
        <w:t xml:space="preserve">և </w:t>
      </w:r>
      <w:r w:rsidR="005427EC" w:rsidRPr="00727107">
        <w:rPr>
          <w:rFonts w:ascii="GHEA Grapalat" w:hAnsi="GHEA Grapalat"/>
          <w:lang w:val="hy-AM"/>
        </w:rPr>
        <w:t>կանոնավոր ավարտի:</w:t>
      </w:r>
    </w:p>
    <w:p w:rsidR="001D640D" w:rsidRPr="003D39FD" w:rsidRDefault="001D640D" w:rsidP="001D640D">
      <w:pPr>
        <w:pStyle w:val="BodyTextIndent2"/>
        <w:tabs>
          <w:tab w:val="left" w:pos="720"/>
        </w:tabs>
        <w:spacing w:after="0" w:line="276" w:lineRule="auto"/>
        <w:ind w:left="709"/>
        <w:jc w:val="both"/>
        <w:rPr>
          <w:rFonts w:ascii="GHEA Grapalat" w:hAnsi="GHEA Grapalat"/>
          <w:lang w:val="hy-AM"/>
        </w:rPr>
      </w:pPr>
    </w:p>
    <w:p w:rsidR="00FE218B" w:rsidRPr="007E4734" w:rsidRDefault="00FE218B" w:rsidP="0029738A">
      <w:pPr>
        <w:pStyle w:val="Heading2"/>
        <w:spacing w:line="276" w:lineRule="auto"/>
        <w:rPr>
          <w:rFonts w:ascii="GHEA Grapalat" w:hAnsi="GHEA Grapalat"/>
          <w:color w:val="000000" w:themeColor="text1"/>
          <w:szCs w:val="24"/>
          <w:lang w:val="hy-AM"/>
        </w:rPr>
      </w:pPr>
      <w:r w:rsidRPr="007E4734">
        <w:rPr>
          <w:rFonts w:ascii="GHEA Grapalat" w:hAnsi="GHEA Grapalat"/>
          <w:color w:val="000000" w:themeColor="text1"/>
          <w:szCs w:val="24"/>
          <w:lang w:val="hy-AM"/>
        </w:rPr>
        <w:t xml:space="preserve">Հոդված </w:t>
      </w:r>
      <w:r w:rsidR="0029738A" w:rsidRPr="007E4734">
        <w:rPr>
          <w:rFonts w:ascii="GHEA Grapalat" w:hAnsi="GHEA Grapalat"/>
          <w:color w:val="000000" w:themeColor="text1"/>
          <w:szCs w:val="24"/>
          <w:lang w:val="hy-AM"/>
        </w:rPr>
        <w:t xml:space="preserve">6. </w:t>
      </w:r>
      <w:r w:rsidR="008117F5" w:rsidRPr="007E4734">
        <w:rPr>
          <w:rFonts w:ascii="GHEA Grapalat" w:hAnsi="GHEA Grapalat"/>
          <w:color w:val="000000" w:themeColor="text1"/>
          <w:szCs w:val="24"/>
          <w:lang w:val="hy-AM"/>
        </w:rPr>
        <w:t>Ուժի մեջ մտնելը</w:t>
      </w:r>
    </w:p>
    <w:p w:rsidR="00B64F4C" w:rsidRPr="007E4734" w:rsidRDefault="00B64F4C" w:rsidP="007E4734">
      <w:pPr>
        <w:pStyle w:val="BodyTextIndent2"/>
        <w:numPr>
          <w:ilvl w:val="1"/>
          <w:numId w:val="22"/>
        </w:numPr>
        <w:tabs>
          <w:tab w:val="left" w:pos="0"/>
        </w:tabs>
        <w:spacing w:after="0" w:line="276" w:lineRule="auto"/>
        <w:ind w:left="0" w:firstLine="90"/>
        <w:jc w:val="both"/>
        <w:rPr>
          <w:rFonts w:ascii="GHEA Grapalat" w:hAnsi="GHEA Grapalat"/>
          <w:color w:val="000000" w:themeColor="text1"/>
          <w:lang w:val="hy-AM"/>
        </w:rPr>
      </w:pPr>
      <w:r w:rsidRPr="007E4734">
        <w:rPr>
          <w:rFonts w:ascii="GHEA Grapalat" w:hAnsi="GHEA Grapalat"/>
          <w:color w:val="000000" w:themeColor="text1"/>
          <w:lang w:val="hy-AM"/>
        </w:rPr>
        <w:t>Սույն  Հուշագիրը ուժի մեջ է մտնում ստորագրման պահից:</w:t>
      </w:r>
    </w:p>
    <w:p w:rsidR="00810143" w:rsidRPr="004E244B" w:rsidRDefault="00810143" w:rsidP="00B64F4C">
      <w:pPr>
        <w:pStyle w:val="BodyTextIndent2"/>
        <w:tabs>
          <w:tab w:val="left" w:pos="0"/>
        </w:tabs>
        <w:spacing w:after="0" w:line="276" w:lineRule="auto"/>
        <w:ind w:left="90"/>
        <w:jc w:val="both"/>
        <w:rPr>
          <w:rFonts w:ascii="GHEA Grapalat" w:hAnsi="GHEA Grapalat"/>
          <w:color w:val="FF0000"/>
          <w:lang w:val="hy-AM"/>
        </w:rPr>
      </w:pPr>
    </w:p>
    <w:p w:rsidR="00810143" w:rsidRPr="007E4734" w:rsidRDefault="00810143" w:rsidP="007E4734">
      <w:pPr>
        <w:pStyle w:val="Heading2"/>
        <w:spacing w:line="276" w:lineRule="auto"/>
        <w:rPr>
          <w:rFonts w:ascii="GHEA Grapalat" w:hAnsi="GHEA Grapalat"/>
          <w:b w:val="0"/>
          <w:color w:val="000000" w:themeColor="text1"/>
          <w:lang w:val="hy-AM"/>
        </w:rPr>
      </w:pPr>
      <w:r w:rsidRPr="007E4734">
        <w:rPr>
          <w:rFonts w:ascii="GHEA Grapalat" w:hAnsi="GHEA Grapalat"/>
          <w:color w:val="000000" w:themeColor="text1"/>
          <w:szCs w:val="24"/>
          <w:lang w:val="hy-AM"/>
        </w:rPr>
        <w:lastRenderedPageBreak/>
        <w:t>Հոդված</w:t>
      </w:r>
      <w:r w:rsidRPr="007E4734">
        <w:rPr>
          <w:rFonts w:ascii="GHEA Grapalat" w:hAnsi="GHEA Grapalat"/>
          <w:color w:val="000000" w:themeColor="text1"/>
          <w:lang w:val="hy-AM"/>
        </w:rPr>
        <w:t xml:space="preserve"> 7. Այլ հարցեր</w:t>
      </w:r>
    </w:p>
    <w:p w:rsidR="007E4734" w:rsidRDefault="008117F5" w:rsidP="007E4734">
      <w:pPr>
        <w:pStyle w:val="BodyTextIndent2"/>
        <w:numPr>
          <w:ilvl w:val="1"/>
          <w:numId w:val="23"/>
        </w:numPr>
        <w:spacing w:after="0" w:line="276" w:lineRule="auto"/>
        <w:ind w:left="709" w:hanging="567"/>
        <w:jc w:val="both"/>
        <w:rPr>
          <w:rFonts w:ascii="GHEA Grapalat" w:hAnsi="GHEA Grapalat"/>
          <w:lang w:val="hy-AM"/>
        </w:rPr>
      </w:pPr>
      <w:r w:rsidRPr="001D640D">
        <w:rPr>
          <w:rFonts w:ascii="GHEA Grapalat" w:hAnsi="GHEA Grapalat"/>
          <w:lang w:val="hy-AM"/>
        </w:rPr>
        <w:t xml:space="preserve">Կատարված է քաղաք Երևանում ս.թ. ---------------------երկու բնօրինակից, յուրաքանչյուրը </w:t>
      </w:r>
      <w:r w:rsidRPr="007E4734">
        <w:rPr>
          <w:rFonts w:ascii="GHEA Grapalat" w:hAnsi="GHEA Grapalat"/>
          <w:lang w:val="hy-AM"/>
        </w:rPr>
        <w:t>հայերեն</w:t>
      </w:r>
      <w:r w:rsidRPr="001D640D">
        <w:rPr>
          <w:rFonts w:ascii="GHEA Grapalat" w:hAnsi="GHEA Grapalat"/>
          <w:lang w:val="hy-AM"/>
        </w:rPr>
        <w:t xml:space="preserve"> լեզվով:</w:t>
      </w:r>
    </w:p>
    <w:p w:rsidR="008117F5" w:rsidRPr="007E4734" w:rsidRDefault="008117F5" w:rsidP="007E4734">
      <w:pPr>
        <w:pStyle w:val="BodyTextIndent2"/>
        <w:numPr>
          <w:ilvl w:val="1"/>
          <w:numId w:val="23"/>
        </w:numPr>
        <w:spacing w:after="0" w:line="276" w:lineRule="auto"/>
        <w:ind w:left="709" w:hanging="567"/>
        <w:jc w:val="both"/>
        <w:rPr>
          <w:rFonts w:ascii="GHEA Grapalat" w:hAnsi="GHEA Grapalat"/>
          <w:lang w:val="hy-AM"/>
        </w:rPr>
      </w:pPr>
      <w:r w:rsidRPr="007E4734">
        <w:rPr>
          <w:rFonts w:ascii="GHEA Grapalat" w:hAnsi="GHEA Grapalat"/>
          <w:lang w:val="hy-AM"/>
        </w:rPr>
        <w:t xml:space="preserve">Սույն Հուշագիրը չի հանդիսանում իրավական առումով պարտավորեցնող կամ որևէ իրավունքի համաձայն չի սահմանում իրավական պարտավորություններ: </w:t>
      </w:r>
    </w:p>
    <w:p w:rsidR="007833F3" w:rsidRPr="00727107" w:rsidRDefault="007833F3" w:rsidP="00AB565B">
      <w:pPr>
        <w:tabs>
          <w:tab w:val="left" w:pos="-720"/>
        </w:tabs>
        <w:suppressAutoHyphens/>
        <w:spacing w:line="276" w:lineRule="auto"/>
        <w:rPr>
          <w:rFonts w:ascii="GHEA Grapalat" w:hAnsi="GHEA Grapalat" w:cstheme="minorHAnsi"/>
          <w:b/>
          <w:spacing w:val="-2"/>
          <w:sz w:val="24"/>
          <w:szCs w:val="24"/>
          <w:lang w:val="hy-AM"/>
        </w:rPr>
      </w:pPr>
    </w:p>
    <w:p w:rsidR="004919D8" w:rsidRPr="00727107" w:rsidRDefault="00191BFB" w:rsidP="007E4734">
      <w:pPr>
        <w:pStyle w:val="BodyTextIndent2"/>
        <w:spacing w:after="0" w:line="276" w:lineRule="auto"/>
        <w:ind w:left="4320" w:hanging="4320"/>
        <w:jc w:val="both"/>
        <w:rPr>
          <w:rFonts w:ascii="GHEA Grapalat" w:hAnsi="GHEA Grapalat" w:cstheme="minorHAnsi"/>
          <w:lang w:val="hy-AM"/>
        </w:rPr>
      </w:pPr>
      <w:r w:rsidRPr="00727107">
        <w:rPr>
          <w:rFonts w:ascii="GHEA Grapalat" w:hAnsi="GHEA Grapalat" w:cstheme="minorHAnsi"/>
          <w:b/>
          <w:i/>
          <w:lang w:val="hy-AM"/>
        </w:rPr>
        <w:t>ՀՀ կառավա</w:t>
      </w:r>
      <w:r w:rsidR="004E244B" w:rsidRPr="00A840DE">
        <w:rPr>
          <w:rFonts w:ascii="GHEA Grapalat" w:hAnsi="GHEA Grapalat" w:cstheme="minorHAnsi"/>
          <w:b/>
          <w:i/>
          <w:lang w:val="hy-AM"/>
        </w:rPr>
        <w:t>ր</w:t>
      </w:r>
      <w:r w:rsidRPr="00727107">
        <w:rPr>
          <w:rFonts w:ascii="GHEA Grapalat" w:hAnsi="GHEA Grapalat" w:cstheme="minorHAnsi"/>
          <w:b/>
          <w:i/>
          <w:lang w:val="hy-AM"/>
        </w:rPr>
        <w:t xml:space="preserve">ության </w:t>
      </w:r>
      <w:r w:rsidR="00E0140A" w:rsidRPr="00727107">
        <w:rPr>
          <w:rFonts w:ascii="GHEA Grapalat" w:hAnsi="GHEA Grapalat" w:cstheme="minorHAnsi"/>
          <w:b/>
          <w:i/>
          <w:lang w:val="hy-AM"/>
        </w:rPr>
        <w:t>անունից</w:t>
      </w:r>
      <w:r w:rsidR="008172C3" w:rsidRPr="00727107">
        <w:rPr>
          <w:rFonts w:ascii="GHEA Grapalat" w:hAnsi="GHEA Grapalat" w:cstheme="minorHAnsi"/>
          <w:b/>
          <w:i/>
          <w:lang w:val="hy-AM"/>
        </w:rPr>
        <w:t>՝</w:t>
      </w:r>
      <w:r w:rsidRPr="00727107">
        <w:rPr>
          <w:rFonts w:ascii="GHEA Grapalat" w:hAnsi="GHEA Grapalat" w:cstheme="minorHAnsi"/>
          <w:b/>
          <w:i/>
          <w:lang w:val="hy-AM"/>
        </w:rPr>
        <w:tab/>
      </w:r>
      <w:r w:rsidR="004C3DD6" w:rsidRPr="004C3DD6">
        <w:rPr>
          <w:rFonts w:ascii="GHEA Grapalat" w:eastAsia="Calibri" w:hAnsi="GHEA Grapalat" w:cstheme="minorHAnsi"/>
          <w:b/>
          <w:lang w:val="hy-AM"/>
        </w:rPr>
        <w:t>«ԹԵՔՆՈԼՈՋԻ ԷՆԴ ՍԱՅՆՍ ԴԱՅՆԱՄԻՔՍ»</w:t>
      </w:r>
      <w:r w:rsidRPr="00727107">
        <w:rPr>
          <w:rFonts w:ascii="GHEA Grapalat" w:eastAsia="Calibri" w:hAnsi="GHEA Grapalat" w:cstheme="minorHAnsi"/>
          <w:b/>
          <w:lang w:val="hy-AM"/>
        </w:rPr>
        <w:t xml:space="preserve"> ընկերության </w:t>
      </w:r>
      <w:r w:rsidR="008172C3" w:rsidRPr="00727107">
        <w:rPr>
          <w:rFonts w:ascii="GHEA Grapalat" w:hAnsi="GHEA Grapalat" w:cstheme="minorHAnsi"/>
          <w:b/>
          <w:i/>
          <w:lang w:val="hy-AM"/>
        </w:rPr>
        <w:t>անունից՝</w:t>
      </w:r>
    </w:p>
    <w:p w:rsidR="004919D8" w:rsidRPr="00727107" w:rsidRDefault="004919D8" w:rsidP="008C05F2">
      <w:pPr>
        <w:pStyle w:val="BodyTextIndent2"/>
        <w:spacing w:after="0" w:line="276" w:lineRule="auto"/>
        <w:ind w:left="0"/>
        <w:jc w:val="both"/>
        <w:rPr>
          <w:rFonts w:ascii="GHEA Grapalat" w:hAnsi="GHEA Grapalat" w:cstheme="minorHAnsi"/>
          <w:lang w:val="hy-AM"/>
        </w:rPr>
      </w:pPr>
    </w:p>
    <w:p w:rsidR="004919D8" w:rsidRPr="00727107" w:rsidRDefault="004919D8" w:rsidP="008C05F2">
      <w:pPr>
        <w:pStyle w:val="BodyTextIndent2"/>
        <w:spacing w:after="0" w:line="276" w:lineRule="auto"/>
        <w:ind w:left="0"/>
        <w:jc w:val="both"/>
        <w:rPr>
          <w:rFonts w:ascii="GHEA Grapalat" w:hAnsi="GHEA Grapalat" w:cstheme="minorHAnsi"/>
          <w:lang w:val="hy-AM"/>
        </w:rPr>
      </w:pPr>
    </w:p>
    <w:p w:rsidR="004919D8" w:rsidRPr="00727107" w:rsidRDefault="00CA5984" w:rsidP="008C05F2">
      <w:pPr>
        <w:pStyle w:val="BodyTextIndent2"/>
        <w:spacing w:after="0" w:line="276" w:lineRule="auto"/>
        <w:ind w:left="0"/>
        <w:jc w:val="both"/>
        <w:rPr>
          <w:rFonts w:ascii="GHEA Grapalat" w:hAnsi="GHEA Grapalat" w:cstheme="minorHAnsi"/>
          <w:lang w:val="hy-AM"/>
        </w:rPr>
      </w:pPr>
      <w:r w:rsidRPr="00727107">
        <w:rPr>
          <w:rFonts w:ascii="GHEA Grapalat" w:hAnsi="GHEA Grapalat" w:cstheme="minorHAnsi"/>
          <w:lang w:val="hy-AM"/>
        </w:rPr>
        <w:t>_____________________</w:t>
      </w:r>
      <w:r w:rsidRPr="00727107">
        <w:rPr>
          <w:rFonts w:ascii="GHEA Grapalat" w:hAnsi="GHEA Grapalat" w:cstheme="minorHAnsi"/>
          <w:lang w:val="hy-AM"/>
        </w:rPr>
        <w:tab/>
      </w:r>
      <w:r w:rsidRPr="00727107">
        <w:rPr>
          <w:rFonts w:ascii="GHEA Grapalat" w:hAnsi="GHEA Grapalat" w:cstheme="minorHAnsi"/>
          <w:lang w:val="hy-AM"/>
        </w:rPr>
        <w:tab/>
      </w:r>
      <w:r w:rsidRPr="00727107">
        <w:rPr>
          <w:rFonts w:ascii="GHEA Grapalat" w:hAnsi="GHEA Grapalat" w:cstheme="minorHAnsi"/>
          <w:lang w:val="hy-AM"/>
        </w:rPr>
        <w:tab/>
      </w:r>
      <w:r w:rsidRPr="00727107">
        <w:rPr>
          <w:rFonts w:ascii="GHEA Grapalat" w:hAnsi="GHEA Grapalat" w:cstheme="minorHAnsi"/>
          <w:lang w:val="hy-AM"/>
        </w:rPr>
        <w:tab/>
      </w:r>
      <w:r w:rsidR="004919D8" w:rsidRPr="00727107">
        <w:rPr>
          <w:rFonts w:ascii="GHEA Grapalat" w:hAnsi="GHEA Grapalat" w:cstheme="minorHAnsi"/>
          <w:lang w:val="hy-AM"/>
        </w:rPr>
        <w:t>_____________________</w:t>
      </w:r>
    </w:p>
    <w:sectPr w:rsidR="004919D8" w:rsidRPr="00727107" w:rsidSect="00FB575E">
      <w:headerReference w:type="default" r:id="rId8"/>
      <w:pgSz w:w="11900" w:h="16840"/>
      <w:pgMar w:top="567" w:right="119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7CF" w:rsidRDefault="00CF77CF" w:rsidP="00383F05">
      <w:r>
        <w:separator/>
      </w:r>
    </w:p>
  </w:endnote>
  <w:endnote w:type="continuationSeparator" w:id="0">
    <w:p w:rsidR="00CF77CF" w:rsidRDefault="00CF77CF" w:rsidP="00383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7CF" w:rsidRDefault="00CF77CF" w:rsidP="00383F05">
      <w:r>
        <w:separator/>
      </w:r>
    </w:p>
  </w:footnote>
  <w:footnote w:type="continuationSeparator" w:id="0">
    <w:p w:rsidR="00CF77CF" w:rsidRDefault="00CF77CF" w:rsidP="00383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018" w:rsidRDefault="008E1018" w:rsidP="00383F0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4663"/>
    <w:multiLevelType w:val="multilevel"/>
    <w:tmpl w:val="ECBCA3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5F0B81"/>
    <w:multiLevelType w:val="hybridMultilevel"/>
    <w:tmpl w:val="00B46F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7666A78"/>
    <w:multiLevelType w:val="multilevel"/>
    <w:tmpl w:val="9BFA60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BC7612B"/>
    <w:multiLevelType w:val="multilevel"/>
    <w:tmpl w:val="0DFE22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DE62FD2"/>
    <w:multiLevelType w:val="multilevel"/>
    <w:tmpl w:val="9362B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E9C77EE"/>
    <w:multiLevelType w:val="multilevel"/>
    <w:tmpl w:val="98A0D95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F2E5EBE"/>
    <w:multiLevelType w:val="multilevel"/>
    <w:tmpl w:val="D3DC2DA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114399F"/>
    <w:multiLevelType w:val="multilevel"/>
    <w:tmpl w:val="98A0D9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7385BF1"/>
    <w:multiLevelType w:val="multilevel"/>
    <w:tmpl w:val="DA1603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27C44295"/>
    <w:multiLevelType w:val="multilevel"/>
    <w:tmpl w:val="3E664A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46283"/>
    <w:multiLevelType w:val="multilevel"/>
    <w:tmpl w:val="176E400C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Arial" w:hint="default"/>
      </w:rPr>
    </w:lvl>
  </w:abstractNum>
  <w:abstractNum w:abstractNumId="11">
    <w:nsid w:val="2EA76F01"/>
    <w:multiLevelType w:val="multilevel"/>
    <w:tmpl w:val="7A52FB6C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4CA7460"/>
    <w:multiLevelType w:val="multilevel"/>
    <w:tmpl w:val="C2F4A6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B712CC9"/>
    <w:multiLevelType w:val="multilevel"/>
    <w:tmpl w:val="98A0D9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D5F16C7"/>
    <w:multiLevelType w:val="multilevel"/>
    <w:tmpl w:val="FC20E6B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49D94292"/>
    <w:multiLevelType w:val="hybridMultilevel"/>
    <w:tmpl w:val="42ECE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03D3B"/>
    <w:multiLevelType w:val="multilevel"/>
    <w:tmpl w:val="9A764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EB94DB0"/>
    <w:multiLevelType w:val="hybridMultilevel"/>
    <w:tmpl w:val="3E048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83933"/>
    <w:multiLevelType w:val="multilevel"/>
    <w:tmpl w:val="176E400C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Arial" w:hint="default"/>
      </w:rPr>
    </w:lvl>
  </w:abstractNum>
  <w:abstractNum w:abstractNumId="19">
    <w:nsid w:val="5C131343"/>
    <w:multiLevelType w:val="multilevel"/>
    <w:tmpl w:val="38F0B0B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5D5002B7"/>
    <w:multiLevelType w:val="hybridMultilevel"/>
    <w:tmpl w:val="CF1AB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65DFF"/>
    <w:multiLevelType w:val="multilevel"/>
    <w:tmpl w:val="786EA6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6CFA7D91"/>
    <w:multiLevelType w:val="multilevel"/>
    <w:tmpl w:val="0DFE22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>
    <w:nsid w:val="704C5983"/>
    <w:multiLevelType w:val="multilevel"/>
    <w:tmpl w:val="792611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72E0035"/>
    <w:multiLevelType w:val="hybridMultilevel"/>
    <w:tmpl w:val="2D6AA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C044E"/>
    <w:multiLevelType w:val="multilevel"/>
    <w:tmpl w:val="C2F4A6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25"/>
  </w:num>
  <w:num w:numId="4">
    <w:abstractNumId w:val="9"/>
  </w:num>
  <w:num w:numId="5">
    <w:abstractNumId w:val="14"/>
  </w:num>
  <w:num w:numId="6">
    <w:abstractNumId w:val="12"/>
  </w:num>
  <w:num w:numId="7">
    <w:abstractNumId w:val="21"/>
  </w:num>
  <w:num w:numId="8">
    <w:abstractNumId w:val="16"/>
  </w:num>
  <w:num w:numId="9">
    <w:abstractNumId w:val="8"/>
  </w:num>
  <w:num w:numId="10">
    <w:abstractNumId w:val="23"/>
  </w:num>
  <w:num w:numId="11">
    <w:abstractNumId w:val="2"/>
  </w:num>
  <w:num w:numId="12">
    <w:abstractNumId w:val="4"/>
  </w:num>
  <w:num w:numId="13">
    <w:abstractNumId w:val="6"/>
  </w:num>
  <w:num w:numId="14">
    <w:abstractNumId w:val="0"/>
  </w:num>
  <w:num w:numId="15">
    <w:abstractNumId w:val="7"/>
  </w:num>
  <w:num w:numId="16">
    <w:abstractNumId w:val="13"/>
  </w:num>
  <w:num w:numId="17">
    <w:abstractNumId w:val="5"/>
  </w:num>
  <w:num w:numId="18">
    <w:abstractNumId w:val="24"/>
  </w:num>
  <w:num w:numId="19">
    <w:abstractNumId w:val="17"/>
  </w:num>
  <w:num w:numId="20">
    <w:abstractNumId w:val="20"/>
  </w:num>
  <w:num w:numId="21">
    <w:abstractNumId w:val="10"/>
  </w:num>
  <w:num w:numId="22">
    <w:abstractNumId w:val="18"/>
  </w:num>
  <w:num w:numId="23">
    <w:abstractNumId w:val="22"/>
  </w:num>
  <w:num w:numId="24">
    <w:abstractNumId w:val="1"/>
  </w:num>
  <w:num w:numId="25">
    <w:abstractNumId w:val="3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4314E"/>
    <w:rsid w:val="00012CDF"/>
    <w:rsid w:val="00032220"/>
    <w:rsid w:val="000330EF"/>
    <w:rsid w:val="00034C4F"/>
    <w:rsid w:val="00045C9B"/>
    <w:rsid w:val="00046367"/>
    <w:rsid w:val="00050D0D"/>
    <w:rsid w:val="00062F90"/>
    <w:rsid w:val="0006422E"/>
    <w:rsid w:val="0008164D"/>
    <w:rsid w:val="00082D17"/>
    <w:rsid w:val="00085133"/>
    <w:rsid w:val="0009248E"/>
    <w:rsid w:val="00093F3C"/>
    <w:rsid w:val="00095145"/>
    <w:rsid w:val="000A3A6A"/>
    <w:rsid w:val="000B7EA7"/>
    <w:rsid w:val="000C5FE1"/>
    <w:rsid w:val="000C6FE4"/>
    <w:rsid w:val="000D1D2F"/>
    <w:rsid w:val="000E7F55"/>
    <w:rsid w:val="00126EF6"/>
    <w:rsid w:val="00140D33"/>
    <w:rsid w:val="0014314E"/>
    <w:rsid w:val="00151652"/>
    <w:rsid w:val="00152964"/>
    <w:rsid w:val="0015498E"/>
    <w:rsid w:val="00163234"/>
    <w:rsid w:val="00171DFC"/>
    <w:rsid w:val="00172377"/>
    <w:rsid w:val="00177045"/>
    <w:rsid w:val="00180C73"/>
    <w:rsid w:val="0018310E"/>
    <w:rsid w:val="001903EE"/>
    <w:rsid w:val="00191BFB"/>
    <w:rsid w:val="001A0086"/>
    <w:rsid w:val="001B147A"/>
    <w:rsid w:val="001B4288"/>
    <w:rsid w:val="001B47C6"/>
    <w:rsid w:val="001D471B"/>
    <w:rsid w:val="001D6269"/>
    <w:rsid w:val="001D640D"/>
    <w:rsid w:val="001E317D"/>
    <w:rsid w:val="001E3603"/>
    <w:rsid w:val="001E49FC"/>
    <w:rsid w:val="001E53FE"/>
    <w:rsid w:val="001E5747"/>
    <w:rsid w:val="001F69AE"/>
    <w:rsid w:val="00201350"/>
    <w:rsid w:val="00202CD6"/>
    <w:rsid w:val="00205D33"/>
    <w:rsid w:val="00211595"/>
    <w:rsid w:val="00211F7A"/>
    <w:rsid w:val="00212066"/>
    <w:rsid w:val="00250A0F"/>
    <w:rsid w:val="00252A4F"/>
    <w:rsid w:val="00283D09"/>
    <w:rsid w:val="00287002"/>
    <w:rsid w:val="00293B97"/>
    <w:rsid w:val="00294D86"/>
    <w:rsid w:val="0029738A"/>
    <w:rsid w:val="002B386F"/>
    <w:rsid w:val="002D4B20"/>
    <w:rsid w:val="002D742C"/>
    <w:rsid w:val="002E1027"/>
    <w:rsid w:val="002F2B5F"/>
    <w:rsid w:val="00306629"/>
    <w:rsid w:val="00316837"/>
    <w:rsid w:val="003224A6"/>
    <w:rsid w:val="0032569F"/>
    <w:rsid w:val="003314A4"/>
    <w:rsid w:val="00332844"/>
    <w:rsid w:val="0033589A"/>
    <w:rsid w:val="00342477"/>
    <w:rsid w:val="00342C27"/>
    <w:rsid w:val="00344621"/>
    <w:rsid w:val="003527D8"/>
    <w:rsid w:val="00352E4B"/>
    <w:rsid w:val="0035399C"/>
    <w:rsid w:val="0036153D"/>
    <w:rsid w:val="003704F7"/>
    <w:rsid w:val="0038092B"/>
    <w:rsid w:val="00383F05"/>
    <w:rsid w:val="00387BF2"/>
    <w:rsid w:val="00393229"/>
    <w:rsid w:val="003A3DA0"/>
    <w:rsid w:val="003B1F21"/>
    <w:rsid w:val="003B5C98"/>
    <w:rsid w:val="003D39FD"/>
    <w:rsid w:val="003D7737"/>
    <w:rsid w:val="003D78C4"/>
    <w:rsid w:val="003E37C7"/>
    <w:rsid w:val="003F7F58"/>
    <w:rsid w:val="0041252D"/>
    <w:rsid w:val="00415F7B"/>
    <w:rsid w:val="00423EBF"/>
    <w:rsid w:val="00424ECB"/>
    <w:rsid w:val="0042548F"/>
    <w:rsid w:val="0042697B"/>
    <w:rsid w:val="00431D58"/>
    <w:rsid w:val="0043387D"/>
    <w:rsid w:val="004342B6"/>
    <w:rsid w:val="00436155"/>
    <w:rsid w:val="00444484"/>
    <w:rsid w:val="0047214F"/>
    <w:rsid w:val="00486A52"/>
    <w:rsid w:val="004919D8"/>
    <w:rsid w:val="004A2E65"/>
    <w:rsid w:val="004A707D"/>
    <w:rsid w:val="004B5A43"/>
    <w:rsid w:val="004C1F6F"/>
    <w:rsid w:val="004C3DD6"/>
    <w:rsid w:val="004E14EB"/>
    <w:rsid w:val="004E244B"/>
    <w:rsid w:val="004E6FD0"/>
    <w:rsid w:val="0050196C"/>
    <w:rsid w:val="00507D32"/>
    <w:rsid w:val="00523B04"/>
    <w:rsid w:val="005427EC"/>
    <w:rsid w:val="00543C83"/>
    <w:rsid w:val="005535FC"/>
    <w:rsid w:val="0055581D"/>
    <w:rsid w:val="00564C53"/>
    <w:rsid w:val="00597CF4"/>
    <w:rsid w:val="005A450D"/>
    <w:rsid w:val="005A69BC"/>
    <w:rsid w:val="005C640C"/>
    <w:rsid w:val="005D0CCB"/>
    <w:rsid w:val="005D4CB3"/>
    <w:rsid w:val="005F75A6"/>
    <w:rsid w:val="006028B9"/>
    <w:rsid w:val="006140F7"/>
    <w:rsid w:val="0061629E"/>
    <w:rsid w:val="006163FC"/>
    <w:rsid w:val="00633D64"/>
    <w:rsid w:val="006507E1"/>
    <w:rsid w:val="00652E1D"/>
    <w:rsid w:val="00676443"/>
    <w:rsid w:val="00680012"/>
    <w:rsid w:val="00681B65"/>
    <w:rsid w:val="00686380"/>
    <w:rsid w:val="00694A8E"/>
    <w:rsid w:val="006B0A1F"/>
    <w:rsid w:val="006B7150"/>
    <w:rsid w:val="006C0753"/>
    <w:rsid w:val="006C2576"/>
    <w:rsid w:val="006C3AA3"/>
    <w:rsid w:val="006C5E85"/>
    <w:rsid w:val="006C77B3"/>
    <w:rsid w:val="006D7D63"/>
    <w:rsid w:val="006E108F"/>
    <w:rsid w:val="006E15A9"/>
    <w:rsid w:val="006E642D"/>
    <w:rsid w:val="006E70E9"/>
    <w:rsid w:val="007150FE"/>
    <w:rsid w:val="00727107"/>
    <w:rsid w:val="00732CAB"/>
    <w:rsid w:val="007620E2"/>
    <w:rsid w:val="0076368C"/>
    <w:rsid w:val="0077327E"/>
    <w:rsid w:val="00773E9A"/>
    <w:rsid w:val="00774777"/>
    <w:rsid w:val="00781045"/>
    <w:rsid w:val="007833F3"/>
    <w:rsid w:val="007A4444"/>
    <w:rsid w:val="007C3716"/>
    <w:rsid w:val="007C4F42"/>
    <w:rsid w:val="007C51FF"/>
    <w:rsid w:val="007E4734"/>
    <w:rsid w:val="007E7379"/>
    <w:rsid w:val="007F5D2B"/>
    <w:rsid w:val="00802F4A"/>
    <w:rsid w:val="00807782"/>
    <w:rsid w:val="00810143"/>
    <w:rsid w:val="008117F5"/>
    <w:rsid w:val="008129FB"/>
    <w:rsid w:val="008172C3"/>
    <w:rsid w:val="008426F6"/>
    <w:rsid w:val="008428E2"/>
    <w:rsid w:val="00843DEB"/>
    <w:rsid w:val="0084695E"/>
    <w:rsid w:val="00860B74"/>
    <w:rsid w:val="00862853"/>
    <w:rsid w:val="00862A50"/>
    <w:rsid w:val="00863ADC"/>
    <w:rsid w:val="008722BC"/>
    <w:rsid w:val="008743C6"/>
    <w:rsid w:val="008810CD"/>
    <w:rsid w:val="00886DF9"/>
    <w:rsid w:val="0088771C"/>
    <w:rsid w:val="008974E5"/>
    <w:rsid w:val="008A399C"/>
    <w:rsid w:val="008A4A5B"/>
    <w:rsid w:val="008A505D"/>
    <w:rsid w:val="008C05F2"/>
    <w:rsid w:val="008E1018"/>
    <w:rsid w:val="008E2EA6"/>
    <w:rsid w:val="008E665E"/>
    <w:rsid w:val="008F4C40"/>
    <w:rsid w:val="009128AB"/>
    <w:rsid w:val="00916926"/>
    <w:rsid w:val="00924CF5"/>
    <w:rsid w:val="009250AE"/>
    <w:rsid w:val="00935B0E"/>
    <w:rsid w:val="00937E3C"/>
    <w:rsid w:val="00944B39"/>
    <w:rsid w:val="0095083D"/>
    <w:rsid w:val="009535B1"/>
    <w:rsid w:val="009703D8"/>
    <w:rsid w:val="0097796B"/>
    <w:rsid w:val="00980163"/>
    <w:rsid w:val="009A0893"/>
    <w:rsid w:val="009A2569"/>
    <w:rsid w:val="009A3980"/>
    <w:rsid w:val="009B128D"/>
    <w:rsid w:val="009B73D4"/>
    <w:rsid w:val="009E4F0B"/>
    <w:rsid w:val="009F3FFC"/>
    <w:rsid w:val="009F6119"/>
    <w:rsid w:val="00A00555"/>
    <w:rsid w:val="00A3129E"/>
    <w:rsid w:val="00A42393"/>
    <w:rsid w:val="00A53102"/>
    <w:rsid w:val="00A539D3"/>
    <w:rsid w:val="00A57805"/>
    <w:rsid w:val="00A57831"/>
    <w:rsid w:val="00A62A8E"/>
    <w:rsid w:val="00A65F13"/>
    <w:rsid w:val="00A71256"/>
    <w:rsid w:val="00A810AF"/>
    <w:rsid w:val="00A82E97"/>
    <w:rsid w:val="00A840DE"/>
    <w:rsid w:val="00A8430F"/>
    <w:rsid w:val="00A86A47"/>
    <w:rsid w:val="00A97A0F"/>
    <w:rsid w:val="00AA00BC"/>
    <w:rsid w:val="00AA1A40"/>
    <w:rsid w:val="00AB4C76"/>
    <w:rsid w:val="00AB565B"/>
    <w:rsid w:val="00AC7C31"/>
    <w:rsid w:val="00AD105E"/>
    <w:rsid w:val="00AE60A7"/>
    <w:rsid w:val="00B00DA0"/>
    <w:rsid w:val="00B076B4"/>
    <w:rsid w:val="00B26ED3"/>
    <w:rsid w:val="00B40887"/>
    <w:rsid w:val="00B468D1"/>
    <w:rsid w:val="00B55278"/>
    <w:rsid w:val="00B64F4C"/>
    <w:rsid w:val="00B6544D"/>
    <w:rsid w:val="00B76875"/>
    <w:rsid w:val="00B97718"/>
    <w:rsid w:val="00BB2FA4"/>
    <w:rsid w:val="00BB53DD"/>
    <w:rsid w:val="00BD15B6"/>
    <w:rsid w:val="00BD4AEC"/>
    <w:rsid w:val="00BE22D2"/>
    <w:rsid w:val="00BE5E8F"/>
    <w:rsid w:val="00BE6174"/>
    <w:rsid w:val="00C05D9E"/>
    <w:rsid w:val="00C1719C"/>
    <w:rsid w:val="00C20FA1"/>
    <w:rsid w:val="00C23E31"/>
    <w:rsid w:val="00C32F44"/>
    <w:rsid w:val="00C331DC"/>
    <w:rsid w:val="00C34DE4"/>
    <w:rsid w:val="00C36D91"/>
    <w:rsid w:val="00C374BA"/>
    <w:rsid w:val="00C43B1B"/>
    <w:rsid w:val="00C455E6"/>
    <w:rsid w:val="00C46826"/>
    <w:rsid w:val="00C614BA"/>
    <w:rsid w:val="00C67178"/>
    <w:rsid w:val="00C70370"/>
    <w:rsid w:val="00C77733"/>
    <w:rsid w:val="00C84140"/>
    <w:rsid w:val="00C850D3"/>
    <w:rsid w:val="00C91939"/>
    <w:rsid w:val="00C91DA4"/>
    <w:rsid w:val="00C949DD"/>
    <w:rsid w:val="00CA2D58"/>
    <w:rsid w:val="00CA50EA"/>
    <w:rsid w:val="00CA5984"/>
    <w:rsid w:val="00CC2396"/>
    <w:rsid w:val="00CD2C40"/>
    <w:rsid w:val="00CD6F34"/>
    <w:rsid w:val="00CE760C"/>
    <w:rsid w:val="00CF13C0"/>
    <w:rsid w:val="00CF77CF"/>
    <w:rsid w:val="00CF79D5"/>
    <w:rsid w:val="00D003F4"/>
    <w:rsid w:val="00D529B8"/>
    <w:rsid w:val="00D622DC"/>
    <w:rsid w:val="00D629B3"/>
    <w:rsid w:val="00D63603"/>
    <w:rsid w:val="00D701F9"/>
    <w:rsid w:val="00D72996"/>
    <w:rsid w:val="00D75C99"/>
    <w:rsid w:val="00D85B60"/>
    <w:rsid w:val="00D919E8"/>
    <w:rsid w:val="00D924ED"/>
    <w:rsid w:val="00D95845"/>
    <w:rsid w:val="00DA02F0"/>
    <w:rsid w:val="00DA6E53"/>
    <w:rsid w:val="00DA6EA5"/>
    <w:rsid w:val="00DB4AF0"/>
    <w:rsid w:val="00DB5787"/>
    <w:rsid w:val="00DC046F"/>
    <w:rsid w:val="00DC2E77"/>
    <w:rsid w:val="00DC4C29"/>
    <w:rsid w:val="00DD1274"/>
    <w:rsid w:val="00DF1819"/>
    <w:rsid w:val="00E0140A"/>
    <w:rsid w:val="00E06A99"/>
    <w:rsid w:val="00E07C97"/>
    <w:rsid w:val="00E17B9C"/>
    <w:rsid w:val="00E215B5"/>
    <w:rsid w:val="00E2395D"/>
    <w:rsid w:val="00E23D7A"/>
    <w:rsid w:val="00E3041A"/>
    <w:rsid w:val="00E30EFF"/>
    <w:rsid w:val="00E53D5E"/>
    <w:rsid w:val="00E7639E"/>
    <w:rsid w:val="00E775D2"/>
    <w:rsid w:val="00E84E4B"/>
    <w:rsid w:val="00E85D09"/>
    <w:rsid w:val="00EC538D"/>
    <w:rsid w:val="00EC5475"/>
    <w:rsid w:val="00EE2B3D"/>
    <w:rsid w:val="00EE46D4"/>
    <w:rsid w:val="00EF5C45"/>
    <w:rsid w:val="00F14D93"/>
    <w:rsid w:val="00F24121"/>
    <w:rsid w:val="00F35071"/>
    <w:rsid w:val="00F4418A"/>
    <w:rsid w:val="00F47EE0"/>
    <w:rsid w:val="00F513E9"/>
    <w:rsid w:val="00F605B7"/>
    <w:rsid w:val="00F71F23"/>
    <w:rsid w:val="00F84FA9"/>
    <w:rsid w:val="00F87010"/>
    <w:rsid w:val="00F8747C"/>
    <w:rsid w:val="00F90D17"/>
    <w:rsid w:val="00F965A9"/>
    <w:rsid w:val="00FA22DA"/>
    <w:rsid w:val="00FB575E"/>
    <w:rsid w:val="00FD01EC"/>
    <w:rsid w:val="00FE032F"/>
    <w:rsid w:val="00FE0746"/>
    <w:rsid w:val="00FE218B"/>
    <w:rsid w:val="00FE60BD"/>
    <w:rsid w:val="00FE64CB"/>
    <w:rsid w:val="00FF380E"/>
    <w:rsid w:val="00FF5085"/>
    <w:rsid w:val="00FF5F61"/>
    <w:rsid w:val="00FF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8310E"/>
    <w:pPr>
      <w:keepNext/>
      <w:tabs>
        <w:tab w:val="center" w:pos="4678"/>
        <w:tab w:val="left" w:pos="5100"/>
      </w:tabs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rsid w:val="0014314E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4314E"/>
    <w:rPr>
      <w:rFonts w:ascii="Times New Roman" w:hAnsi="Times New Roman" w:cs="Times New Roman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314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C2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BE6174"/>
  </w:style>
  <w:style w:type="character" w:customStyle="1" w:styleId="Heading2Char">
    <w:name w:val="Heading 2 Char"/>
    <w:basedOn w:val="DefaultParagraphFont"/>
    <w:link w:val="Heading2"/>
    <w:rsid w:val="0018310E"/>
    <w:rPr>
      <w:rFonts w:ascii="Arial" w:eastAsia="Times New Roman" w:hAnsi="Arial" w:cs="Arial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6B0A1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B0A1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14D93"/>
    <w:pPr>
      <w:ind w:left="720"/>
      <w:contextualSpacing/>
    </w:pPr>
  </w:style>
  <w:style w:type="paragraph" w:styleId="BodyText">
    <w:name w:val="Body Text"/>
    <w:basedOn w:val="Normal"/>
    <w:link w:val="BodyTextChar"/>
    <w:rsid w:val="004919D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9D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3F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F0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3F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F05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F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F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9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CF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CF4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4E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C2E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8310E"/>
    <w:pPr>
      <w:keepNext/>
      <w:tabs>
        <w:tab w:val="center" w:pos="4678"/>
        <w:tab w:val="left" w:pos="5100"/>
      </w:tabs>
      <w:outlineLvl w:val="1"/>
    </w:pPr>
    <w:rPr>
      <w:rFonts w:ascii="Arial" w:eastAsia="Times New Roman" w:hAnsi="Arial" w:cs="Arial"/>
      <w:b/>
      <w:bCs/>
      <w:sz w:val="24"/>
      <w:szCs w:val="20"/>
    </w:rPr>
  </w:style>
  <w:style w:type="paragraph" w:styleId="4">
    <w:name w:val="heading 4"/>
    <w:basedOn w:val="a"/>
    <w:link w:val="40"/>
    <w:uiPriority w:val="9"/>
    <w:unhideWhenUsed/>
    <w:qFormat/>
    <w:rsid w:val="0014314E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4314E"/>
    <w:rPr>
      <w:rFonts w:ascii="Times New Roman" w:hAnsi="Times New Roman" w:cs="Times New Roman"/>
      <w:b/>
      <w:bCs/>
      <w:sz w:val="24"/>
      <w:szCs w:val="24"/>
    </w:rPr>
  </w:style>
  <w:style w:type="character" w:styleId="a3">
    <w:name w:val="Emphasis"/>
    <w:basedOn w:val="a0"/>
    <w:uiPriority w:val="20"/>
    <w:qFormat/>
    <w:rsid w:val="0014314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C2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BE6174"/>
  </w:style>
  <w:style w:type="character" w:customStyle="1" w:styleId="20">
    <w:name w:val="Заголовок 2 Знак"/>
    <w:basedOn w:val="a0"/>
    <w:link w:val="2"/>
    <w:rsid w:val="0018310E"/>
    <w:rPr>
      <w:rFonts w:ascii="Arial" w:eastAsia="Times New Roman" w:hAnsi="Arial" w:cs="Arial"/>
      <w:b/>
      <w:bCs/>
      <w:sz w:val="24"/>
      <w:szCs w:val="20"/>
    </w:rPr>
  </w:style>
  <w:style w:type="paragraph" w:styleId="21">
    <w:name w:val="Body Text Indent 2"/>
    <w:basedOn w:val="a"/>
    <w:link w:val="22"/>
    <w:rsid w:val="006B0A1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B0A1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F14D93"/>
    <w:pPr>
      <w:ind w:left="720"/>
      <w:contextualSpacing/>
    </w:pPr>
  </w:style>
  <w:style w:type="paragraph" w:styleId="a5">
    <w:name w:val="Body Text"/>
    <w:basedOn w:val="a"/>
    <w:link w:val="a6"/>
    <w:rsid w:val="004919D8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919D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83F05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3F05"/>
    <w:rPr>
      <w:rFonts w:ascii="Calibri" w:hAnsi="Calibri" w:cs="Calibri"/>
    </w:rPr>
  </w:style>
  <w:style w:type="paragraph" w:styleId="a9">
    <w:name w:val="footer"/>
    <w:basedOn w:val="a"/>
    <w:link w:val="aa"/>
    <w:uiPriority w:val="99"/>
    <w:unhideWhenUsed/>
    <w:rsid w:val="00383F05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3F05"/>
    <w:rPr>
      <w:rFonts w:ascii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383F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83F05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597CF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97CF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97CF4"/>
    <w:rPr>
      <w:rFonts w:ascii="Calibri" w:hAnsi="Calibri" w:cs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7CF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97CF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9FFE-E1F6-4C61-B1DB-B257A21B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LilitMk</cp:lastModifiedBy>
  <cp:revision>4</cp:revision>
  <cp:lastPrinted>2016-12-06T16:29:00Z</cp:lastPrinted>
  <dcterms:created xsi:type="dcterms:W3CDTF">2017-02-10T09:16:00Z</dcterms:created>
  <dcterms:modified xsi:type="dcterms:W3CDTF">2017-02-10T12:57:00Z</dcterms:modified>
</cp:coreProperties>
</file>