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6C" w:rsidRPr="0075703F" w:rsidRDefault="00540F6C" w:rsidP="00F34F0F">
      <w:pPr>
        <w:spacing w:line="240" w:lineRule="auto"/>
        <w:jc w:val="right"/>
        <w:rPr>
          <w:rFonts w:ascii="GHEA Grapalat" w:hAnsi="GHEA Grapalat"/>
          <w:i/>
          <w:sz w:val="20"/>
          <w:szCs w:val="20"/>
          <w:lang w:val="en-US"/>
        </w:rPr>
      </w:pPr>
      <w:r>
        <w:rPr>
          <w:rFonts w:ascii="GHEA Grapalat" w:hAnsi="GHEA Grapalat"/>
          <w:i/>
          <w:sz w:val="20"/>
          <w:szCs w:val="20"/>
          <w:lang w:val="en-US"/>
        </w:rPr>
        <w:t>Նախագիծ</w:t>
      </w:r>
    </w:p>
    <w:p w:rsidR="00540F6C" w:rsidRPr="00350370" w:rsidRDefault="00EE3E19" w:rsidP="0035037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  <w:lang w:val="en-US"/>
        </w:rPr>
        <w:t>ՀԱՄԱՁԱՅՆԱԳԻՐ</w:t>
      </w:r>
    </w:p>
    <w:p w:rsidR="00540F6C" w:rsidRPr="00350370" w:rsidRDefault="00540F6C" w:rsidP="0035037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ԱՊՀ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3F5BE8" w:rsidRPr="00350370">
        <w:rPr>
          <w:rFonts w:ascii="GHEA Grapalat" w:hAnsi="GHEA Grapalat"/>
          <w:b/>
          <w:sz w:val="24"/>
          <w:szCs w:val="24"/>
          <w:lang w:val="en-US"/>
        </w:rPr>
        <w:t>մասնակից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պետությունների հիմնարար հետազոտությունների ոլորտում միջպետական  հարաբերությունների համակարգման մասին</w:t>
      </w:r>
    </w:p>
    <w:p w:rsidR="00F34F0F" w:rsidRPr="00350370" w:rsidRDefault="00F34F0F" w:rsidP="00350370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 </w:t>
      </w:r>
      <w:r w:rsidR="00E23D17" w:rsidRPr="00350370">
        <w:rPr>
          <w:rFonts w:ascii="GHEA Grapalat" w:hAnsi="GHEA Grapalat"/>
          <w:sz w:val="24"/>
          <w:szCs w:val="24"/>
          <w:lang w:val="en-US"/>
        </w:rPr>
        <w:t>մասնակից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պետությունների կառավարություն</w:t>
      </w:r>
      <w:r w:rsidRPr="00350370">
        <w:rPr>
          <w:rFonts w:ascii="GHEA Grapalat" w:hAnsi="GHEA Grapalat"/>
          <w:sz w:val="24"/>
          <w:szCs w:val="24"/>
        </w:rPr>
        <w:t>ներ</w:t>
      </w:r>
      <w:r w:rsidR="00135917" w:rsidRPr="00350370">
        <w:rPr>
          <w:rFonts w:ascii="GHEA Grapalat" w:hAnsi="GHEA Grapalat"/>
          <w:sz w:val="24"/>
          <w:szCs w:val="24"/>
          <w:lang w:val="en-US"/>
        </w:rPr>
        <w:t xml:space="preserve">ը, </w:t>
      </w:r>
      <w:r w:rsidRPr="00350370">
        <w:rPr>
          <w:rFonts w:ascii="GHEA Grapalat" w:hAnsi="GHEA Grapalat"/>
          <w:sz w:val="24"/>
          <w:szCs w:val="24"/>
        </w:rPr>
        <w:t>այսուհետ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350370">
        <w:rPr>
          <w:rFonts w:ascii="GHEA Grapalat" w:hAnsi="GHEA Grapalat"/>
          <w:sz w:val="24"/>
          <w:szCs w:val="24"/>
        </w:rPr>
        <w:t>Կ</w:t>
      </w:r>
      <w:r w:rsidR="00135917" w:rsidRPr="00350370">
        <w:rPr>
          <w:rFonts w:ascii="GHEA Grapalat" w:hAnsi="GHEA Grapalat"/>
          <w:sz w:val="24"/>
          <w:szCs w:val="24"/>
          <w:lang w:val="en-US"/>
        </w:rPr>
        <w:t>ողմեր</w:t>
      </w:r>
      <w:r w:rsidRPr="00350370">
        <w:rPr>
          <w:rFonts w:ascii="GHEA Grapalat" w:hAnsi="GHEA Grapalat"/>
          <w:sz w:val="24"/>
          <w:szCs w:val="24"/>
          <w:lang w:val="en-US"/>
        </w:rPr>
        <w:t>,</w:t>
      </w:r>
      <w:r w:rsidR="00E9258B" w:rsidRPr="00350370">
        <w:rPr>
          <w:rFonts w:ascii="GHEA Grapalat" w:hAnsi="GHEA Grapalat"/>
          <w:sz w:val="24"/>
          <w:szCs w:val="24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իմք ընդունելով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պետությունների հիմնարա</w:t>
      </w:r>
      <w:r w:rsidRPr="00350370">
        <w:rPr>
          <w:rFonts w:ascii="GHEA Grapalat" w:hAnsi="GHEA Grapalat"/>
          <w:sz w:val="24"/>
          <w:szCs w:val="24"/>
        </w:rPr>
        <w:t>ր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գիտություն</w:t>
      </w:r>
      <w:r w:rsidR="00475594">
        <w:rPr>
          <w:rFonts w:ascii="GHEA Grapalat" w:hAnsi="GHEA Grapalat"/>
          <w:sz w:val="24"/>
          <w:szCs w:val="24"/>
          <w:lang w:val="en-US"/>
        </w:rPr>
        <w:t>ն</w:t>
      </w:r>
      <w:r w:rsidRPr="00350370">
        <w:rPr>
          <w:rFonts w:ascii="GHEA Grapalat" w:hAnsi="GHEA Grapalat"/>
          <w:sz w:val="24"/>
          <w:szCs w:val="24"/>
          <w:lang w:val="en-US"/>
        </w:rPr>
        <w:t>երի ո</w:t>
      </w:r>
      <w:r w:rsidRPr="00350370">
        <w:rPr>
          <w:rFonts w:ascii="GHEA Grapalat" w:hAnsi="GHEA Grapalat"/>
          <w:sz w:val="24"/>
          <w:szCs w:val="24"/>
        </w:rPr>
        <w:t>լորտում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  համագործակցության Խորհրդի ստեղծման մասին 2011թ. մայիսի 19 </w:t>
      </w:r>
      <w:r w:rsidRPr="00350370">
        <w:rPr>
          <w:rFonts w:ascii="GHEA Grapalat" w:hAnsi="GHEA Grapalat"/>
          <w:sz w:val="24"/>
          <w:szCs w:val="24"/>
        </w:rPr>
        <w:t>համաձայնագիր</w:t>
      </w:r>
      <w:r w:rsidRPr="00350370">
        <w:rPr>
          <w:rFonts w:ascii="GHEA Grapalat" w:hAnsi="GHEA Grapalat"/>
          <w:sz w:val="24"/>
          <w:szCs w:val="24"/>
          <w:lang w:val="en-US"/>
        </w:rPr>
        <w:t>ը,</w:t>
      </w: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</w:rPr>
        <w:t>հ</w:t>
      </w:r>
      <w:r w:rsidRPr="00350370">
        <w:rPr>
          <w:rFonts w:ascii="GHEA Grapalat" w:hAnsi="GHEA Grapalat"/>
          <w:sz w:val="24"/>
          <w:szCs w:val="24"/>
          <w:lang w:val="en-US"/>
        </w:rPr>
        <w:t>աշվի առնելով գիտութ</w:t>
      </w:r>
      <w:r w:rsidRPr="00350370">
        <w:rPr>
          <w:rFonts w:ascii="GHEA Grapalat" w:hAnsi="GHEA Grapalat"/>
          <w:sz w:val="24"/>
          <w:szCs w:val="24"/>
        </w:rPr>
        <w:t>յ</w:t>
      </w:r>
      <w:r w:rsidRPr="00350370">
        <w:rPr>
          <w:rFonts w:ascii="GHEA Grapalat" w:hAnsi="GHEA Grapalat"/>
          <w:sz w:val="24"/>
          <w:szCs w:val="24"/>
          <w:lang w:val="en-US"/>
        </w:rPr>
        <w:t>ան և կրթության ոլորտում համագործա</w:t>
      </w:r>
      <w:r w:rsidRPr="00350370">
        <w:rPr>
          <w:rFonts w:ascii="GHEA Grapalat" w:hAnsi="GHEA Grapalat"/>
          <w:sz w:val="24"/>
          <w:szCs w:val="24"/>
        </w:rPr>
        <w:t>կ</w:t>
      </w:r>
      <w:r w:rsidRPr="00350370">
        <w:rPr>
          <w:rFonts w:ascii="GHEA Grapalat" w:hAnsi="GHEA Grapalat"/>
          <w:sz w:val="24"/>
          <w:szCs w:val="24"/>
          <w:lang w:val="en-US"/>
        </w:rPr>
        <w:t>ցության զա</w:t>
      </w:r>
      <w:r w:rsidRPr="00350370">
        <w:rPr>
          <w:rFonts w:ascii="GHEA Grapalat" w:hAnsi="GHEA Grapalat"/>
          <w:sz w:val="24"/>
          <w:szCs w:val="24"/>
        </w:rPr>
        <w:t>ր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գացման </w:t>
      </w:r>
      <w:r w:rsidRPr="00350370">
        <w:rPr>
          <w:rFonts w:ascii="GHEA Grapalat" w:hAnsi="GHEA Grapalat"/>
          <w:sz w:val="24"/>
          <w:szCs w:val="24"/>
        </w:rPr>
        <w:t>առաջնայնությունը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` </w:t>
      </w:r>
      <w:r w:rsidRPr="00350370">
        <w:rPr>
          <w:rFonts w:ascii="GHEA Grapalat" w:hAnsi="GHEA Grapalat"/>
          <w:sz w:val="24"/>
          <w:szCs w:val="24"/>
        </w:rPr>
        <w:t>համաձայն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հետագա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զարգացման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հայեցակարգի</w:t>
      </w:r>
      <w:r w:rsidR="00135917" w:rsidRPr="00350370">
        <w:rPr>
          <w:rFonts w:ascii="GHEA Grapalat" w:hAnsi="GHEA Grapalat"/>
          <w:sz w:val="24"/>
          <w:szCs w:val="24"/>
          <w:lang w:val="en-US"/>
        </w:rPr>
        <w:t>`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հաստատված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135917" w:rsidRPr="00350370">
        <w:rPr>
          <w:rFonts w:ascii="GHEA Grapalat" w:hAnsi="GHEA Grapalat"/>
          <w:sz w:val="24"/>
          <w:szCs w:val="24"/>
          <w:lang w:val="en-US"/>
        </w:rPr>
        <w:t xml:space="preserve">պետությունների 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ղեկավարների </w:t>
      </w:r>
      <w:r w:rsidRPr="00350370">
        <w:rPr>
          <w:rFonts w:ascii="GHEA Grapalat" w:hAnsi="GHEA Grapalat"/>
          <w:sz w:val="24"/>
          <w:szCs w:val="24"/>
        </w:rPr>
        <w:t>խորհրդի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կողմից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2007թ. </w:t>
      </w:r>
      <w:r w:rsidRPr="00350370">
        <w:rPr>
          <w:rFonts w:ascii="GHEA Grapalat" w:hAnsi="GHEA Grapalat"/>
          <w:sz w:val="24"/>
          <w:szCs w:val="24"/>
        </w:rPr>
        <w:t>հ</w:t>
      </w:r>
      <w:r w:rsidR="00135917" w:rsidRPr="00350370">
        <w:rPr>
          <w:rFonts w:ascii="GHEA Grapalat" w:hAnsi="GHEA Grapalat"/>
          <w:sz w:val="24"/>
          <w:szCs w:val="24"/>
          <w:lang w:val="en-US"/>
        </w:rPr>
        <w:t>ոկտեմբերի  5-ին,</w:t>
      </w: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</w:rPr>
        <w:t>հ</w:t>
      </w:r>
      <w:r w:rsidRPr="00350370">
        <w:rPr>
          <w:rFonts w:ascii="GHEA Grapalat" w:hAnsi="GHEA Grapalat"/>
          <w:sz w:val="24"/>
          <w:szCs w:val="24"/>
          <w:lang w:val="en-US"/>
        </w:rPr>
        <w:t>աշվի առնելո</w:t>
      </w:r>
      <w:r w:rsidRPr="00350370">
        <w:rPr>
          <w:rFonts w:ascii="GHEA Grapalat" w:hAnsi="GHEA Grapalat"/>
          <w:sz w:val="24"/>
          <w:szCs w:val="24"/>
        </w:rPr>
        <w:t>վ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A67BF" w:rsidRPr="00350370">
        <w:rPr>
          <w:rFonts w:ascii="GHEA Grapalat" w:hAnsi="GHEA Grapalat"/>
          <w:sz w:val="24"/>
          <w:szCs w:val="24"/>
          <w:lang w:val="en-US"/>
        </w:rPr>
        <w:t>մասնակից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պետությունների գիտատեխնիկական </w:t>
      </w:r>
      <w:r w:rsidR="005A67BF" w:rsidRPr="00350370">
        <w:rPr>
          <w:rFonts w:ascii="GHEA Grapalat" w:hAnsi="GHEA Grapalat"/>
          <w:sz w:val="24"/>
          <w:szCs w:val="24"/>
          <w:lang w:val="en-US"/>
        </w:rPr>
        <w:t xml:space="preserve">համագործակցության 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զարգացման </w:t>
      </w:r>
      <w:r w:rsidR="00F64309" w:rsidRPr="00350370">
        <w:rPr>
          <w:rFonts w:ascii="GHEA Grapalat" w:hAnsi="GHEA Grapalat"/>
          <w:sz w:val="24"/>
          <w:szCs w:val="24"/>
          <w:lang w:val="en-US"/>
        </w:rPr>
        <w:t xml:space="preserve">հարցում 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հիմնարար հետազոտությունների </w:t>
      </w:r>
      <w:r w:rsidR="00F64309" w:rsidRPr="00350370">
        <w:rPr>
          <w:rFonts w:ascii="GHEA Grapalat" w:hAnsi="GHEA Grapalat"/>
          <w:sz w:val="24"/>
          <w:szCs w:val="24"/>
          <w:lang w:val="en-US"/>
        </w:rPr>
        <w:t xml:space="preserve">ոլորտի </w:t>
      </w:r>
      <w:r w:rsidRPr="00350370">
        <w:rPr>
          <w:rFonts w:ascii="GHEA Grapalat" w:hAnsi="GHEA Grapalat"/>
          <w:sz w:val="24"/>
          <w:szCs w:val="24"/>
          <w:lang w:val="en-US"/>
        </w:rPr>
        <w:t>կարևորությունը,</w:t>
      </w: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և ցանկանալ</w:t>
      </w:r>
      <w:r w:rsidRPr="00350370">
        <w:rPr>
          <w:rFonts w:ascii="GHEA Grapalat" w:hAnsi="GHEA Grapalat"/>
          <w:sz w:val="24"/>
          <w:szCs w:val="24"/>
        </w:rPr>
        <w:t>ո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վ զարգացնել և ամրապնդել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նդհանուր գիտական տարածությունը, </w:t>
      </w: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հաշվի առնելով գիտական հետազոտություններ</w:t>
      </w:r>
      <w:r w:rsidR="00B645A6" w:rsidRPr="00350370">
        <w:rPr>
          <w:rFonts w:ascii="GHEA Grapalat" w:hAnsi="GHEA Grapalat"/>
          <w:sz w:val="24"/>
          <w:szCs w:val="24"/>
          <w:lang w:val="en-US"/>
        </w:rPr>
        <w:t>ի զարգացման</w:t>
      </w:r>
      <w:r w:rsidRPr="00350370">
        <w:rPr>
          <w:rFonts w:ascii="GHEA Grapalat" w:hAnsi="GHEA Grapalat"/>
          <w:sz w:val="24"/>
          <w:szCs w:val="24"/>
          <w:lang w:val="en-US"/>
        </w:rPr>
        <w:t>, գիտական կադրերի ա</w:t>
      </w:r>
      <w:r w:rsidRPr="00350370">
        <w:rPr>
          <w:rFonts w:ascii="GHEA Grapalat" w:hAnsi="GHEA Grapalat"/>
          <w:sz w:val="24"/>
          <w:szCs w:val="24"/>
        </w:rPr>
        <w:t>ջ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ակցության և գիտական կազմակերպությունների </w:t>
      </w:r>
      <w:r w:rsidR="00426327" w:rsidRPr="00350370">
        <w:rPr>
          <w:rFonts w:ascii="GHEA Grapalat" w:hAnsi="GHEA Grapalat"/>
          <w:sz w:val="24"/>
          <w:szCs w:val="24"/>
          <w:lang w:val="en-US"/>
        </w:rPr>
        <w:t>նյութ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ատեխնիկական հիմքի արդիականացման </w:t>
      </w:r>
      <w:r w:rsidR="00B645A6" w:rsidRPr="00350370">
        <w:rPr>
          <w:rFonts w:ascii="GHEA Grapalat" w:hAnsi="GHEA Grapalat"/>
          <w:sz w:val="24"/>
          <w:szCs w:val="24"/>
          <w:lang w:val="en-US"/>
        </w:rPr>
        <w:t>հարցերում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փոխադարձ </w:t>
      </w:r>
      <w:r w:rsidR="00B645A6" w:rsidRPr="00350370">
        <w:rPr>
          <w:rFonts w:ascii="GHEA Grapalat" w:hAnsi="GHEA Grapalat"/>
          <w:sz w:val="24"/>
          <w:szCs w:val="24"/>
          <w:lang w:val="en-US"/>
        </w:rPr>
        <w:t>հետաքրքրությունը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, </w:t>
      </w: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</w:rPr>
        <w:t>գ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իտակցելով </w:t>
      </w:r>
      <w:r w:rsidR="0059354A" w:rsidRPr="00350370">
        <w:rPr>
          <w:rFonts w:ascii="GHEA Grapalat" w:hAnsi="GHEA Grapalat"/>
          <w:sz w:val="24"/>
          <w:szCs w:val="24"/>
          <w:lang w:val="en-US"/>
        </w:rPr>
        <w:t>հիմնարար հետա</w:t>
      </w:r>
      <w:r w:rsidR="0059354A" w:rsidRPr="00350370">
        <w:rPr>
          <w:rFonts w:ascii="GHEA Grapalat" w:hAnsi="GHEA Grapalat"/>
          <w:sz w:val="24"/>
          <w:szCs w:val="24"/>
        </w:rPr>
        <w:t>զ</w:t>
      </w:r>
      <w:r w:rsidR="0059354A" w:rsidRPr="00350370">
        <w:rPr>
          <w:rFonts w:ascii="GHEA Grapalat" w:hAnsi="GHEA Grapalat"/>
          <w:sz w:val="24"/>
          <w:szCs w:val="24"/>
          <w:lang w:val="en-US"/>
        </w:rPr>
        <w:t>ոտությունների ոլորտում Կ</w:t>
      </w:r>
      <w:r w:rsidRPr="00350370">
        <w:rPr>
          <w:rFonts w:ascii="GHEA Grapalat" w:hAnsi="GHEA Grapalat"/>
          <w:sz w:val="24"/>
          <w:szCs w:val="24"/>
          <w:lang w:val="en-US"/>
        </w:rPr>
        <w:t>ողմերի գործունեությա</w:t>
      </w:r>
      <w:r w:rsidR="0059354A" w:rsidRPr="00350370">
        <w:rPr>
          <w:rFonts w:ascii="GHEA Grapalat" w:hAnsi="GHEA Grapalat"/>
          <w:sz w:val="24"/>
          <w:szCs w:val="24"/>
          <w:lang w:val="en-US"/>
        </w:rPr>
        <w:t>ն համակարգման անհրաժեշտությունն ու առաջնայնությունը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354A" w:rsidRPr="00350370">
        <w:rPr>
          <w:rFonts w:ascii="GHEA Grapalat" w:hAnsi="GHEA Grapalat"/>
          <w:sz w:val="24"/>
          <w:szCs w:val="24"/>
          <w:lang w:val="en-US"/>
        </w:rPr>
        <w:t>մասնակից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պետությունների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տնտեսական </w:t>
      </w:r>
      <w:r w:rsidRPr="00350370">
        <w:rPr>
          <w:rFonts w:ascii="GHEA Grapalat" w:hAnsi="GHEA Grapalat"/>
          <w:sz w:val="24"/>
          <w:szCs w:val="24"/>
        </w:rPr>
        <w:t>ներուժի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զարգաց</w:t>
      </w:r>
      <w:r w:rsidRPr="00350370">
        <w:rPr>
          <w:rFonts w:ascii="GHEA Grapalat" w:hAnsi="GHEA Grapalat"/>
          <w:sz w:val="24"/>
          <w:szCs w:val="24"/>
        </w:rPr>
        <w:t>ման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9354A" w:rsidRPr="00350370">
        <w:rPr>
          <w:rFonts w:ascii="GHEA Grapalat" w:hAnsi="GHEA Grapalat"/>
          <w:sz w:val="24"/>
          <w:szCs w:val="24"/>
          <w:lang w:val="en-US"/>
        </w:rPr>
        <w:t>նպատակով,</w:t>
      </w:r>
    </w:p>
    <w:p w:rsidR="00540F6C" w:rsidRPr="00350370" w:rsidRDefault="00540F6C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հ</w:t>
      </w:r>
      <w:r w:rsidR="0059354A" w:rsidRPr="00350370">
        <w:rPr>
          <w:rFonts w:ascii="GHEA Grapalat" w:hAnsi="GHEA Grapalat"/>
          <w:sz w:val="24"/>
          <w:szCs w:val="24"/>
          <w:lang w:val="en-US"/>
        </w:rPr>
        <w:t>ամաձայնեցին ներքոհիշյալի մասին.</w:t>
      </w:r>
    </w:p>
    <w:p w:rsidR="00F34F0F" w:rsidRPr="00350370" w:rsidRDefault="00F34F0F" w:rsidP="00350370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Հոդված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1</w:t>
      </w:r>
      <w:r w:rsidR="00350370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540F6C" w:rsidRPr="00350370" w:rsidRDefault="00350370" w:rsidP="00350370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    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Կողմերը համաձայն</w:t>
      </w:r>
      <w:r w:rsidR="00540F6C" w:rsidRPr="00350370">
        <w:rPr>
          <w:rFonts w:ascii="GHEA Grapalat" w:hAnsi="GHEA Grapalat"/>
          <w:sz w:val="24"/>
          <w:szCs w:val="24"/>
        </w:rPr>
        <w:t>եցին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համակարգել իրենց գործունեությունը հիմնարար հետազոտությունների, </w:t>
      </w:r>
      <w:r w:rsidR="00747199" w:rsidRPr="00350370">
        <w:rPr>
          <w:rFonts w:ascii="GHEA Grapalat" w:hAnsi="GHEA Grapalat"/>
          <w:sz w:val="24"/>
          <w:szCs w:val="24"/>
          <w:lang w:val="en-US"/>
        </w:rPr>
        <w:t xml:space="preserve">առաջնահերթությունների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և ծրագրերի</w:t>
      </w:r>
      <w:r w:rsidR="00B024F2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952977" w:rsidRPr="00350370">
        <w:rPr>
          <w:rFonts w:ascii="GHEA Grapalat" w:hAnsi="GHEA Grapalat"/>
          <w:sz w:val="24"/>
          <w:szCs w:val="24"/>
          <w:lang w:val="en-US"/>
        </w:rPr>
        <w:t>փորձաքննության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92E05" w:rsidRPr="00350370">
        <w:rPr>
          <w:rFonts w:ascii="GHEA Grapalat" w:hAnsi="GHEA Grapalat"/>
          <w:sz w:val="24"/>
          <w:szCs w:val="24"/>
          <w:lang w:val="en-US"/>
        </w:rPr>
        <w:lastRenderedPageBreak/>
        <w:t>միասնական (համաձայնեցված) համակարգի ձևավորման</w:t>
      </w:r>
      <w:r w:rsidR="00B024F2" w:rsidRPr="00350370">
        <w:rPr>
          <w:rFonts w:ascii="GHEA Grapalat" w:hAnsi="GHEA Grapalat"/>
          <w:sz w:val="24"/>
          <w:szCs w:val="24"/>
          <w:lang w:val="en-US"/>
        </w:rPr>
        <w:t>,</w:t>
      </w:r>
      <w:r w:rsidR="00952977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B024F2" w:rsidRPr="00350370">
        <w:rPr>
          <w:rFonts w:ascii="GHEA Grapalat" w:hAnsi="GHEA Grapalat"/>
          <w:sz w:val="24"/>
          <w:szCs w:val="24"/>
          <w:lang w:val="en-US"/>
        </w:rPr>
        <w:t>հիմնարար հետազոտությունների համատեղ նախագծերի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, ինչպես նաև </w:t>
      </w:r>
      <w:r w:rsidR="00B024F2" w:rsidRPr="00350370">
        <w:rPr>
          <w:rFonts w:ascii="GHEA Grapalat" w:hAnsi="GHEA Grapalat"/>
          <w:sz w:val="24"/>
          <w:szCs w:val="24"/>
          <w:lang w:val="en-US"/>
        </w:rPr>
        <w:t xml:space="preserve">հիմնարար գիտությունների ոլորտում համագործակցության </w:t>
      </w:r>
      <w:r w:rsidR="00540F6C" w:rsidRPr="00350370">
        <w:rPr>
          <w:rFonts w:ascii="GHEA Grapalat" w:hAnsi="GHEA Grapalat"/>
          <w:sz w:val="24"/>
          <w:szCs w:val="24"/>
        </w:rPr>
        <w:t>նորմատիվ</w:t>
      </w:r>
      <w:r w:rsidR="00C31276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-</w:t>
      </w:r>
      <w:r w:rsidR="00C31276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իրավական դաշտ</w:t>
      </w:r>
      <w:r w:rsidR="00B024F2" w:rsidRPr="00350370">
        <w:rPr>
          <w:rFonts w:ascii="GHEA Grapalat" w:hAnsi="GHEA Grapalat"/>
          <w:sz w:val="24"/>
          <w:szCs w:val="24"/>
          <w:lang w:val="en-US"/>
        </w:rPr>
        <w:t xml:space="preserve">ի ներդաշնակեցման </w:t>
      </w:r>
      <w:r w:rsidR="00492E05" w:rsidRPr="00350370">
        <w:rPr>
          <w:rFonts w:ascii="GHEA Grapalat" w:hAnsi="GHEA Grapalat"/>
          <w:sz w:val="24"/>
          <w:szCs w:val="24"/>
          <w:lang w:val="en-US"/>
        </w:rPr>
        <w:t>ոլորտում,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</w:rPr>
        <w:t>մշակել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</w:rPr>
        <w:t>այս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</w:rPr>
        <w:t>ոլորտում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</w:rPr>
        <w:t>փոխգործակցության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</w:rPr>
        <w:t>միասնական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40F6C" w:rsidRPr="00350370">
        <w:rPr>
          <w:rFonts w:ascii="GHEA Grapalat" w:hAnsi="GHEA Grapalat"/>
          <w:sz w:val="24"/>
          <w:szCs w:val="24"/>
        </w:rPr>
        <w:t>մոտեցումներ</w:t>
      </w:r>
      <w:r w:rsidR="00F87D9D">
        <w:rPr>
          <w:rFonts w:ascii="GHEA Grapalat" w:hAnsi="GHEA Grapalat"/>
          <w:sz w:val="24"/>
          <w:szCs w:val="24"/>
          <w:lang w:val="en-US"/>
        </w:rPr>
        <w:t xml:space="preserve"> և սկզբունքներ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Հոդված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2</w:t>
      </w:r>
    </w:p>
    <w:p w:rsidR="00540F6C" w:rsidRPr="00350370" w:rsidRDefault="00394B57" w:rsidP="00350370">
      <w:pPr>
        <w:spacing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Կողմերը ընդունում են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4151FF" w:rsidRPr="00350370">
        <w:rPr>
          <w:rFonts w:ascii="GHEA Grapalat" w:hAnsi="GHEA Grapalat"/>
          <w:sz w:val="24"/>
          <w:szCs w:val="24"/>
          <w:lang w:val="en-US"/>
        </w:rPr>
        <w:t>համատեղ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գործունեության </w:t>
      </w:r>
      <w:r w:rsidR="004151FF" w:rsidRPr="00350370">
        <w:rPr>
          <w:rFonts w:ascii="GHEA Grapalat" w:hAnsi="GHEA Grapalat"/>
          <w:sz w:val="24"/>
          <w:szCs w:val="24"/>
          <w:lang w:val="en-US"/>
        </w:rPr>
        <w:t xml:space="preserve">արդյունավետ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համակարգ</w:t>
      </w:r>
      <w:r w:rsidR="004151FF" w:rsidRPr="00350370">
        <w:rPr>
          <w:rFonts w:ascii="GHEA Grapalat" w:hAnsi="GHEA Grapalat"/>
          <w:sz w:val="24"/>
          <w:szCs w:val="24"/>
          <w:lang w:val="en-US"/>
        </w:rPr>
        <w:t>ումն ապահովող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միջոցներ</w:t>
      </w:r>
      <w:r w:rsidR="00540F6C" w:rsidRPr="00350370">
        <w:rPr>
          <w:rFonts w:ascii="GHEA Grapalat" w:hAnsi="GHEA Grapalat"/>
          <w:sz w:val="24"/>
          <w:szCs w:val="24"/>
        </w:rPr>
        <w:t>՝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ուղղված գիտնականների, 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սույն Համաձայնագրի անդամ պետությունների հիմնարար հետազոտություններ իրականացնող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կազմակերպությունների</w:t>
      </w:r>
      <w:r w:rsidRPr="00350370">
        <w:rPr>
          <w:rFonts w:ascii="GHEA Grapalat" w:hAnsi="GHEA Grapalat"/>
          <w:sz w:val="24"/>
          <w:szCs w:val="24"/>
          <w:lang w:val="en-US"/>
        </w:rPr>
        <w:t>, Կողմերի ֆոնդերի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միջև </w:t>
      </w:r>
      <w:r w:rsidRPr="00350370">
        <w:rPr>
          <w:rFonts w:ascii="GHEA Grapalat" w:hAnsi="GHEA Grapalat"/>
          <w:sz w:val="24"/>
          <w:szCs w:val="24"/>
          <w:lang w:val="en-US"/>
        </w:rPr>
        <w:t>մշտական շփումների իրական</w:t>
      </w:r>
      <w:r w:rsidR="00D05EBD" w:rsidRPr="00350370">
        <w:rPr>
          <w:rFonts w:ascii="GHEA Grapalat" w:hAnsi="GHEA Grapalat"/>
          <w:sz w:val="24"/>
          <w:szCs w:val="24"/>
          <w:lang w:val="en-US"/>
        </w:rPr>
        <w:t>ա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ցման համար բարենպաստ պայմանների ստեղծմանը,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փոխհարաբերությունների հաստատմանը</w:t>
      </w:r>
      <w:r w:rsidRPr="00350370">
        <w:rPr>
          <w:rFonts w:ascii="GHEA Grapalat" w:hAnsi="GHEA Grapalat"/>
          <w:sz w:val="24"/>
          <w:szCs w:val="24"/>
          <w:lang w:val="en-US"/>
        </w:rPr>
        <w:t>, նպաստում են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54DA9" w:rsidRPr="00350370">
        <w:rPr>
          <w:rFonts w:ascii="GHEA Grapalat" w:hAnsi="GHEA Grapalat"/>
          <w:sz w:val="24"/>
          <w:szCs w:val="24"/>
          <w:lang w:val="en-US"/>
        </w:rPr>
        <w:t>գիտական իմացության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="00554DA9" w:rsidRPr="00350370">
        <w:rPr>
          <w:rFonts w:ascii="GHEA Grapalat" w:hAnsi="GHEA Grapalat"/>
          <w:sz w:val="24"/>
          <w:szCs w:val="24"/>
          <w:lang w:val="en-US"/>
        </w:rPr>
        <w:t>համաշխարհային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տարածմանը և գ</w:t>
      </w:r>
      <w:r w:rsidR="00540F6C" w:rsidRPr="00350370">
        <w:rPr>
          <w:rFonts w:ascii="GHEA Grapalat" w:hAnsi="GHEA Grapalat"/>
          <w:sz w:val="24"/>
          <w:szCs w:val="24"/>
        </w:rPr>
        <w:t>ի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տության </w:t>
      </w:r>
      <w:r w:rsidR="00375467" w:rsidRPr="00350370">
        <w:rPr>
          <w:rFonts w:ascii="GHEA Grapalat" w:hAnsi="GHEA Grapalat"/>
          <w:sz w:val="24"/>
          <w:szCs w:val="24"/>
          <w:lang w:val="en-US"/>
        </w:rPr>
        <w:t xml:space="preserve">հանրային 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կարգավիճակի </w:t>
      </w:r>
      <w:r w:rsidR="00375467" w:rsidRPr="00350370">
        <w:rPr>
          <w:rFonts w:ascii="GHEA Grapalat" w:hAnsi="GHEA Grapalat"/>
          <w:sz w:val="24"/>
          <w:szCs w:val="24"/>
          <w:lang w:val="en-US"/>
        </w:rPr>
        <w:t>բարձրացմանը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: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Հոդված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 3</w:t>
      </w:r>
    </w:p>
    <w:p w:rsidR="00540F6C" w:rsidRPr="00350370" w:rsidRDefault="00540F6C" w:rsidP="00350370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Շահավետ համագործակցո</w:t>
      </w:r>
      <w:r w:rsidRPr="00350370">
        <w:rPr>
          <w:rFonts w:ascii="GHEA Grapalat" w:hAnsi="GHEA Grapalat"/>
          <w:sz w:val="24"/>
          <w:szCs w:val="24"/>
        </w:rPr>
        <w:t>ւ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թյան զարգացման նպատակով աջակցություն կցուցաբերվի </w:t>
      </w:r>
      <w:r w:rsidRPr="00350370">
        <w:rPr>
          <w:rFonts w:ascii="GHEA Grapalat" w:hAnsi="GHEA Grapalat"/>
          <w:sz w:val="24"/>
          <w:szCs w:val="24"/>
        </w:rPr>
        <w:t>ԱՊՀ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անդամ պետություններին` շեշտը դնելով հետևյալ առաջնային ուղղություններին`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Ֆիզիկա-մաթեմատիկա, քիմիա, ՏՏ ոլորտ և տեղեկատվահաղոդակցական տեխն</w:t>
      </w:r>
      <w:r w:rsidRPr="00350370">
        <w:rPr>
          <w:rFonts w:ascii="GHEA Grapalat" w:hAnsi="GHEA Grapalat"/>
          <w:sz w:val="24"/>
          <w:szCs w:val="24"/>
        </w:rPr>
        <w:t>ո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լոգիաներ, 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 xml:space="preserve">Նանոտեխնոլոգիաներ, նանոնյութեր, 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Կենսաբանության և բժշկության, գյուղատնտեսության ոլորտներ,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Բն</w:t>
      </w:r>
      <w:r w:rsidRPr="00350370">
        <w:rPr>
          <w:rFonts w:ascii="GHEA Grapalat" w:hAnsi="GHEA Grapalat"/>
          <w:sz w:val="24"/>
          <w:szCs w:val="24"/>
        </w:rPr>
        <w:t>օգտագործման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և </w:t>
      </w:r>
      <w:r w:rsidRPr="00350370">
        <w:rPr>
          <w:rFonts w:ascii="GHEA Grapalat" w:hAnsi="GHEA Grapalat"/>
          <w:sz w:val="24"/>
          <w:szCs w:val="24"/>
        </w:rPr>
        <w:t>շրջակա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միջավայրի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պահպանության</w:t>
      </w:r>
      <w:r w:rsidRPr="00350370">
        <w:rPr>
          <w:rFonts w:ascii="GHEA Grapalat" w:hAnsi="GHEA Grapalat"/>
          <w:sz w:val="24"/>
          <w:szCs w:val="24"/>
          <w:lang w:val="en-US"/>
        </w:rPr>
        <w:t>, կլիմայական փոփոխությունների ոլորտ,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</w:rPr>
        <w:t>Է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ներգետիկայի, միջուկային, մեքենաշինական և ժամանակակից սարքավորումների ոլորտ, 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 xml:space="preserve">Սոցիալ–տնտեսական և հումանիտար գիտությունների ոլորտ, </w:t>
      </w:r>
    </w:p>
    <w:p w:rsidR="00540F6C" w:rsidRPr="00350370" w:rsidRDefault="00540F6C" w:rsidP="00350370">
      <w:pPr>
        <w:numPr>
          <w:ilvl w:val="0"/>
          <w:numId w:val="2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</w:rPr>
        <w:lastRenderedPageBreak/>
        <w:t>Կողմերի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համաձայնեցրած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հիմնարար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հետազոտություն</w:t>
      </w:r>
      <w:r w:rsidR="00605CBF">
        <w:rPr>
          <w:rFonts w:ascii="GHEA Grapalat" w:hAnsi="GHEA Grapalat"/>
          <w:sz w:val="24"/>
          <w:szCs w:val="24"/>
          <w:lang w:val="en-US"/>
        </w:rPr>
        <w:t>ն</w:t>
      </w:r>
      <w:r w:rsidRPr="00350370">
        <w:rPr>
          <w:rFonts w:ascii="GHEA Grapalat" w:hAnsi="GHEA Grapalat"/>
          <w:sz w:val="24"/>
          <w:szCs w:val="24"/>
        </w:rPr>
        <w:t>երի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</w:t>
      </w:r>
      <w:r w:rsidRPr="00350370">
        <w:rPr>
          <w:rFonts w:ascii="GHEA Grapalat" w:hAnsi="GHEA Grapalat"/>
          <w:sz w:val="24"/>
          <w:szCs w:val="24"/>
          <w:lang w:val="en-US"/>
        </w:rPr>
        <w:t>յ</w:t>
      </w:r>
      <w:r w:rsidRPr="00350370">
        <w:rPr>
          <w:rFonts w:ascii="GHEA Grapalat" w:hAnsi="GHEA Grapalat"/>
          <w:sz w:val="24"/>
          <w:szCs w:val="24"/>
        </w:rPr>
        <w:t>լ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առաջնային ժամանակակից ոլորտներ:</w:t>
      </w:r>
    </w:p>
    <w:p w:rsidR="005D4675" w:rsidRDefault="005D4675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Հոդված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4</w:t>
      </w:r>
    </w:p>
    <w:p w:rsidR="00540F6C" w:rsidRPr="00350370" w:rsidRDefault="00540F6C" w:rsidP="00350370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Կողմերը փոխշահավետ և հավասար հիմքեր</w:t>
      </w:r>
      <w:r w:rsidRPr="00350370">
        <w:rPr>
          <w:rFonts w:ascii="GHEA Grapalat" w:hAnsi="GHEA Grapalat"/>
          <w:sz w:val="24"/>
          <w:szCs w:val="24"/>
        </w:rPr>
        <w:t>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վրա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համաձայնեցին զարգացնել համագործակցությունը հիմնարա</w:t>
      </w:r>
      <w:r w:rsidRPr="00350370">
        <w:rPr>
          <w:rFonts w:ascii="GHEA Grapalat" w:hAnsi="GHEA Grapalat"/>
          <w:sz w:val="24"/>
          <w:szCs w:val="24"/>
        </w:rPr>
        <w:t>ր</w:t>
      </w:r>
      <w:r w:rsidR="00EF10A3" w:rsidRPr="00350370">
        <w:rPr>
          <w:rFonts w:ascii="GHEA Grapalat" w:hAnsi="GHEA Grapalat"/>
          <w:sz w:val="24"/>
          <w:szCs w:val="24"/>
          <w:lang w:val="en-US"/>
        </w:rPr>
        <w:t xml:space="preserve"> հետազո</w:t>
      </w:r>
      <w:r w:rsidRPr="00350370">
        <w:rPr>
          <w:rFonts w:ascii="GHEA Grapalat" w:hAnsi="GHEA Grapalat"/>
          <w:sz w:val="24"/>
          <w:szCs w:val="24"/>
          <w:lang w:val="en-US"/>
        </w:rPr>
        <w:t>տությունների հետևյալ ոլորտներում`</w:t>
      </w:r>
    </w:p>
    <w:p w:rsidR="00540F6C" w:rsidRPr="00350370" w:rsidRDefault="00540F6C" w:rsidP="0035037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Համատեղ ծրագրերի իրականացում,</w:t>
      </w:r>
    </w:p>
    <w:p w:rsidR="00540F6C" w:rsidRPr="00350370" w:rsidRDefault="00540F6C" w:rsidP="0035037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 xml:space="preserve">Գիտական այցերի, վերապատրաստումների կազմակերպում, </w:t>
      </w:r>
      <w:r w:rsidRPr="00350370">
        <w:rPr>
          <w:rFonts w:ascii="GHEA Grapalat" w:hAnsi="GHEA Grapalat"/>
          <w:sz w:val="24"/>
          <w:szCs w:val="24"/>
        </w:rPr>
        <w:t>այդ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թվում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երիտասարդ մասնագետների ներգրավում վերոհիշյալ ոլորտում հետագա հետազոտություննե</w:t>
      </w:r>
      <w:r w:rsidRPr="00350370">
        <w:rPr>
          <w:rFonts w:ascii="GHEA Grapalat" w:hAnsi="GHEA Grapalat"/>
          <w:sz w:val="24"/>
          <w:szCs w:val="24"/>
        </w:rPr>
        <w:t>ր</w:t>
      </w:r>
      <w:r w:rsidRPr="00350370">
        <w:rPr>
          <w:rFonts w:ascii="GHEA Grapalat" w:hAnsi="GHEA Grapalat"/>
          <w:sz w:val="24"/>
          <w:szCs w:val="24"/>
          <w:lang w:val="en-US"/>
        </w:rPr>
        <w:t>ի իրականացման համար,</w:t>
      </w:r>
    </w:p>
    <w:p w:rsidR="00540F6C" w:rsidRPr="00350370" w:rsidRDefault="00540F6C" w:rsidP="0035037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Տեղեկատվության փոխանակում,</w:t>
      </w:r>
    </w:p>
    <w:p w:rsidR="00540F6C" w:rsidRPr="00350370" w:rsidRDefault="00540F6C" w:rsidP="0035037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Համատեղ լաբորատորիաների և հետազոտական կենտրոնների ստեղծ</w:t>
      </w:r>
      <w:r w:rsidRPr="00350370">
        <w:rPr>
          <w:rFonts w:ascii="GHEA Grapalat" w:hAnsi="GHEA Grapalat"/>
          <w:sz w:val="24"/>
          <w:szCs w:val="24"/>
        </w:rPr>
        <w:t>ում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և կահավոր</w:t>
      </w:r>
      <w:r w:rsidRPr="00350370">
        <w:rPr>
          <w:rFonts w:ascii="GHEA Grapalat" w:hAnsi="GHEA Grapalat"/>
          <w:sz w:val="24"/>
          <w:szCs w:val="24"/>
        </w:rPr>
        <w:t>ում</w:t>
      </w:r>
      <w:r w:rsidRPr="00350370">
        <w:rPr>
          <w:rFonts w:ascii="GHEA Grapalat" w:hAnsi="GHEA Grapalat"/>
          <w:sz w:val="24"/>
          <w:szCs w:val="24"/>
          <w:lang w:val="en-US"/>
        </w:rPr>
        <w:t>,</w:t>
      </w:r>
    </w:p>
    <w:p w:rsidR="00540F6C" w:rsidRPr="00350370" w:rsidRDefault="00C42501" w:rsidP="0035037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Գիտա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>հետազոտական համաժողովների, սեմինարների, քննարկումների կազմակերպում,</w:t>
      </w:r>
    </w:p>
    <w:p w:rsidR="00540F6C" w:rsidRPr="00350370" w:rsidRDefault="00540F6C" w:rsidP="00350370">
      <w:pPr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Այլ փոխշահավետ գործունեության</w:t>
      </w:r>
      <w:r w:rsidRPr="00350370">
        <w:rPr>
          <w:rFonts w:ascii="GHEA Grapalat" w:hAnsi="GHEA Grapalat"/>
          <w:sz w:val="24"/>
          <w:szCs w:val="24"/>
        </w:rPr>
        <w:t xml:space="preserve"> կազմակերպում:</w:t>
      </w:r>
    </w:p>
    <w:p w:rsidR="00F46710" w:rsidRDefault="00540F6C" w:rsidP="009877A6">
      <w:pPr>
        <w:spacing w:after="0" w:line="360" w:lineRule="auto"/>
        <w:ind w:left="720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 xml:space="preserve">                                         </w:t>
      </w:r>
    </w:p>
    <w:p w:rsidR="00540F6C" w:rsidRPr="00350370" w:rsidRDefault="00540F6C" w:rsidP="00F46710">
      <w:pPr>
        <w:spacing w:after="0" w:line="360" w:lineRule="auto"/>
        <w:ind w:left="72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Հոդված 5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Կողմերը պատրաստակամ են տրամադրել, փոխանակել և տարածել իրենց տարածաշրջանում անհրաժեշտ տեղեկատվությունը: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Յուրաքանչյուր կողմ ԱՊՀ անդամ պետությունների հիմնարար գիտությունների ոլորտում համագործակցության Խորհրդին է տրամադրում սույն Համաձայնագրում ԱՊՀ անդամ պետությունների հիմնարար հետազոտությունների հիմնական ուղղությունների վերաբերյալ տեղեկատվություն:</w:t>
      </w: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ԱՊՀ անդամ պետությունների հիմնարար գիտությունների ոլորտում համագործակցության Խորհուր</w:t>
      </w:r>
      <w:r w:rsidR="000928A3" w:rsidRPr="00350370">
        <w:rPr>
          <w:rFonts w:ascii="GHEA Grapalat" w:hAnsi="GHEA Grapalat"/>
          <w:sz w:val="24"/>
          <w:szCs w:val="24"/>
          <w:lang w:val="en-US"/>
        </w:rPr>
        <w:t>դը իրականացնում է փոխանակվող տեղ</w:t>
      </w:r>
      <w:r w:rsidRPr="00350370">
        <w:rPr>
          <w:rFonts w:ascii="GHEA Grapalat" w:hAnsi="GHEA Grapalat"/>
          <w:sz w:val="24"/>
          <w:szCs w:val="24"/>
          <w:lang w:val="en-US"/>
        </w:rPr>
        <w:t>եկատվության համակարգումը: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lastRenderedPageBreak/>
        <w:t>Հոդված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6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>Գիտահետազոտական գործունեությունում սույն Համաձայն</w:t>
      </w:r>
      <w:r w:rsidR="00A278D3" w:rsidRPr="00350370">
        <w:rPr>
          <w:rFonts w:ascii="GHEA Grapalat" w:hAnsi="GHEA Grapalat"/>
          <w:sz w:val="24"/>
          <w:szCs w:val="24"/>
          <w:lang w:val="en-US"/>
        </w:rPr>
        <w:t>ա</w:t>
      </w:r>
      <w:r w:rsidRPr="00350370">
        <w:rPr>
          <w:rFonts w:ascii="GHEA Grapalat" w:hAnsi="GHEA Grapalat"/>
          <w:sz w:val="24"/>
          <w:szCs w:val="24"/>
          <w:lang w:val="en-US"/>
        </w:rPr>
        <w:t>գրի անդամ պետությունների գիտական և նյութատեխնիկական պաշարների բարելավման նպատակով մասնակիցները անհրաժեշտության դե</w:t>
      </w:r>
      <w:r w:rsidRPr="00350370">
        <w:rPr>
          <w:rFonts w:ascii="GHEA Grapalat" w:hAnsi="GHEA Grapalat"/>
          <w:sz w:val="24"/>
          <w:szCs w:val="24"/>
        </w:rPr>
        <w:t>պ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քում աջակցություն են ցուցաբերում համատեղ լաբորատորիաների և կենտրոնների ստեղծման գործընթացի կազմակերպման, իրականացման գործում: </w:t>
      </w:r>
    </w:p>
    <w:p w:rsidR="00540F6C" w:rsidRPr="00350370" w:rsidRDefault="00F87D9D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Վերոնշյալ 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լաբորատորիաների </w:t>
      </w:r>
      <w:r>
        <w:rPr>
          <w:rFonts w:ascii="GHEA Grapalat" w:hAnsi="GHEA Grapalat"/>
          <w:sz w:val="24"/>
          <w:szCs w:val="24"/>
          <w:lang w:val="en-US"/>
        </w:rPr>
        <w:t>կ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արգավիճակը, իրավական </w:t>
      </w:r>
      <w:r w:rsidR="00540F6C" w:rsidRPr="00350370">
        <w:rPr>
          <w:rFonts w:ascii="GHEA Grapalat" w:hAnsi="GHEA Grapalat"/>
          <w:sz w:val="24"/>
          <w:szCs w:val="24"/>
        </w:rPr>
        <w:t>դրությունը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50370">
        <w:rPr>
          <w:rFonts w:ascii="GHEA Grapalat" w:hAnsi="GHEA Grapalat"/>
          <w:sz w:val="24"/>
          <w:szCs w:val="24"/>
          <w:lang w:val="en-US"/>
        </w:rPr>
        <w:t>գործառույթները, ստեղծման կարգը, ֆինանսավորումը</w:t>
      </w:r>
      <w:r w:rsidRPr="00350370">
        <w:rPr>
          <w:rFonts w:ascii="GHEA Grapalat" w:hAnsi="GHEA Grapalat"/>
          <w:sz w:val="24"/>
          <w:szCs w:val="24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en-US"/>
        </w:rPr>
        <w:t>և հետագա գործունեությ</w:t>
      </w:r>
      <w:r w:rsidRPr="00350370">
        <w:rPr>
          <w:rFonts w:ascii="GHEA Grapalat" w:hAnsi="GHEA Grapalat"/>
          <w:sz w:val="24"/>
          <w:szCs w:val="24"/>
        </w:rPr>
        <w:t>ա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ն </w:t>
      </w:r>
      <w:r w:rsidRPr="00350370">
        <w:rPr>
          <w:rFonts w:ascii="GHEA Grapalat" w:hAnsi="GHEA Grapalat"/>
          <w:sz w:val="24"/>
          <w:szCs w:val="24"/>
        </w:rPr>
        <w:t>իրականացումը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սահմանվում է կողմերի միջև առանձին համաձայ</w:t>
      </w:r>
      <w:r w:rsidRPr="00350370">
        <w:rPr>
          <w:rFonts w:ascii="GHEA Grapalat" w:hAnsi="GHEA Grapalat"/>
          <w:sz w:val="24"/>
          <w:szCs w:val="24"/>
        </w:rPr>
        <w:t>նությ</w:t>
      </w:r>
      <w:r w:rsidRPr="00350370">
        <w:rPr>
          <w:rFonts w:ascii="GHEA Grapalat" w:hAnsi="GHEA Grapalat"/>
          <w:sz w:val="24"/>
          <w:szCs w:val="24"/>
          <w:lang w:val="en-US"/>
        </w:rPr>
        <w:t>ամբ:</w:t>
      </w:r>
      <w:r w:rsidR="00540F6C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0370">
        <w:rPr>
          <w:rFonts w:ascii="GHEA Grapalat" w:hAnsi="GHEA Grapalat"/>
          <w:b/>
          <w:sz w:val="24"/>
          <w:szCs w:val="24"/>
        </w:rPr>
        <w:t>Հոդված</w:t>
      </w:r>
      <w:r w:rsidRPr="00350370">
        <w:rPr>
          <w:rFonts w:ascii="GHEA Grapalat" w:hAnsi="GHEA Grapalat"/>
          <w:b/>
          <w:sz w:val="24"/>
          <w:szCs w:val="24"/>
          <w:lang w:val="en-US"/>
        </w:rPr>
        <w:t xml:space="preserve"> 7</w:t>
      </w:r>
    </w:p>
    <w:p w:rsidR="00540F6C" w:rsidRPr="00350370" w:rsidRDefault="00540F6C" w:rsidP="00350370">
      <w:pPr>
        <w:tabs>
          <w:tab w:val="left" w:pos="630"/>
        </w:tabs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ab/>
        <w:t xml:space="preserve">Կողմերը համաձայնեցին </w:t>
      </w:r>
      <w:r w:rsidRPr="00350370">
        <w:rPr>
          <w:rFonts w:ascii="GHEA Grapalat" w:hAnsi="GHEA Grapalat"/>
          <w:sz w:val="24"/>
          <w:szCs w:val="24"/>
        </w:rPr>
        <w:t>նպաստել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հիմնարար </w:t>
      </w:r>
      <w:r w:rsidR="0072236A" w:rsidRPr="00350370">
        <w:rPr>
          <w:rFonts w:ascii="GHEA Grapalat" w:hAnsi="GHEA Grapalat"/>
          <w:sz w:val="24"/>
          <w:szCs w:val="24"/>
          <w:lang w:val="en-US"/>
        </w:rPr>
        <w:t>հետազո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տությունների նկատմամբ հետաքրքրության </w:t>
      </w:r>
      <w:r w:rsidRPr="00350370">
        <w:rPr>
          <w:rFonts w:ascii="GHEA Grapalat" w:hAnsi="GHEA Grapalat"/>
          <w:sz w:val="24"/>
          <w:szCs w:val="24"/>
        </w:rPr>
        <w:t>աճին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50370">
        <w:rPr>
          <w:rFonts w:ascii="GHEA Grapalat" w:hAnsi="GHEA Grapalat"/>
          <w:sz w:val="24"/>
          <w:szCs w:val="24"/>
        </w:rPr>
        <w:t>հիմնարար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հետազոտություններ իրականաց</w:t>
      </w:r>
      <w:r w:rsidRPr="00350370">
        <w:rPr>
          <w:rFonts w:ascii="GHEA Grapalat" w:hAnsi="GHEA Grapalat"/>
          <w:sz w:val="24"/>
          <w:szCs w:val="24"/>
        </w:rPr>
        <w:t>նող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կադրերի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մասնագիտական </w:t>
      </w:r>
      <w:r w:rsidRPr="00350370">
        <w:rPr>
          <w:rFonts w:ascii="GHEA Grapalat" w:hAnsi="GHEA Grapalat"/>
          <w:sz w:val="24"/>
          <w:szCs w:val="24"/>
        </w:rPr>
        <w:t>պատրաստման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որակի բարելավման</w:t>
      </w:r>
      <w:r w:rsidRPr="00350370">
        <w:rPr>
          <w:rFonts w:ascii="GHEA Grapalat" w:hAnsi="GHEA Grapalat"/>
          <w:sz w:val="24"/>
          <w:szCs w:val="24"/>
        </w:rPr>
        <w:t>ը</w:t>
      </w:r>
      <w:r w:rsidRPr="00350370">
        <w:rPr>
          <w:rFonts w:ascii="GHEA Grapalat" w:hAnsi="GHEA Grapalat"/>
          <w:sz w:val="24"/>
          <w:szCs w:val="24"/>
          <w:lang w:val="en-US"/>
        </w:rPr>
        <w:t>, ազգային և միջա</w:t>
      </w:r>
      <w:r w:rsidRPr="00350370">
        <w:rPr>
          <w:rFonts w:ascii="GHEA Grapalat" w:hAnsi="GHEA Grapalat"/>
          <w:sz w:val="24"/>
          <w:szCs w:val="24"/>
        </w:rPr>
        <w:t>զ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գային փորձի ուսումնասիրմանը, գիտական կադրերի </w:t>
      </w:r>
      <w:r w:rsidRPr="00350370">
        <w:rPr>
          <w:rFonts w:ascii="GHEA Grapalat" w:hAnsi="GHEA Grapalat"/>
          <w:sz w:val="24"/>
          <w:szCs w:val="24"/>
        </w:rPr>
        <w:t>շարժունակության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զարգաց</w:t>
      </w:r>
      <w:r w:rsidRPr="00350370">
        <w:rPr>
          <w:rFonts w:ascii="GHEA Grapalat" w:hAnsi="GHEA Grapalat"/>
          <w:sz w:val="24"/>
          <w:szCs w:val="24"/>
          <w:lang w:val="en-US"/>
        </w:rPr>
        <w:t>մանը, հատկապես երիտասարդ գիտնականների և մասնագետների շրջանակում՝ նե</w:t>
      </w:r>
      <w:r w:rsidRPr="00350370">
        <w:rPr>
          <w:rFonts w:ascii="GHEA Grapalat" w:hAnsi="GHEA Grapalat"/>
          <w:sz w:val="24"/>
          <w:szCs w:val="24"/>
        </w:rPr>
        <w:t>ր</w:t>
      </w:r>
      <w:r w:rsidRPr="00350370">
        <w:rPr>
          <w:rFonts w:ascii="GHEA Grapalat" w:hAnsi="GHEA Grapalat"/>
          <w:sz w:val="24"/>
          <w:szCs w:val="24"/>
          <w:lang w:val="en-US"/>
        </w:rPr>
        <w:t>դնելով ժամանակակից ա</w:t>
      </w:r>
      <w:r w:rsidRPr="00350370">
        <w:rPr>
          <w:rFonts w:ascii="GHEA Grapalat" w:hAnsi="GHEA Grapalat"/>
          <w:sz w:val="24"/>
          <w:szCs w:val="24"/>
        </w:rPr>
        <w:t>ռաջադ</w:t>
      </w:r>
      <w:r w:rsidRPr="00350370">
        <w:rPr>
          <w:rFonts w:ascii="GHEA Grapalat" w:hAnsi="GHEA Grapalat"/>
          <w:sz w:val="24"/>
          <w:szCs w:val="24"/>
          <w:lang w:val="en-US"/>
        </w:rPr>
        <w:t>եմ մոտեցումներ և մեթոդ</w:t>
      </w:r>
      <w:r w:rsidRPr="00350370">
        <w:rPr>
          <w:rFonts w:ascii="GHEA Grapalat" w:hAnsi="GHEA Grapalat"/>
          <w:sz w:val="24"/>
          <w:szCs w:val="24"/>
        </w:rPr>
        <w:t>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եր՝ գիտական </w:t>
      </w:r>
      <w:r w:rsidRPr="00350370">
        <w:rPr>
          <w:rFonts w:ascii="GHEA Grapalat" w:hAnsi="GHEA Grapalat"/>
          <w:sz w:val="24"/>
          <w:szCs w:val="24"/>
        </w:rPr>
        <w:t>ներուժը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պահպանել</w:t>
      </w:r>
      <w:r w:rsidRPr="00350370">
        <w:rPr>
          <w:rFonts w:ascii="GHEA Grapalat" w:hAnsi="GHEA Grapalat"/>
          <w:sz w:val="24"/>
          <w:szCs w:val="24"/>
        </w:rPr>
        <w:t>ու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և </w:t>
      </w:r>
      <w:r w:rsidRPr="00350370">
        <w:rPr>
          <w:rFonts w:ascii="GHEA Grapalat" w:hAnsi="GHEA Grapalat"/>
          <w:sz w:val="24"/>
          <w:szCs w:val="24"/>
        </w:rPr>
        <w:t>այն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միջազգային գիտական </w:t>
      </w:r>
      <w:r w:rsidRPr="00350370">
        <w:rPr>
          <w:rFonts w:ascii="GHEA Grapalat" w:hAnsi="GHEA Grapalat"/>
          <w:sz w:val="24"/>
          <w:szCs w:val="24"/>
        </w:rPr>
        <w:t>միջավայրում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ներդնե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լու համար: </w:t>
      </w:r>
    </w:p>
    <w:p w:rsidR="00540F6C" w:rsidRPr="00350370" w:rsidRDefault="00540F6C" w:rsidP="00350370">
      <w:pPr>
        <w:tabs>
          <w:tab w:val="left" w:pos="630"/>
        </w:tabs>
        <w:spacing w:line="36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en-US"/>
        </w:rPr>
        <w:tab/>
        <w:t xml:space="preserve">Կողմերը </w:t>
      </w:r>
      <w:r w:rsidRPr="00350370">
        <w:rPr>
          <w:rFonts w:ascii="GHEA Grapalat" w:hAnsi="GHEA Grapalat"/>
          <w:sz w:val="24"/>
          <w:szCs w:val="24"/>
        </w:rPr>
        <w:t>կնպաստեն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սույն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համաձայնագրի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անդամ</w:t>
      </w:r>
      <w:r w:rsidR="00A278D3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պետությունների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գիտնականների, մասնագետների և փորձագետների </w:t>
      </w:r>
      <w:r w:rsidRPr="00350370">
        <w:rPr>
          <w:rFonts w:ascii="GHEA Grapalat" w:hAnsi="GHEA Grapalat"/>
          <w:sz w:val="24"/>
          <w:szCs w:val="24"/>
        </w:rPr>
        <w:t>կողմից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գրադարաններից և արխիվներից օգտվելու հասանելիությ</w:t>
      </w:r>
      <w:r w:rsidRPr="00350370">
        <w:rPr>
          <w:rFonts w:ascii="GHEA Grapalat" w:hAnsi="GHEA Grapalat"/>
          <w:sz w:val="24"/>
          <w:szCs w:val="24"/>
        </w:rPr>
        <w:t>ան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</w:rPr>
        <w:t>ապահովմանը</w:t>
      </w:r>
      <w:r w:rsidRPr="00350370">
        <w:rPr>
          <w:rFonts w:ascii="GHEA Grapalat" w:hAnsi="GHEA Grapalat"/>
          <w:sz w:val="24"/>
          <w:szCs w:val="24"/>
          <w:lang w:val="en-US"/>
        </w:rPr>
        <w:t xml:space="preserve">: 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8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Հիմնարար հետազոտությունների բնագավառում համագործակցությանը նպաստող համատեղ ծրագրերի և նախագծերի, միջոցառումների իրականացման համար ֆինանսական միջոցների ձևավորման աղբյուրներ կարող են հանդիսանալ.</w:t>
      </w:r>
    </w:p>
    <w:p w:rsidR="00540F6C" w:rsidRPr="00350370" w:rsidRDefault="00540F6C" w:rsidP="0035037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lastRenderedPageBreak/>
        <w:t xml:space="preserve">ա) հիմնադրամների միջոցները, որոնք ստեղծվել և/կամ ստեղծվում են համատեղ հիմքով </w:t>
      </w:r>
      <w:r w:rsidR="000744EB" w:rsidRPr="00350370">
        <w:rPr>
          <w:rFonts w:ascii="GHEA Grapalat" w:hAnsi="GHEA Grapalat" w:cs="Sylfaen"/>
          <w:sz w:val="24"/>
          <w:szCs w:val="24"/>
        </w:rPr>
        <w:t>շահագրգիռ ԱՊՀ անդամ պետությունների</w:t>
      </w:r>
      <w:r w:rsidR="000744EB" w:rsidRPr="0035037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>կողմից գիտական հետազոտությունների ֆինանսավորման նպատակով,</w:t>
      </w:r>
    </w:p>
    <w:p w:rsidR="00540F6C" w:rsidRPr="00350370" w:rsidRDefault="00540F6C" w:rsidP="0035037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բ) յուրաքանչյուր Կողմի միջոցները համաձայնեցված թեմայով,</w:t>
      </w:r>
    </w:p>
    <w:p w:rsidR="00540F6C" w:rsidRPr="00350370" w:rsidRDefault="00540F6C" w:rsidP="0035037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գ) հիմնադրամներ</w:t>
      </w:r>
      <w:r w:rsidR="00967D68" w:rsidRPr="00350370">
        <w:rPr>
          <w:rFonts w:ascii="GHEA Grapalat" w:hAnsi="GHEA Grapalat"/>
          <w:sz w:val="24"/>
          <w:szCs w:val="24"/>
          <w:lang w:val="hy-AM"/>
        </w:rPr>
        <w:t>ի և սույն Համաձայնագրի մասնակից</w:t>
      </w:r>
      <w:r w:rsidR="00967D68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>պետությունների այլ կազմակերպությունների դրամաշնորհները,</w:t>
      </w:r>
    </w:p>
    <w:p w:rsidR="00540F6C" w:rsidRPr="00350370" w:rsidRDefault="00540F6C" w:rsidP="00350370">
      <w:pPr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դ) այլ աղբյուրներ, որոնք չեն հակաս</w:t>
      </w:r>
      <w:r w:rsidR="00967D68" w:rsidRPr="00350370">
        <w:rPr>
          <w:rFonts w:ascii="GHEA Grapalat" w:hAnsi="GHEA Grapalat"/>
          <w:sz w:val="24"/>
          <w:szCs w:val="24"/>
          <w:lang w:val="hy-AM"/>
        </w:rPr>
        <w:t>ում սույն Համաձայնագրի մասնակից</w:t>
      </w:r>
      <w:r w:rsidR="00967D68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>պետությունների ազգային օրենսդրությանը,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Յուրաքանչյուր</w:t>
      </w:r>
      <w:r w:rsidR="00C121AD" w:rsidRPr="00350370">
        <w:rPr>
          <w:rFonts w:ascii="GHEA Grapalat" w:hAnsi="GHEA Grapalat"/>
          <w:sz w:val="24"/>
          <w:szCs w:val="24"/>
          <w:lang w:val="hy-AM"/>
        </w:rPr>
        <w:t xml:space="preserve"> Կողմ կամ Համաձայնագրի մասնակից</w:t>
      </w:r>
      <w:r w:rsidR="00C121AD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պետության կազմակերպություն ինքնուրույն է կրում իր մասնակցության և իր աշխատակիցների մասնակցության ծախսերը այլ համատեղ </w:t>
      </w:r>
      <w:r w:rsidR="00A278D3" w:rsidRPr="00350370">
        <w:rPr>
          <w:rFonts w:ascii="GHEA Grapalat" w:hAnsi="GHEA Grapalat"/>
          <w:sz w:val="24"/>
          <w:szCs w:val="24"/>
          <w:lang w:val="hy-AM"/>
        </w:rPr>
        <w:t>գործունեության մեջ, եթե այն նախ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ատեսված չէ հստակ պայմանավորվածությամբ: </w:t>
      </w:r>
    </w:p>
    <w:p w:rsidR="008C6CC7" w:rsidRDefault="008C6CC7" w:rsidP="00350370">
      <w:pPr>
        <w:spacing w:line="360" w:lineRule="auto"/>
        <w:ind w:hanging="9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540F6C" w:rsidRPr="00350370" w:rsidRDefault="00540F6C" w:rsidP="00350370">
      <w:pPr>
        <w:spacing w:line="360" w:lineRule="auto"/>
        <w:ind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9</w:t>
      </w: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Հիմնարար հետազոտությունների արդյունավետության բարձրացման և երիտասարդ մասնագետների` հիմնարար գիտության շրջանակում ներգրավման նպատակով` Կողմերը պայմանավորվել են մրցակցության հիման վրա իրականացնել դրամաշնորհային աջակցություն ԱՊՀ անդամ պետությունների երիտասարդ գիտնականների համատեղ նախագծերի համար, որոնք իրականացնում են հիմնարար հետազոտություն:</w:t>
      </w:r>
    </w:p>
    <w:p w:rsidR="00540F6C" w:rsidRPr="00350370" w:rsidRDefault="00540F6C" w:rsidP="00350370">
      <w:pPr>
        <w:spacing w:line="360" w:lineRule="auto"/>
        <w:ind w:firstLine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10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Ինտելեկտուալ սեփականության միջոցների նկատմամբ իրավունքի բաշխումը, որը ձեռք է բերվել սույն Համաձայնագրի շրջանակներում ստեղծված համագործակցության արդյունքում, իրականացվում է սույն Համա</w:t>
      </w:r>
      <w:r w:rsidR="00515374" w:rsidRPr="00350370">
        <w:rPr>
          <w:rFonts w:ascii="GHEA Grapalat" w:hAnsi="GHEA Grapalat"/>
          <w:sz w:val="24"/>
          <w:szCs w:val="24"/>
          <w:lang w:val="hy-AM"/>
        </w:rPr>
        <w:t>ձայնագրի յուրաքանչյուր մասնակից</w:t>
      </w:r>
      <w:r w:rsidR="00515374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պետության ազգային օրենսդրության և միջազգային պարտականությունների համաձայն: 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 xml:space="preserve">Կողմերը ապահովում են ինտելեկտուալ սեփականության իրավական պաշտպանության միջոցների պահպանումը, ինչպես նաև համապատասխան </w:t>
      </w:r>
      <w:r w:rsidRPr="00350370">
        <w:rPr>
          <w:rFonts w:ascii="GHEA Grapalat" w:hAnsi="GHEA Grapalat"/>
          <w:sz w:val="24"/>
          <w:szCs w:val="24"/>
          <w:lang w:val="hy-AM"/>
        </w:rPr>
        <w:lastRenderedPageBreak/>
        <w:t>բնույթի տեղեկատվության գաղտնիության ապահովումը այն կարգով, որը հաստատվել է սույն Համաձայնագրի յուրա</w:t>
      </w:r>
      <w:r w:rsidR="00A73CFF" w:rsidRPr="00350370">
        <w:rPr>
          <w:rFonts w:ascii="GHEA Grapalat" w:hAnsi="GHEA Grapalat"/>
          <w:sz w:val="24"/>
          <w:szCs w:val="24"/>
          <w:lang w:val="hy-AM"/>
        </w:rPr>
        <w:t>քանչյուր մասնակից</w:t>
      </w:r>
      <w:r w:rsidR="00A73CFF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>պետության ազգային օրենսդր</w:t>
      </w:r>
      <w:r w:rsidR="009C1A88" w:rsidRPr="00350370">
        <w:rPr>
          <w:rFonts w:ascii="GHEA Grapalat" w:hAnsi="GHEA Grapalat"/>
          <w:sz w:val="24"/>
          <w:szCs w:val="24"/>
          <w:lang w:val="en-US"/>
        </w:rPr>
        <w:t>ո</w:t>
      </w:r>
      <w:r w:rsidRPr="00350370">
        <w:rPr>
          <w:rFonts w:ascii="GHEA Grapalat" w:hAnsi="GHEA Grapalat"/>
          <w:sz w:val="24"/>
          <w:szCs w:val="24"/>
          <w:lang w:val="hy-AM"/>
        </w:rPr>
        <w:t>ւթյամբ և միջազգային պարտականություններով:</w:t>
      </w: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Սույն Համաձայնագրի շրջանակներում համագործակցության արդյունքում ստացված տեղեկատվությունը, բացառությամբ` գաղտնի տեղեկատվության, կարող է տարածվել համաշխարհային գիտական միությունում` սույն Համա</w:t>
      </w:r>
      <w:r w:rsidR="001D44C3" w:rsidRPr="00350370">
        <w:rPr>
          <w:rFonts w:ascii="GHEA Grapalat" w:hAnsi="GHEA Grapalat"/>
          <w:sz w:val="24"/>
          <w:szCs w:val="24"/>
          <w:lang w:val="hy-AM"/>
        </w:rPr>
        <w:t>ձայնագրի յուրաքանչյուր մասնակից</w:t>
      </w:r>
      <w:r w:rsidR="001D44C3" w:rsidRPr="00350370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պետության ազգային օրենսդրության և միջազգային պայմանագրերի համաձայն: 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11</w:t>
      </w: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Յուրաքանչյուր Կողմ սահմանում է լիազորված մարմին (կազմակերպություն), որի վրա դրվում է սույն Համաձայնագրի իրականացումը, որի մասին տեղեկացնում է ավանդապահը` միաժամանակ ծանուցելով ներկառավարական ընթացակարգերի իրականացման մասին, որոնք անհրաժեշտ են, որպեսզի սույն համաձայնագիրը ուժի մեջ մտնի: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12</w:t>
      </w:r>
    </w:p>
    <w:p w:rsidR="00540F6C" w:rsidRPr="00350370" w:rsidRDefault="00350370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 xml:space="preserve">Լիազորված մարմինների (կազմակերպությունների) համագործակցության կոորդինացումը իրականացվում է ԱՊՀ 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մասնակից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 xml:space="preserve"> պետությունների հիմնարար գիտությունների ոլորտում համագործակցության Խորհ</w:t>
      </w:r>
      <w:r w:rsidR="00F81707" w:rsidRPr="00350370">
        <w:rPr>
          <w:rFonts w:ascii="GHEA Grapalat" w:hAnsi="GHEA Grapalat"/>
          <w:sz w:val="24"/>
          <w:szCs w:val="24"/>
          <w:lang w:val="en-US"/>
        </w:rPr>
        <w:t>ու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>րդը: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13</w:t>
      </w: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կիրառման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 և մեկնաբանման արդյունքում Կողմերի միջև  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առաջացած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 վիճելի հարցերը լուծվում են խորհրդատվությ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ու</w:t>
      </w:r>
      <w:r w:rsidRPr="00350370">
        <w:rPr>
          <w:rFonts w:ascii="GHEA Grapalat" w:hAnsi="GHEA Grapalat"/>
          <w:sz w:val="24"/>
          <w:szCs w:val="24"/>
          <w:lang w:val="hy-AM"/>
        </w:rPr>
        <w:t>ն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ների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 և շահագրգիռ 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Կողմերի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 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 xml:space="preserve">միջև </w:t>
      </w:r>
      <w:r w:rsidRPr="00350370">
        <w:rPr>
          <w:rFonts w:ascii="GHEA Grapalat" w:hAnsi="GHEA Grapalat"/>
          <w:sz w:val="24"/>
          <w:szCs w:val="24"/>
          <w:lang w:val="hy-AM"/>
        </w:rPr>
        <w:t>բանակցությ</w:t>
      </w:r>
      <w:r w:rsidR="00025378" w:rsidRPr="00350370">
        <w:rPr>
          <w:rFonts w:ascii="GHEA Grapalat" w:hAnsi="GHEA Grapalat"/>
          <w:sz w:val="24"/>
          <w:szCs w:val="24"/>
          <w:lang w:val="hy-AM"/>
        </w:rPr>
        <w:t>ունների միջոցով</w:t>
      </w:r>
      <w:r w:rsidRPr="00350370">
        <w:rPr>
          <w:rFonts w:ascii="GHEA Grapalat" w:hAnsi="GHEA Grapalat"/>
          <w:sz w:val="24"/>
          <w:szCs w:val="24"/>
          <w:lang w:val="hy-AM"/>
        </w:rPr>
        <w:t>: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14</w:t>
      </w: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 xml:space="preserve">Կողմերի համաձայնությամբ սույն Համաձայնագրի մեջ կարող են կատարվել </w:t>
      </w:r>
      <w:r w:rsidR="005C1299" w:rsidRPr="00350370">
        <w:rPr>
          <w:rFonts w:ascii="GHEA Grapalat" w:hAnsi="GHEA Grapalat"/>
          <w:sz w:val="24"/>
          <w:szCs w:val="24"/>
          <w:lang w:val="hy-AM"/>
        </w:rPr>
        <w:t xml:space="preserve">դրա անբաժանելի մասը կազմող </w:t>
      </w:r>
      <w:r w:rsidRPr="00350370">
        <w:rPr>
          <w:rFonts w:ascii="GHEA Grapalat" w:hAnsi="GHEA Grapalat"/>
          <w:sz w:val="24"/>
          <w:szCs w:val="24"/>
          <w:lang w:val="hy-AM"/>
        </w:rPr>
        <w:t>փոփոխություններ և լրացումներ, որոնք ձևակերպվում են համապատասխան արձանագրությամբ:</w:t>
      </w:r>
    </w:p>
    <w:p w:rsidR="00540F6C" w:rsidRPr="00350370" w:rsidRDefault="00540F6C" w:rsidP="00350370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lastRenderedPageBreak/>
        <w:t>Հոդված 15</w:t>
      </w:r>
    </w:p>
    <w:p w:rsidR="001B3E80" w:rsidRPr="00350370" w:rsidRDefault="001B3E80" w:rsidP="0035037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Սույն Համաձայնագիրն ուժի մեջ է մտնում այն ստորագրած Կողմերի կողմից  ներպետական ընթացակարգերի կատարման մասին երրորդ ծանուցումը ավանդապահի կողմից ստանալու օրվանից 30 օր հետո:</w:t>
      </w:r>
    </w:p>
    <w:p w:rsidR="001B3E80" w:rsidRPr="00350370" w:rsidRDefault="001B3E80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ab/>
        <w:t>Ներպետական ընթացակարգերն ավելի ուշ կատարած Կողմերի համար սույն Համաձայնագիրն ուժի մեջ է մտնում ավանդապահի կողմից համապատասխան փաստաթղթերը ստանալու օրվանից 30 օր հետո:</w:t>
      </w:r>
    </w:p>
    <w:p w:rsidR="00BF00A6" w:rsidRPr="00BF00A6" w:rsidRDefault="00BF00A6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540F6C" w:rsidRPr="00350370" w:rsidRDefault="00540F6C" w:rsidP="0035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16</w:t>
      </w:r>
    </w:p>
    <w:p w:rsidR="00C7261F" w:rsidRPr="00350370" w:rsidRDefault="00C7261F" w:rsidP="0035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Սույն Համաձայնագիրն ուժի մեջ մտնելուց հետո բաց է ԱՊՀ յուրաքանչյուր մասնակից պետության անդամակցության համար՝ ավանդապահին միանալու մասին փաստաթղթերը ներկայացնելու միջոցով:</w:t>
      </w:r>
    </w:p>
    <w:p w:rsidR="00C7261F" w:rsidRPr="00350370" w:rsidRDefault="00C7261F" w:rsidP="0035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ab/>
        <w:t>Միացող պետության համար սույն Համաձայնագիրն ուժի մեջ է մտնում ավանդապահի կողմից միանալու մասին փաստաթուղթը ստանալու օրվանից 30 օր հետո: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ab/>
      </w:r>
    </w:p>
    <w:p w:rsidR="00540F6C" w:rsidRPr="00350370" w:rsidRDefault="00540F6C" w:rsidP="00350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b/>
          <w:sz w:val="24"/>
          <w:szCs w:val="24"/>
          <w:lang w:val="hy-AM"/>
        </w:rPr>
        <w:t>Հոդված 17</w:t>
      </w:r>
    </w:p>
    <w:p w:rsidR="00540F6C" w:rsidRPr="00350370" w:rsidRDefault="00540F6C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Սույն Համաձայնագիրը կնքվում է անորոշ ժամկետով:</w:t>
      </w:r>
    </w:p>
    <w:p w:rsidR="00540F6C" w:rsidRPr="00350370" w:rsidRDefault="00842C5B" w:rsidP="0035037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Յուրաքանչյուր Կ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 xml:space="preserve">ողմ կարող է դուրս գալ 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սույն 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 xml:space="preserve">Համաձայնագրից` ավանդապահին ներկայացնելով իր մտադրության մասին գրավոր ծանուցում դուրս գալու ժամկետից 6 ամսից ոչ ուշ և կարգավորելով </w:t>
      </w:r>
      <w:r w:rsidR="0045138E" w:rsidRPr="00350370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>ֆինանսական և այլ պարտականություններ</w:t>
      </w:r>
      <w:r w:rsidR="0045138E" w:rsidRPr="00350370">
        <w:rPr>
          <w:rFonts w:ascii="GHEA Grapalat" w:hAnsi="GHEA Grapalat"/>
          <w:sz w:val="24"/>
          <w:szCs w:val="24"/>
          <w:lang w:val="hy-AM"/>
        </w:rPr>
        <w:t>ը</w:t>
      </w:r>
      <w:r w:rsidR="00540F6C" w:rsidRPr="00350370">
        <w:rPr>
          <w:rFonts w:ascii="GHEA Grapalat" w:hAnsi="GHEA Grapalat"/>
          <w:sz w:val="24"/>
          <w:szCs w:val="24"/>
          <w:lang w:val="hy-AM"/>
        </w:rPr>
        <w:t>, որոնք առաջացել են սույն Համաձայնագրի մասնակից լինելու պահից ի վեր:</w:t>
      </w:r>
    </w:p>
    <w:p w:rsidR="00842C5B" w:rsidRDefault="00842C5B" w:rsidP="00350370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</w:p>
    <w:p w:rsidR="00540F6C" w:rsidRPr="00350370" w:rsidRDefault="00540F6C" w:rsidP="00350370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 xml:space="preserve">Կատարվել է </w:t>
      </w:r>
      <w:r w:rsidR="00FB09AB" w:rsidRPr="00350370">
        <w:rPr>
          <w:rFonts w:ascii="GHEA Grapalat" w:hAnsi="GHEA Grapalat"/>
          <w:sz w:val="24"/>
          <w:szCs w:val="24"/>
          <w:lang w:val="hy-AM"/>
        </w:rPr>
        <w:t xml:space="preserve">________ 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քաղաքում </w:t>
      </w:r>
      <w:r w:rsidR="00FB09AB" w:rsidRPr="00350370">
        <w:rPr>
          <w:rFonts w:ascii="GHEA Grapalat" w:hAnsi="GHEA Grapalat"/>
          <w:sz w:val="24"/>
          <w:szCs w:val="24"/>
          <w:lang w:val="hy-AM"/>
        </w:rPr>
        <w:t xml:space="preserve">_____ </w:t>
      </w:r>
      <w:r w:rsidRPr="00350370">
        <w:rPr>
          <w:rFonts w:ascii="GHEA Grapalat" w:hAnsi="GHEA Grapalat"/>
          <w:sz w:val="24"/>
          <w:szCs w:val="24"/>
          <w:lang w:val="hy-AM"/>
        </w:rPr>
        <w:t>թվականի</w:t>
      </w:r>
      <w:r w:rsidR="00FB09AB" w:rsidRPr="00350370">
        <w:rPr>
          <w:rFonts w:ascii="GHEA Grapalat" w:hAnsi="GHEA Grapalat"/>
          <w:sz w:val="24"/>
          <w:szCs w:val="24"/>
          <w:lang w:val="hy-AM"/>
        </w:rPr>
        <w:t xml:space="preserve"> ___________ ___</w:t>
      </w:r>
      <w:r w:rsidRPr="00350370">
        <w:rPr>
          <w:rFonts w:ascii="GHEA Grapalat" w:hAnsi="GHEA Grapalat"/>
          <w:sz w:val="24"/>
          <w:szCs w:val="24"/>
          <w:lang w:val="hy-AM"/>
        </w:rPr>
        <w:t xml:space="preserve"> մեկ բնօրինակով՝ ռուսերեն լեզվով: Բնօրինակը պահվում է Անկախ պետությունների համագործակցության գործադիր կոմիտեում, </w:t>
      </w:r>
      <w:r w:rsidR="00FB09AB" w:rsidRPr="00350370">
        <w:rPr>
          <w:rFonts w:ascii="GHEA Grapalat" w:hAnsi="GHEA Grapalat"/>
          <w:sz w:val="24"/>
          <w:szCs w:val="24"/>
          <w:lang w:val="hy-AM"/>
        </w:rPr>
        <w:t xml:space="preserve">որը սույն Համաձայնագիրը ստորագրած յուրաքանչյուր պետությանը կտրամադրի դրա վավերացված պատճենը: </w:t>
      </w:r>
    </w:p>
    <w:p w:rsidR="00540F6C" w:rsidRPr="00350370" w:rsidRDefault="00540F6C" w:rsidP="00350370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  <w:sectPr w:rsidR="00540F6C" w:rsidRPr="00350370" w:rsidSect="00DA320F">
          <w:pgSz w:w="11906" w:h="16838"/>
          <w:pgMar w:top="1134" w:right="1196" w:bottom="1134" w:left="1701" w:header="708" w:footer="708" w:gutter="0"/>
          <w:cols w:space="708"/>
          <w:docGrid w:linePitch="360"/>
        </w:sectPr>
      </w:pP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lastRenderedPageBreak/>
        <w:t>Ադրբեջանական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Բելառուսի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Ղազախստանի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Ղրղստանի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lastRenderedPageBreak/>
        <w:t>Մոլդովայի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Ռուսաստանի Դաշնության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Տաջիկստանի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Թուրքմենստանի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Ուզբեկստանի Հանրապետության կառավարություն</w:t>
      </w:r>
    </w:p>
    <w:p w:rsidR="00540F6C" w:rsidRPr="00350370" w:rsidRDefault="00540F6C" w:rsidP="00350370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50370">
        <w:rPr>
          <w:rFonts w:ascii="GHEA Grapalat" w:hAnsi="GHEA Grapalat"/>
          <w:sz w:val="24"/>
          <w:szCs w:val="24"/>
          <w:lang w:val="hy-AM"/>
        </w:rPr>
        <w:t>Ուկրաինայի կառավարություն</w:t>
      </w:r>
    </w:p>
    <w:p w:rsidR="00540F6C" w:rsidRPr="00350370" w:rsidRDefault="00540F6C" w:rsidP="00350370">
      <w:pPr>
        <w:spacing w:line="36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  <w:sectPr w:rsidR="00540F6C" w:rsidRPr="00350370" w:rsidSect="00F44340">
          <w:type w:val="continuous"/>
          <w:pgSz w:w="11906" w:h="16838"/>
          <w:pgMar w:top="1134" w:right="1196" w:bottom="1134" w:left="1701" w:header="708" w:footer="708" w:gutter="0"/>
          <w:cols w:num="2" w:space="708"/>
          <w:docGrid w:linePitch="360"/>
        </w:sectPr>
      </w:pPr>
    </w:p>
    <w:p w:rsidR="00540F6C" w:rsidRPr="00350370" w:rsidRDefault="00540F6C" w:rsidP="00F34F0F">
      <w:pPr>
        <w:spacing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540F6C" w:rsidRPr="008B3EC9" w:rsidRDefault="00540F6C" w:rsidP="00F34F0F">
      <w:pPr>
        <w:spacing w:line="240" w:lineRule="auto"/>
        <w:ind w:left="720" w:firstLine="709"/>
        <w:jc w:val="both"/>
        <w:rPr>
          <w:rFonts w:ascii="GHEA Grapalat" w:hAnsi="GHEA Grapalat"/>
          <w:lang w:val="hy-AM"/>
        </w:rPr>
      </w:pPr>
    </w:p>
    <w:p w:rsidR="00E07BEF" w:rsidRPr="00540F6C" w:rsidRDefault="00E07BEF" w:rsidP="00F34F0F">
      <w:pPr>
        <w:spacing w:line="240" w:lineRule="auto"/>
        <w:rPr>
          <w:lang w:val="hy-AM"/>
        </w:rPr>
      </w:pPr>
    </w:p>
    <w:sectPr w:rsidR="00E07BEF" w:rsidRPr="00540F6C" w:rsidSect="00F44340">
      <w:type w:val="continuous"/>
      <w:pgSz w:w="11906" w:h="16838"/>
      <w:pgMar w:top="1134" w:right="119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594" w:rsidRDefault="000D0594" w:rsidP="00350370">
      <w:pPr>
        <w:spacing w:after="0" w:line="240" w:lineRule="auto"/>
      </w:pPr>
      <w:r>
        <w:separator/>
      </w:r>
    </w:p>
  </w:endnote>
  <w:endnote w:type="continuationSeparator" w:id="0">
    <w:p w:rsidR="000D0594" w:rsidRDefault="000D0594" w:rsidP="0035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594" w:rsidRDefault="000D0594" w:rsidP="00350370">
      <w:pPr>
        <w:spacing w:after="0" w:line="240" w:lineRule="auto"/>
      </w:pPr>
      <w:r>
        <w:separator/>
      </w:r>
    </w:p>
  </w:footnote>
  <w:footnote w:type="continuationSeparator" w:id="0">
    <w:p w:rsidR="000D0594" w:rsidRDefault="000D0594" w:rsidP="00350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2F29"/>
    <w:multiLevelType w:val="hybridMultilevel"/>
    <w:tmpl w:val="CA384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E086D"/>
    <w:multiLevelType w:val="hybridMultilevel"/>
    <w:tmpl w:val="F46ED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0F6C"/>
    <w:rsid w:val="000061E3"/>
    <w:rsid w:val="0001126E"/>
    <w:rsid w:val="00025378"/>
    <w:rsid w:val="00046434"/>
    <w:rsid w:val="000744EB"/>
    <w:rsid w:val="000928A3"/>
    <w:rsid w:val="000D0594"/>
    <w:rsid w:val="00135917"/>
    <w:rsid w:val="00174DE2"/>
    <w:rsid w:val="001B0D66"/>
    <w:rsid w:val="001B3E80"/>
    <w:rsid w:val="001D44C3"/>
    <w:rsid w:val="001E516E"/>
    <w:rsid w:val="002A51A6"/>
    <w:rsid w:val="003005E2"/>
    <w:rsid w:val="00350370"/>
    <w:rsid w:val="00375467"/>
    <w:rsid w:val="00394B57"/>
    <w:rsid w:val="003F5BE8"/>
    <w:rsid w:val="00411CCF"/>
    <w:rsid w:val="00412B1E"/>
    <w:rsid w:val="004151FF"/>
    <w:rsid w:val="00426327"/>
    <w:rsid w:val="0045138E"/>
    <w:rsid w:val="0047098B"/>
    <w:rsid w:val="00475594"/>
    <w:rsid w:val="00492E05"/>
    <w:rsid w:val="004E011A"/>
    <w:rsid w:val="004F447C"/>
    <w:rsid w:val="00502634"/>
    <w:rsid w:val="00515374"/>
    <w:rsid w:val="00517AD6"/>
    <w:rsid w:val="00540F6C"/>
    <w:rsid w:val="00554DA9"/>
    <w:rsid w:val="005711F4"/>
    <w:rsid w:val="0059354A"/>
    <w:rsid w:val="005A67BF"/>
    <w:rsid w:val="005C1299"/>
    <w:rsid w:val="005C67D4"/>
    <w:rsid w:val="005D4675"/>
    <w:rsid w:val="00605CBF"/>
    <w:rsid w:val="00624F40"/>
    <w:rsid w:val="00662248"/>
    <w:rsid w:val="0072236A"/>
    <w:rsid w:val="00747199"/>
    <w:rsid w:val="00747B67"/>
    <w:rsid w:val="0077189A"/>
    <w:rsid w:val="0077463A"/>
    <w:rsid w:val="007B3500"/>
    <w:rsid w:val="00842C5B"/>
    <w:rsid w:val="008C6CC7"/>
    <w:rsid w:val="00952977"/>
    <w:rsid w:val="00967D68"/>
    <w:rsid w:val="009877A6"/>
    <w:rsid w:val="009C1A88"/>
    <w:rsid w:val="00A278D3"/>
    <w:rsid w:val="00A73CFF"/>
    <w:rsid w:val="00A77F16"/>
    <w:rsid w:val="00AF1459"/>
    <w:rsid w:val="00B024F2"/>
    <w:rsid w:val="00B35A6B"/>
    <w:rsid w:val="00B645A6"/>
    <w:rsid w:val="00B771F0"/>
    <w:rsid w:val="00B95A4D"/>
    <w:rsid w:val="00BD507B"/>
    <w:rsid w:val="00BF00A6"/>
    <w:rsid w:val="00C03B88"/>
    <w:rsid w:val="00C121AD"/>
    <w:rsid w:val="00C31276"/>
    <w:rsid w:val="00C42501"/>
    <w:rsid w:val="00C7261F"/>
    <w:rsid w:val="00C92549"/>
    <w:rsid w:val="00C94B2A"/>
    <w:rsid w:val="00CA230A"/>
    <w:rsid w:val="00CA509D"/>
    <w:rsid w:val="00CB1CC7"/>
    <w:rsid w:val="00CC3209"/>
    <w:rsid w:val="00D05EBD"/>
    <w:rsid w:val="00D0637E"/>
    <w:rsid w:val="00D21809"/>
    <w:rsid w:val="00D2453F"/>
    <w:rsid w:val="00D77945"/>
    <w:rsid w:val="00E04184"/>
    <w:rsid w:val="00E07BEF"/>
    <w:rsid w:val="00E23D17"/>
    <w:rsid w:val="00E9258B"/>
    <w:rsid w:val="00EE3E19"/>
    <w:rsid w:val="00EF10A3"/>
    <w:rsid w:val="00F34F0F"/>
    <w:rsid w:val="00F46710"/>
    <w:rsid w:val="00F54402"/>
    <w:rsid w:val="00F64309"/>
    <w:rsid w:val="00F81707"/>
    <w:rsid w:val="00F87D9D"/>
    <w:rsid w:val="00FB0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F6C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5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0370"/>
    <w:rPr>
      <w:rFonts w:ascii="Calibri" w:eastAsia="Times New Roman" w:hAnsi="Calibri" w:cs="Times New Roman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350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0370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AC136-33D9-4617-AB08-833AC84C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9550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LilitMk</cp:lastModifiedBy>
  <cp:revision>94</cp:revision>
  <dcterms:created xsi:type="dcterms:W3CDTF">2016-11-23T10:15:00Z</dcterms:created>
  <dcterms:modified xsi:type="dcterms:W3CDTF">2016-12-28T10:12:00Z</dcterms:modified>
</cp:coreProperties>
</file>