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Նախագիծ</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lang w:val="fr-CA"/>
        </w:rPr>
        <w:t>--------------------</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Արձանագրային</w:t>
      </w:r>
    </w:p>
    <w:p w:rsidR="00DC6CF3" w:rsidRPr="00F07B92" w:rsidRDefault="00DC6CF3" w:rsidP="00F07B92">
      <w:pPr>
        <w:spacing w:after="0" w:line="360" w:lineRule="auto"/>
        <w:jc w:val="right"/>
        <w:rPr>
          <w:rFonts w:ascii="GHEA Grapalat" w:hAnsi="GHEA Grapalat"/>
          <w:lang w:val="fr-CA"/>
        </w:rPr>
      </w:pP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ind w:left="1080" w:right="990"/>
        <w:jc w:val="center"/>
        <w:rPr>
          <w:rFonts w:ascii="GHEA Grapalat" w:hAnsi="GHEA Grapalat"/>
          <w:lang w:val="fr-CA"/>
        </w:rPr>
      </w:pPr>
      <w:r w:rsidRPr="00F07B92">
        <w:rPr>
          <w:rFonts w:ascii="GHEA Grapalat" w:hAnsi="GHEA Grapalat"/>
          <w:bCs/>
          <w:lang w:val="fr-CA"/>
        </w:rPr>
        <w:t>«</w:t>
      </w:r>
      <w:r w:rsidRPr="00F07B92">
        <w:rPr>
          <w:rFonts w:ascii="GHEA Grapalat" w:hAnsi="GHEA Grapalat"/>
        </w:rPr>
        <w:t xml:space="preserve">Ազգային ժողովի կանոնակարգ» Հայաստանի Հանրապետության </w:t>
      </w:r>
      <w:r w:rsidRPr="00F07B92">
        <w:rPr>
          <w:rFonts w:ascii="GHEA Grapalat" w:hAnsi="GHEA Grapalat" w:cs="Sylfaen"/>
          <w:bCs/>
        </w:rPr>
        <w:t>օրեն</w:t>
      </w:r>
      <w:r w:rsidRPr="00F07B92">
        <w:rPr>
          <w:rFonts w:ascii="GHEA Grapalat" w:hAnsi="GHEA Grapalat" w:cs="Sylfaen"/>
          <w:bCs/>
        </w:rPr>
        <w:softHyphen/>
        <w:t>քում փոփոխություն կատարելու</w:t>
      </w:r>
      <w:r w:rsidRPr="00F07B92">
        <w:rPr>
          <w:rFonts w:ascii="GHEA Grapalat" w:hAnsi="GHEA Grapalat"/>
          <w:bCs/>
          <w:lang w:val="fr-CA"/>
        </w:rPr>
        <w:t xml:space="preserve"> </w:t>
      </w:r>
      <w:r w:rsidRPr="00F07B92">
        <w:rPr>
          <w:rFonts w:ascii="GHEA Grapalat" w:hAnsi="GHEA Grapalat" w:cs="Sylfaen"/>
          <w:bCs/>
        </w:rPr>
        <w:t>մա</w:t>
      </w:r>
      <w:r w:rsidRPr="00F07B92">
        <w:rPr>
          <w:rFonts w:ascii="GHEA Grapalat" w:hAnsi="GHEA Grapalat" w:cs="Sylfaen"/>
          <w:bCs/>
          <w:lang w:val="fr-CA"/>
        </w:rPr>
        <w:softHyphen/>
      </w:r>
      <w:r w:rsidRPr="00F07B92">
        <w:rPr>
          <w:rFonts w:ascii="GHEA Grapalat" w:hAnsi="GHEA Grapalat" w:cs="Sylfaen"/>
          <w:bCs/>
        </w:rPr>
        <w:t>սին</w:t>
      </w:r>
      <w:r w:rsidRPr="00F07B92">
        <w:rPr>
          <w:rFonts w:ascii="GHEA Grapalat" w:hAnsi="GHEA Grapalat" w:cs="Sylfaen"/>
          <w:bCs/>
          <w:lang w:val="fr-CA"/>
        </w:rPr>
        <w:t xml:space="preserve">» </w:t>
      </w:r>
      <w:r w:rsidRPr="00F07B92">
        <w:rPr>
          <w:rFonts w:ascii="GHEA Grapalat" w:hAnsi="GHEA Grapalat" w:cs="Sylfaen"/>
          <w:lang w:val="fr-CA"/>
        </w:rPr>
        <w:t>Հա</w:t>
      </w:r>
      <w:r w:rsidRPr="00F07B92">
        <w:rPr>
          <w:rFonts w:ascii="GHEA Grapalat" w:hAnsi="GHEA Grapalat" w:cs="Sylfaen"/>
          <w:lang w:val="fr-CA"/>
        </w:rPr>
        <w:softHyphen/>
        <w:t>յաստանի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r>
      <w:r w:rsidRPr="00F07B92">
        <w:rPr>
          <w:rFonts w:ascii="GHEA Grapalat" w:hAnsi="GHEA Grapalat" w:cs="Sylfaen"/>
          <w:lang w:val="fr-CA"/>
        </w:rPr>
        <w:softHyphen/>
        <w:t>րա</w:t>
      </w:r>
      <w:r w:rsidRPr="00F07B92">
        <w:rPr>
          <w:rFonts w:ascii="GHEA Grapalat" w:hAnsi="GHEA Grapalat" w:cs="Sylfaen"/>
          <w:lang w:val="fr-CA"/>
        </w:rPr>
        <w:softHyphen/>
        <w:t>պե</w:t>
      </w:r>
      <w:r w:rsidRPr="00F07B92">
        <w:rPr>
          <w:rFonts w:ascii="GHEA Grapalat" w:hAnsi="GHEA Grapalat" w:cs="Sylfaen"/>
          <w:lang w:val="fr-CA"/>
        </w:rPr>
        <w:softHyphen/>
        <w:t>տու</w:t>
      </w:r>
      <w:r w:rsidRPr="00F07B92">
        <w:rPr>
          <w:rFonts w:ascii="GHEA Grapalat" w:hAnsi="GHEA Grapalat" w:cs="Sylfaen"/>
          <w:lang w:val="fr-CA"/>
        </w:rPr>
        <w:softHyphen/>
        <w:t>թյան</w:t>
      </w:r>
      <w:r w:rsidRPr="00F07B92">
        <w:rPr>
          <w:rFonts w:ascii="GHEA Grapalat" w:hAnsi="GHEA Grapalat"/>
          <w:lang w:val="fr-CA"/>
        </w:rPr>
        <w:t xml:space="preserve">  </w:t>
      </w:r>
      <w:r w:rsidRPr="00F07B92">
        <w:rPr>
          <w:rFonts w:ascii="GHEA Grapalat" w:hAnsi="GHEA Grapalat" w:cs="Sylfaen"/>
          <w:lang w:val="fr-CA"/>
        </w:rPr>
        <w:t>օրենք</w:t>
      </w:r>
      <w:r w:rsidRPr="00F07B92">
        <w:rPr>
          <w:rFonts w:ascii="GHEA Grapalat" w:hAnsi="GHEA Grapalat" w:cs="Sylfaen"/>
          <w:lang w:val="fr-CA"/>
        </w:rPr>
        <w:softHyphen/>
        <w:t>ի</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w:t>
      </w:r>
      <w:r w:rsidRPr="00F07B92">
        <w:rPr>
          <w:rFonts w:ascii="GHEA Grapalat" w:hAnsi="GHEA Grapalat" w:cs="Sylfaen"/>
          <w:lang w:val="fr-CA"/>
        </w:rPr>
        <w:softHyphen/>
        <w:t>գծի</w:t>
      </w:r>
      <w:r w:rsidRPr="00F07B92">
        <w:rPr>
          <w:rFonts w:ascii="GHEA Grapalat" w:hAnsi="GHEA Grapalat"/>
          <w:lang w:val="fr-CA"/>
        </w:rPr>
        <w:t xml:space="preserve">  </w:t>
      </w:r>
      <w:r w:rsidRPr="00F07B92">
        <w:rPr>
          <w:rFonts w:ascii="GHEA Grapalat" w:hAnsi="GHEA Grapalat" w:cs="Sylfaen"/>
          <w:lang w:val="fr-CA"/>
        </w:rPr>
        <w:t>վերաբերյալ  Հա</w:t>
      </w:r>
      <w:r w:rsidRPr="00F07B92">
        <w:rPr>
          <w:rFonts w:ascii="GHEA Grapalat" w:hAnsi="GHEA Grapalat" w:cs="Sylfaen"/>
          <w:lang w:val="fr-CA"/>
        </w:rPr>
        <w:softHyphen/>
        <w:t>յաս</w:t>
      </w:r>
      <w:r w:rsidRPr="00F07B92">
        <w:rPr>
          <w:rFonts w:ascii="GHEA Grapalat" w:hAnsi="GHEA Grapalat" w:cs="Sylfaen"/>
          <w:lang w:val="fr-CA"/>
        </w:rPr>
        <w:softHyphen/>
      </w:r>
      <w:r w:rsidRPr="00F07B92">
        <w:rPr>
          <w:rFonts w:ascii="GHEA Grapalat" w:hAnsi="GHEA Grapalat" w:cs="Sylfaen"/>
          <w:lang w:val="fr-CA"/>
        </w:rPr>
        <w:softHyphen/>
      </w:r>
      <w:r w:rsidRPr="00F07B92">
        <w:rPr>
          <w:rFonts w:ascii="GHEA Grapalat" w:hAnsi="GHEA Grapalat" w:cs="Sylfaen"/>
          <w:lang w:val="fr-CA"/>
        </w:rPr>
        <w:softHyphen/>
        <w:t>տա</w:t>
      </w:r>
      <w:r w:rsidRPr="00F07B92">
        <w:rPr>
          <w:rFonts w:ascii="GHEA Grapalat" w:hAnsi="GHEA Grapalat" w:cs="Sylfaen"/>
          <w:lang w:val="fr-CA"/>
        </w:rPr>
        <w:softHyphen/>
        <w:t>նի  Հանրա</w:t>
      </w:r>
      <w:r w:rsidRPr="00F07B92">
        <w:rPr>
          <w:rFonts w:ascii="GHEA Grapalat" w:hAnsi="GHEA Grapalat" w:cs="Sylfaen"/>
          <w:lang w:val="fr-CA"/>
        </w:rPr>
        <w:softHyphen/>
        <w:t>պե</w:t>
      </w:r>
      <w:r w:rsidRPr="00F07B92">
        <w:rPr>
          <w:rFonts w:ascii="GHEA Grapalat" w:hAnsi="GHEA Grapalat" w:cs="Sylfaen"/>
          <w:lang w:val="fr-CA"/>
        </w:rPr>
        <w:softHyphen/>
      </w:r>
      <w:r w:rsidRPr="00F07B92">
        <w:rPr>
          <w:rFonts w:ascii="GHEA Grapalat" w:hAnsi="GHEA Grapalat" w:cs="Sylfaen"/>
          <w:lang w:val="fr-CA"/>
        </w:rPr>
        <w:softHyphen/>
        <w:t>տու</w:t>
      </w:r>
      <w:r w:rsidRPr="00F07B92">
        <w:rPr>
          <w:rFonts w:ascii="GHEA Grapalat" w:hAnsi="GHEA Grapalat" w:cs="Sylfaen"/>
          <w:lang w:val="fr-CA"/>
        </w:rPr>
        <w:softHyphen/>
        <w:t>թյան</w:t>
      </w:r>
      <w:r w:rsidRPr="00F07B92">
        <w:rPr>
          <w:rFonts w:ascii="GHEA Grapalat" w:hAnsi="GHEA Grapalat"/>
          <w:lang w:val="fr-CA"/>
        </w:rPr>
        <w:t xml:space="preserve"> </w:t>
      </w:r>
      <w:r w:rsidRPr="00F07B92">
        <w:rPr>
          <w:rFonts w:ascii="GHEA Grapalat" w:hAnsi="GHEA Grapalat" w:cs="Sylfaen"/>
          <w:lang w:val="fr-CA"/>
        </w:rPr>
        <w:t>կա</w:t>
      </w:r>
      <w:r w:rsidRPr="00F07B92">
        <w:rPr>
          <w:rFonts w:ascii="GHEA Grapalat" w:hAnsi="GHEA Grapalat" w:cs="Sylfaen"/>
          <w:lang w:val="fr-CA"/>
        </w:rPr>
        <w:softHyphen/>
        <w:t>ռա</w:t>
      </w:r>
      <w:r w:rsidRPr="00F07B92">
        <w:rPr>
          <w:rFonts w:ascii="GHEA Grapalat" w:hAnsi="GHEA Grapalat" w:cs="Sylfaen"/>
          <w:lang w:val="fr-CA"/>
        </w:rPr>
        <w:softHyphen/>
        <w:t>վա</w:t>
      </w:r>
      <w:r w:rsidRPr="00F07B92">
        <w:rPr>
          <w:rFonts w:ascii="GHEA Grapalat" w:hAnsi="GHEA Grapalat" w:cs="Sylfaen"/>
          <w:lang w:val="fr-CA"/>
        </w:rPr>
        <w:softHyphen/>
        <w:t>րության</w:t>
      </w:r>
      <w:r w:rsidRPr="00F07B92">
        <w:rPr>
          <w:rFonts w:ascii="GHEA Grapalat" w:hAnsi="GHEA Grapalat"/>
          <w:lang w:val="fr-CA"/>
        </w:rPr>
        <w:t xml:space="preserve"> </w:t>
      </w:r>
      <w:r w:rsidRPr="00F07B92">
        <w:rPr>
          <w:rFonts w:ascii="GHEA Grapalat" w:hAnsi="GHEA Grapalat" w:cs="Sylfaen"/>
          <w:lang w:val="fr-CA"/>
        </w:rPr>
        <w:t>եզրակացության</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w:t>
      </w:r>
      <w:r w:rsidRPr="00F07B92">
        <w:rPr>
          <w:rFonts w:ascii="GHEA Grapalat" w:hAnsi="GHEA Grapalat" w:cs="Sylfaen"/>
          <w:lang w:val="fr-CA"/>
        </w:rPr>
        <w:softHyphen/>
        <w:t>գծի</w:t>
      </w:r>
      <w:r w:rsidRPr="00F07B92">
        <w:rPr>
          <w:rFonts w:ascii="GHEA Grapalat" w:hAnsi="GHEA Grapalat"/>
          <w:lang w:val="fr-CA"/>
        </w:rPr>
        <w:t xml:space="preserve"> </w:t>
      </w:r>
      <w:r w:rsidRPr="00F07B92">
        <w:rPr>
          <w:rFonts w:ascii="GHEA Grapalat" w:hAnsi="GHEA Grapalat" w:cs="Sylfaen"/>
          <w:lang w:val="fr-CA"/>
        </w:rPr>
        <w:t>մասին</w:t>
      </w:r>
    </w:p>
    <w:p w:rsidR="00DC6CF3" w:rsidRPr="00F07B92" w:rsidRDefault="00DC6CF3" w:rsidP="00F07B92">
      <w:pPr>
        <w:spacing w:line="360" w:lineRule="auto"/>
        <w:jc w:val="center"/>
        <w:rPr>
          <w:rFonts w:ascii="GHEA Grapalat" w:hAnsi="GHEA Grapalat"/>
          <w:lang w:val="fr-CA"/>
        </w:rPr>
      </w:pP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ind w:firstLine="720"/>
        <w:jc w:val="both"/>
        <w:rPr>
          <w:rFonts w:ascii="GHEA Grapalat" w:hAnsi="GHEA Grapalat"/>
          <w:lang w:val="fr-CA"/>
        </w:rPr>
      </w:pPr>
      <w:r w:rsidRPr="00F07B92">
        <w:rPr>
          <w:rFonts w:ascii="GHEA Grapalat" w:hAnsi="GHEA Grapalat" w:cs="Sylfaen"/>
          <w:lang w:val="fr-CA"/>
        </w:rPr>
        <w:t>Հավանություն</w:t>
      </w:r>
      <w:r w:rsidRPr="00F07B92">
        <w:rPr>
          <w:rFonts w:ascii="GHEA Grapalat" w:hAnsi="GHEA Grapalat"/>
          <w:lang w:val="fr-CA"/>
        </w:rPr>
        <w:t xml:space="preserve"> </w:t>
      </w:r>
      <w:r w:rsidRPr="00F07B92">
        <w:rPr>
          <w:rFonts w:ascii="GHEA Grapalat" w:hAnsi="GHEA Grapalat" w:cs="Sylfaen"/>
          <w:lang w:val="fr-CA"/>
        </w:rPr>
        <w:t>տալ</w:t>
      </w:r>
      <w:r w:rsidRPr="00F07B92">
        <w:rPr>
          <w:rFonts w:ascii="GHEA Grapalat" w:hAnsi="GHEA Grapalat"/>
          <w:lang w:val="fr-CA"/>
        </w:rPr>
        <w:t xml:space="preserve"> </w:t>
      </w:r>
      <w:r w:rsidRPr="00F07B92">
        <w:rPr>
          <w:rFonts w:ascii="GHEA Grapalat" w:hAnsi="GHEA Grapalat"/>
          <w:bCs/>
          <w:lang w:val="fr-CA"/>
        </w:rPr>
        <w:t>«</w:t>
      </w:r>
      <w:r w:rsidRPr="00F07B92">
        <w:rPr>
          <w:rFonts w:ascii="GHEA Grapalat" w:hAnsi="GHEA Grapalat"/>
        </w:rPr>
        <w:t>Ազգային</w:t>
      </w:r>
      <w:r w:rsidRPr="005C3161">
        <w:rPr>
          <w:rFonts w:ascii="GHEA Grapalat" w:hAnsi="GHEA Grapalat"/>
          <w:lang w:val="fr-CA"/>
        </w:rPr>
        <w:t xml:space="preserve"> </w:t>
      </w:r>
      <w:r w:rsidRPr="00F07B92">
        <w:rPr>
          <w:rFonts w:ascii="GHEA Grapalat" w:hAnsi="GHEA Grapalat"/>
        </w:rPr>
        <w:t>ժողովի</w:t>
      </w:r>
      <w:r w:rsidRPr="005C3161">
        <w:rPr>
          <w:rFonts w:ascii="GHEA Grapalat" w:hAnsi="GHEA Grapalat"/>
          <w:lang w:val="fr-CA"/>
        </w:rPr>
        <w:t xml:space="preserve"> </w:t>
      </w:r>
      <w:r w:rsidRPr="00F07B92">
        <w:rPr>
          <w:rFonts w:ascii="GHEA Grapalat" w:hAnsi="GHEA Grapalat"/>
        </w:rPr>
        <w:t>կանոնակարգ</w:t>
      </w:r>
      <w:r w:rsidRPr="005C3161">
        <w:rPr>
          <w:rFonts w:ascii="GHEA Grapalat" w:hAnsi="GHEA Grapalat"/>
          <w:lang w:val="fr-CA"/>
        </w:rPr>
        <w:t xml:space="preserve">» </w:t>
      </w:r>
      <w:r w:rsidRPr="00F07B92">
        <w:rPr>
          <w:rFonts w:ascii="GHEA Grapalat" w:hAnsi="GHEA Grapalat"/>
        </w:rPr>
        <w:t>Հայաստանի</w:t>
      </w:r>
      <w:r w:rsidRPr="005C3161">
        <w:rPr>
          <w:rFonts w:ascii="GHEA Grapalat" w:hAnsi="GHEA Grapalat"/>
          <w:lang w:val="fr-CA"/>
        </w:rPr>
        <w:t xml:space="preserve"> </w:t>
      </w:r>
      <w:r w:rsidRPr="00F07B92">
        <w:rPr>
          <w:rFonts w:ascii="GHEA Grapalat" w:hAnsi="GHEA Grapalat"/>
        </w:rPr>
        <w:t>Հանրապետության</w:t>
      </w:r>
      <w:r w:rsidRPr="005C3161">
        <w:rPr>
          <w:rFonts w:ascii="GHEA Grapalat" w:hAnsi="GHEA Grapalat"/>
          <w:lang w:val="fr-CA"/>
        </w:rPr>
        <w:t xml:space="preserve"> </w:t>
      </w:r>
      <w:r w:rsidRPr="00F07B92">
        <w:rPr>
          <w:rFonts w:ascii="GHEA Grapalat" w:hAnsi="GHEA Grapalat" w:cs="Sylfaen"/>
          <w:bCs/>
        </w:rPr>
        <w:t>օրենքում</w:t>
      </w:r>
      <w:r w:rsidRPr="005C3161">
        <w:rPr>
          <w:rFonts w:ascii="GHEA Grapalat" w:hAnsi="GHEA Grapalat" w:cs="Sylfaen"/>
          <w:bCs/>
          <w:lang w:val="fr-CA"/>
        </w:rPr>
        <w:t xml:space="preserve"> </w:t>
      </w:r>
      <w:r w:rsidRPr="00F07B92">
        <w:rPr>
          <w:rFonts w:ascii="GHEA Grapalat" w:hAnsi="GHEA Grapalat" w:cs="Sylfaen"/>
          <w:bCs/>
        </w:rPr>
        <w:t>փոփոխություն</w:t>
      </w:r>
      <w:r w:rsidRPr="005C3161">
        <w:rPr>
          <w:rFonts w:ascii="GHEA Grapalat" w:hAnsi="GHEA Grapalat" w:cs="Sylfaen"/>
          <w:bCs/>
          <w:lang w:val="fr-CA"/>
        </w:rPr>
        <w:t xml:space="preserve"> </w:t>
      </w:r>
      <w:r w:rsidRPr="00F07B92">
        <w:rPr>
          <w:rFonts w:ascii="GHEA Grapalat" w:hAnsi="GHEA Grapalat" w:cs="Sylfaen"/>
          <w:bCs/>
        </w:rPr>
        <w:t>կատարելու</w:t>
      </w:r>
      <w:r w:rsidRPr="00F07B92">
        <w:rPr>
          <w:rFonts w:ascii="GHEA Grapalat" w:hAnsi="GHEA Grapalat"/>
          <w:bCs/>
          <w:lang w:val="fr-CA"/>
        </w:rPr>
        <w:t xml:space="preserve"> </w:t>
      </w:r>
      <w:r w:rsidRPr="00F07B92">
        <w:rPr>
          <w:rFonts w:ascii="GHEA Grapalat" w:hAnsi="GHEA Grapalat" w:cs="Sylfaen"/>
          <w:bCs/>
        </w:rPr>
        <w:t>մա</w:t>
      </w:r>
      <w:r w:rsidRPr="00F07B92">
        <w:rPr>
          <w:rFonts w:ascii="GHEA Grapalat" w:hAnsi="GHEA Grapalat" w:cs="Sylfaen"/>
          <w:bCs/>
          <w:lang w:val="fr-CA"/>
        </w:rPr>
        <w:softHyphen/>
      </w:r>
      <w:r w:rsidRPr="00F07B92">
        <w:rPr>
          <w:rFonts w:ascii="GHEA Grapalat" w:hAnsi="GHEA Grapalat" w:cs="Sylfaen"/>
          <w:bCs/>
        </w:rPr>
        <w:t>սին</w:t>
      </w:r>
      <w:r w:rsidRPr="00F07B92">
        <w:rPr>
          <w:rFonts w:ascii="GHEA Grapalat" w:hAnsi="GHEA Grapalat" w:cs="Sylfaen"/>
          <w:bCs/>
          <w:lang w:val="fr-CA"/>
        </w:rPr>
        <w:t xml:space="preserve">» </w:t>
      </w:r>
      <w:r w:rsidRPr="00F07B92">
        <w:rPr>
          <w:rFonts w:ascii="GHEA Grapalat" w:hAnsi="GHEA Grapalat" w:cs="Sylfaen"/>
          <w:lang w:val="fr-CA"/>
        </w:rPr>
        <w:t>Հայաստանի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օրենքի</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խագծի</w:t>
      </w:r>
      <w:r w:rsidRPr="00F07B92">
        <w:rPr>
          <w:rFonts w:ascii="GHEA Grapalat" w:hAnsi="GHEA Grapalat"/>
          <w:lang w:val="fr-CA"/>
        </w:rPr>
        <w:t xml:space="preserve"> </w:t>
      </w:r>
      <w:r w:rsidRPr="00F07B92">
        <w:rPr>
          <w:rFonts w:ascii="GHEA Grapalat" w:hAnsi="GHEA Grapalat" w:cs="Sylfaen"/>
          <w:lang w:val="fr-CA"/>
        </w:rPr>
        <w:t>վերաբերյալ</w:t>
      </w:r>
      <w:r w:rsidRPr="00F07B92">
        <w:rPr>
          <w:rFonts w:ascii="GHEA Grapalat" w:hAnsi="GHEA Grapalat"/>
          <w:lang w:val="fr-CA"/>
        </w:rPr>
        <w:t xml:space="preserve"> </w:t>
      </w:r>
      <w:r w:rsidRPr="00F07B92">
        <w:rPr>
          <w:rFonts w:ascii="GHEA Grapalat" w:hAnsi="GHEA Grapalat" w:cs="Sylfaen"/>
          <w:lang w:val="fr-CA"/>
        </w:rPr>
        <w:t>Հա</w:t>
      </w:r>
      <w:r w:rsidRPr="00F07B92">
        <w:rPr>
          <w:rFonts w:ascii="GHEA Grapalat" w:hAnsi="GHEA Grapalat" w:cs="Sylfaen"/>
          <w:lang w:val="fr-CA"/>
        </w:rPr>
        <w:softHyphen/>
        <w:t>յաստանի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կառա</w:t>
      </w:r>
      <w:r w:rsidRPr="00F07B92">
        <w:rPr>
          <w:rFonts w:ascii="GHEA Grapalat" w:hAnsi="GHEA Grapalat" w:cs="Sylfaen"/>
          <w:lang w:val="fr-CA"/>
        </w:rPr>
        <w:softHyphen/>
        <w:t>վա</w:t>
      </w:r>
      <w:r w:rsidRPr="00F07B92">
        <w:rPr>
          <w:rFonts w:ascii="GHEA Grapalat" w:hAnsi="GHEA Grapalat" w:cs="Sylfaen"/>
          <w:lang w:val="fr-CA"/>
        </w:rPr>
        <w:softHyphen/>
      </w:r>
      <w:r w:rsidRPr="00F07B92">
        <w:rPr>
          <w:rFonts w:ascii="GHEA Grapalat" w:hAnsi="GHEA Grapalat" w:cs="Sylfaen"/>
          <w:lang w:val="fr-CA"/>
        </w:rPr>
        <w:softHyphen/>
        <w:t>րու</w:t>
      </w:r>
      <w:r w:rsidRPr="00F07B92">
        <w:rPr>
          <w:rFonts w:ascii="GHEA Grapalat" w:hAnsi="GHEA Grapalat" w:cs="Sylfaen"/>
          <w:lang w:val="fr-CA"/>
        </w:rPr>
        <w:softHyphen/>
        <w:t>թյան</w:t>
      </w:r>
      <w:r w:rsidRPr="00F07B92">
        <w:rPr>
          <w:rFonts w:ascii="GHEA Grapalat" w:hAnsi="GHEA Grapalat"/>
          <w:lang w:val="fr-CA"/>
        </w:rPr>
        <w:t xml:space="preserve"> </w:t>
      </w:r>
      <w:r w:rsidRPr="00F07B92">
        <w:rPr>
          <w:rFonts w:ascii="GHEA Grapalat" w:hAnsi="GHEA Grapalat" w:cs="Sylfaen"/>
          <w:lang w:val="fr-CA"/>
        </w:rPr>
        <w:t>եզրակացության</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խագծին</w:t>
      </w:r>
      <w:r w:rsidRPr="00F07B92">
        <w:rPr>
          <w:rFonts w:ascii="GHEA Grapalat" w:hAnsi="GHEA Grapalat"/>
          <w:lang w:val="fr-CA"/>
        </w:rPr>
        <w:t xml:space="preserve"> </w:t>
      </w:r>
      <w:r w:rsidRPr="00F07B92">
        <w:rPr>
          <w:rFonts w:ascii="GHEA Grapalat" w:hAnsi="GHEA Grapalat" w:cs="Sylfaen"/>
          <w:lang w:val="fr-CA"/>
        </w:rPr>
        <w:t>և</w:t>
      </w:r>
      <w:r w:rsidRPr="00F07B92">
        <w:rPr>
          <w:rFonts w:ascii="GHEA Grapalat" w:hAnsi="GHEA Grapalat"/>
          <w:lang w:val="fr-CA"/>
        </w:rPr>
        <w:t xml:space="preserve"> </w:t>
      </w:r>
      <w:r w:rsidRPr="00F07B92">
        <w:rPr>
          <w:rFonts w:ascii="GHEA Grapalat" w:hAnsi="GHEA Grapalat" w:cs="Sylfaen"/>
          <w:lang w:val="fr-CA"/>
        </w:rPr>
        <w:t>այն</w:t>
      </w:r>
      <w:r w:rsidRPr="00F07B92">
        <w:rPr>
          <w:rFonts w:ascii="GHEA Grapalat" w:hAnsi="GHEA Grapalat"/>
          <w:lang w:val="fr-CA"/>
        </w:rPr>
        <w:t xml:space="preserve"> </w:t>
      </w:r>
      <w:r w:rsidRPr="00F07B92">
        <w:rPr>
          <w:rFonts w:ascii="GHEA Grapalat" w:hAnsi="GHEA Grapalat" w:cs="Sylfaen"/>
          <w:lang w:val="fr-CA"/>
        </w:rPr>
        <w:t>սահմանված</w:t>
      </w:r>
      <w:r w:rsidRPr="00F07B92">
        <w:rPr>
          <w:rFonts w:ascii="GHEA Grapalat" w:hAnsi="GHEA Grapalat"/>
          <w:lang w:val="fr-CA"/>
        </w:rPr>
        <w:t xml:space="preserve"> </w:t>
      </w:r>
      <w:r w:rsidRPr="00F07B92">
        <w:rPr>
          <w:rFonts w:ascii="GHEA Grapalat" w:hAnsi="GHEA Grapalat" w:cs="Sylfaen"/>
          <w:lang w:val="fr-CA"/>
        </w:rPr>
        <w:t>կար</w:t>
      </w:r>
      <w:r w:rsidRPr="00F07B92">
        <w:rPr>
          <w:rFonts w:ascii="GHEA Grapalat" w:hAnsi="GHEA Grapalat" w:cs="Sylfaen"/>
          <w:lang w:val="fr-CA"/>
        </w:rPr>
        <w:softHyphen/>
        <w:t>գով</w:t>
      </w:r>
      <w:r w:rsidRPr="00F07B92">
        <w:rPr>
          <w:rFonts w:ascii="GHEA Grapalat" w:hAnsi="GHEA Grapalat"/>
          <w:lang w:val="fr-CA"/>
        </w:rPr>
        <w:t xml:space="preserve"> </w:t>
      </w:r>
      <w:r w:rsidRPr="00F07B92">
        <w:rPr>
          <w:rFonts w:ascii="GHEA Grapalat" w:hAnsi="GHEA Grapalat" w:cs="Sylfaen"/>
          <w:lang w:val="fr-CA"/>
        </w:rPr>
        <w:t>ներկայացնել</w:t>
      </w:r>
      <w:r w:rsidRPr="00F07B92">
        <w:rPr>
          <w:rFonts w:ascii="GHEA Grapalat" w:hAnsi="GHEA Grapalat"/>
          <w:lang w:val="fr-CA"/>
        </w:rPr>
        <w:t xml:space="preserve"> </w:t>
      </w:r>
      <w:r w:rsidRPr="00F07B92">
        <w:rPr>
          <w:rFonts w:ascii="GHEA Grapalat" w:hAnsi="GHEA Grapalat" w:cs="Sylfaen"/>
          <w:lang w:val="fr-CA"/>
        </w:rPr>
        <w:t>Հայաս</w:t>
      </w:r>
      <w:r w:rsidRPr="00F07B92">
        <w:rPr>
          <w:rFonts w:ascii="GHEA Grapalat" w:hAnsi="GHEA Grapalat" w:cs="Sylfaen"/>
          <w:lang w:val="fr-CA"/>
        </w:rPr>
        <w:softHyphen/>
        <w:t>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Ազ</w:t>
      </w:r>
      <w:r w:rsidRPr="00F07B92">
        <w:rPr>
          <w:rFonts w:ascii="GHEA Grapalat" w:hAnsi="GHEA Grapalat" w:cs="Sylfaen"/>
          <w:lang w:val="fr-CA"/>
        </w:rPr>
        <w:softHyphen/>
        <w:t>գա</w:t>
      </w:r>
      <w:r w:rsidRPr="00F07B92">
        <w:rPr>
          <w:rFonts w:ascii="GHEA Grapalat" w:hAnsi="GHEA Grapalat" w:cs="Sylfaen"/>
          <w:lang w:val="fr-CA"/>
        </w:rPr>
        <w:softHyphen/>
        <w:t>յին</w:t>
      </w:r>
      <w:r w:rsidRPr="00F07B92">
        <w:rPr>
          <w:rFonts w:ascii="GHEA Grapalat" w:hAnsi="GHEA Grapalat"/>
          <w:lang w:val="fr-CA"/>
        </w:rPr>
        <w:t xml:space="preserve"> </w:t>
      </w:r>
      <w:r w:rsidRPr="00F07B92">
        <w:rPr>
          <w:rFonts w:ascii="GHEA Grapalat" w:hAnsi="GHEA Grapalat" w:cs="Sylfaen"/>
          <w:lang w:val="fr-CA"/>
        </w:rPr>
        <w:t>ժողով</w:t>
      </w: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1156D7" w:rsidP="00F07B92">
      <w:pPr>
        <w:spacing w:line="360" w:lineRule="auto"/>
        <w:jc w:val="right"/>
        <w:rPr>
          <w:rFonts w:ascii="GHEA Grapalat" w:hAnsi="GHEA Grapalat"/>
          <w:lang w:val="fr-CA"/>
        </w:rPr>
      </w:pPr>
      <w:hyperlink r:id="rId4" w:history="1">
        <w:r w:rsidR="00DC6CF3" w:rsidRPr="00F07B92">
          <w:rPr>
            <w:rFonts w:ascii="GHEA Grapalat" w:hAnsi="GHEA Grapalat" w:cs="Sylfaen"/>
            <w:color w:val="000000"/>
          </w:rPr>
          <w:t>Հ</w:t>
        </w:r>
        <w:r w:rsidR="00DC6CF3" w:rsidRPr="005C3161">
          <w:rPr>
            <w:rFonts w:ascii="GHEA Grapalat" w:hAnsi="GHEA Grapalat" w:cs="Sylfaen"/>
            <w:color w:val="000000"/>
            <w:lang w:val="fr-CA"/>
          </w:rPr>
          <w:t>.</w:t>
        </w:r>
      </w:hyperlink>
      <w:r w:rsidR="00DC6CF3" w:rsidRPr="005C3161">
        <w:rPr>
          <w:rFonts w:ascii="GHEA Grapalat" w:hAnsi="GHEA Grapalat"/>
          <w:lang w:val="fr-CA"/>
        </w:rPr>
        <w:t xml:space="preserve"> </w:t>
      </w:r>
      <w:r w:rsidR="00DC6CF3" w:rsidRPr="00F07B92">
        <w:rPr>
          <w:rFonts w:ascii="GHEA Grapalat" w:hAnsi="GHEA Grapalat"/>
        </w:rPr>
        <w:t>Մանուկյան</w:t>
      </w: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rPr>
          <w:rFonts w:ascii="GHEA Grapalat" w:hAnsi="GHEA Grapalat" w:cs="Sylfaen"/>
          <w:lang w:val="fr-CA"/>
        </w:rPr>
      </w:pPr>
    </w:p>
    <w:p w:rsidR="00DC6CF3" w:rsidRPr="00F07B92" w:rsidRDefault="00DC6CF3" w:rsidP="00F07B92">
      <w:pPr>
        <w:spacing w:line="360" w:lineRule="auto"/>
        <w:rPr>
          <w:rFonts w:ascii="GHEA Grapalat" w:hAnsi="GHEA Grapalat" w:cs="Sylfaen"/>
          <w:lang w:val="fr-CA"/>
        </w:rPr>
      </w:pPr>
    </w:p>
    <w:p w:rsidR="00DC6CF3" w:rsidRPr="00F07B92" w:rsidRDefault="00DC6CF3" w:rsidP="00F07B92">
      <w:pPr>
        <w:spacing w:line="360" w:lineRule="auto"/>
        <w:rPr>
          <w:rFonts w:ascii="GHEA Grapalat" w:hAnsi="GHEA Grapalat" w:cs="Sylfaen"/>
          <w:lang w:val="fr-CA"/>
        </w:rPr>
      </w:pPr>
    </w:p>
    <w:p w:rsidR="00DC6CF3" w:rsidRPr="00F07B92" w:rsidRDefault="00DC6CF3" w:rsidP="00F07B92">
      <w:pPr>
        <w:spacing w:line="360" w:lineRule="auto"/>
        <w:rPr>
          <w:rFonts w:ascii="GHEA Grapalat" w:hAnsi="GHEA Grapalat" w:cs="Sylfaen"/>
          <w:lang w:val="fr-CA"/>
        </w:rPr>
      </w:pPr>
    </w:p>
    <w:p w:rsidR="00DC6CF3" w:rsidRPr="00F07B92" w:rsidRDefault="00DC6CF3" w:rsidP="00F07B92">
      <w:pPr>
        <w:spacing w:line="360" w:lineRule="auto"/>
        <w:rPr>
          <w:rFonts w:ascii="GHEA Grapalat" w:hAnsi="GHEA Grapalat"/>
          <w:lang w:val="fr-CA"/>
        </w:rPr>
      </w:pPr>
      <w:r w:rsidRPr="00F07B92">
        <w:rPr>
          <w:rFonts w:ascii="GHEA Grapalat" w:hAnsi="GHEA Grapalat" w:cs="Sylfaen"/>
          <w:lang w:val="fr-CA"/>
        </w:rPr>
        <w:t>Ամալյա</w:t>
      </w:r>
      <w:r w:rsidRPr="00F07B92">
        <w:rPr>
          <w:rFonts w:ascii="GHEA Grapalat" w:hAnsi="GHEA Grapalat"/>
          <w:lang w:val="fr-CA"/>
        </w:rPr>
        <w:t xml:space="preserve"> </w:t>
      </w:r>
      <w:r w:rsidRPr="00F07B92">
        <w:rPr>
          <w:rFonts w:ascii="GHEA Grapalat" w:hAnsi="GHEA Grapalat" w:cs="Sylfaen"/>
          <w:lang w:val="fr-CA"/>
        </w:rPr>
        <w:t>Ենգոյան</w:t>
      </w:r>
      <w:r w:rsidRPr="00F07B92">
        <w:rPr>
          <w:rFonts w:ascii="GHEA Grapalat" w:hAnsi="GHEA Grapalat"/>
          <w:lang w:val="fr-CA"/>
        </w:rPr>
        <w:t xml:space="preserve"> __________________ </w:t>
      </w:r>
      <w:r w:rsidRPr="00F07B92">
        <w:rPr>
          <w:rFonts w:ascii="GHEA Grapalat" w:hAnsi="GHEA Grapalat" w:cs="Sylfaen"/>
          <w:lang w:val="fr-CA"/>
        </w:rPr>
        <w:t xml:space="preserve">,,         ,, հուլիսի </w:t>
      </w:r>
      <w:r w:rsidRPr="00F07B92">
        <w:rPr>
          <w:rFonts w:ascii="GHEA Grapalat" w:hAnsi="GHEA Grapalat"/>
          <w:lang w:val="fr-CA"/>
        </w:rPr>
        <w:t xml:space="preserve">2014 </w:t>
      </w:r>
      <w:r w:rsidRPr="00F07B92">
        <w:rPr>
          <w:rFonts w:ascii="GHEA Grapalat" w:hAnsi="GHEA Grapalat" w:cs="Sylfaen"/>
          <w:lang w:val="fr-CA"/>
        </w:rPr>
        <w:t>թ</w:t>
      </w:r>
      <w:r w:rsidRPr="00F07B92">
        <w:rPr>
          <w:rFonts w:ascii="GHEA Grapalat" w:hAnsi="GHEA Grapalat"/>
          <w:lang w:val="fr-CA"/>
        </w:rPr>
        <w:t>.</w:t>
      </w:r>
    </w:p>
    <w:p w:rsidR="00DC6CF3" w:rsidRPr="00F07B92" w:rsidRDefault="00DC6CF3" w:rsidP="00F07B92">
      <w:pPr>
        <w:spacing w:line="360" w:lineRule="auto"/>
        <w:rPr>
          <w:rFonts w:ascii="GHEA Grapalat" w:hAnsi="GHEA Grapalat"/>
          <w:lang w:val="fr-CA"/>
        </w:rPr>
      </w:pPr>
      <w:r w:rsidRPr="00F07B92">
        <w:rPr>
          <w:rFonts w:ascii="GHEA Grapalat" w:hAnsi="GHEA Grapalat" w:cs="Sylfaen"/>
          <w:color w:val="000000"/>
        </w:rPr>
        <w:t xml:space="preserve">Հովակիմ Հովակիմյան  </w:t>
      </w:r>
      <w:r w:rsidRPr="00F07B92">
        <w:rPr>
          <w:rFonts w:ascii="GHEA Grapalat" w:hAnsi="GHEA Grapalat"/>
          <w:lang w:val="fr-CA"/>
        </w:rPr>
        <w:t xml:space="preserve">____________ </w:t>
      </w:r>
      <w:r w:rsidRPr="00F07B92">
        <w:rPr>
          <w:rFonts w:ascii="GHEA Grapalat" w:hAnsi="GHEA Grapalat" w:cs="Sylfaen"/>
          <w:lang w:val="fr-CA"/>
        </w:rPr>
        <w:t xml:space="preserve">,,         ,, հուլիսի </w:t>
      </w:r>
      <w:r w:rsidRPr="00F07B92">
        <w:rPr>
          <w:rFonts w:ascii="GHEA Grapalat" w:hAnsi="GHEA Grapalat"/>
          <w:lang w:val="fr-CA"/>
        </w:rPr>
        <w:t xml:space="preserve">2014 </w:t>
      </w:r>
      <w:r w:rsidRPr="00F07B92">
        <w:rPr>
          <w:rFonts w:ascii="GHEA Grapalat" w:hAnsi="GHEA Grapalat" w:cs="Sylfaen"/>
          <w:lang w:val="fr-CA"/>
        </w:rPr>
        <w:t>թ</w:t>
      </w: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u w:val="single"/>
          <w:lang w:val="fr-CA"/>
        </w:rPr>
      </w:pPr>
      <w:r w:rsidRPr="00F07B92">
        <w:rPr>
          <w:rFonts w:ascii="GHEA Grapalat" w:hAnsi="GHEA Grapalat"/>
          <w:u w:val="single"/>
          <w:lang w:val="fr-CA"/>
        </w:rPr>
        <w:lastRenderedPageBreak/>
        <w:t>ՆԱԽԱԳԻԾ</w:t>
      </w: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Pr="00F07B92" w:rsidRDefault="00DC6CF3" w:rsidP="00F07B92">
      <w:pPr>
        <w:spacing w:after="0" w:line="360" w:lineRule="auto"/>
        <w:ind w:left="5310"/>
        <w:jc w:val="right"/>
        <w:rPr>
          <w:rFonts w:ascii="GHEA Grapalat" w:hAnsi="GHEA Grapalat"/>
          <w:lang w:val="af-ZA"/>
        </w:rPr>
      </w:pP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ՀԱՅԱՍՏԱՆԻ ՀԱՆՐԱՊԵՏՈՒԹՅԱՆ</w:t>
      </w: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ԱԶԳԱՅԻՆ   ԺՈՂՈՎԻ  ՆԱԽԱԳԱՀ</w:t>
      </w:r>
    </w:p>
    <w:p w:rsidR="00DC6CF3" w:rsidRPr="00F07B92" w:rsidRDefault="00DC6CF3" w:rsidP="00F07B92">
      <w:pPr>
        <w:spacing w:after="0" w:line="360" w:lineRule="auto"/>
        <w:ind w:left="5310"/>
        <w:jc w:val="center"/>
        <w:rPr>
          <w:rFonts w:ascii="GHEA Grapalat" w:hAnsi="GHEA Grapalat"/>
          <w:lang w:val="af-ZA"/>
        </w:rPr>
      </w:pPr>
      <w:r w:rsidRPr="00F07B92">
        <w:rPr>
          <w:rFonts w:ascii="GHEA Grapalat" w:hAnsi="GHEA Grapalat"/>
          <w:lang w:val="af-ZA"/>
        </w:rPr>
        <w:t xml:space="preserve">        պարոն ԳԱԼՈՒՍՏ ՍԱՀԱԿՅԱՆԻՆ</w:t>
      </w: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pStyle w:val="mechtex"/>
        <w:spacing w:line="348" w:lineRule="auto"/>
        <w:rPr>
          <w:rFonts w:ascii="GHEA Grapalat" w:hAnsi="GHEA Grapalat"/>
          <w:lang w:val="af-ZA"/>
        </w:rPr>
      </w:pPr>
      <w:r w:rsidRPr="00F07B92">
        <w:rPr>
          <w:rFonts w:ascii="GHEA Grapalat" w:hAnsi="GHEA Grapalat" w:cs="Sylfaen"/>
          <w:lang w:val="af-ZA"/>
        </w:rPr>
        <w:t>Հարգելի</w:t>
      </w:r>
      <w:r w:rsidRPr="00F07B92">
        <w:rPr>
          <w:rFonts w:ascii="GHEA Grapalat" w:hAnsi="GHEA Grapalat" w:cs="Arial Armenian"/>
          <w:lang w:val="af-ZA"/>
        </w:rPr>
        <w:t xml:space="preserve"> </w:t>
      </w:r>
      <w:r w:rsidRPr="00F07B92">
        <w:rPr>
          <w:rFonts w:ascii="GHEA Grapalat" w:hAnsi="GHEA Grapalat" w:cs="Sylfaen"/>
          <w:lang w:val="af-ZA"/>
        </w:rPr>
        <w:t>պարոն</w:t>
      </w:r>
      <w:r w:rsidRPr="00F07B92">
        <w:rPr>
          <w:rFonts w:ascii="GHEA Grapalat" w:hAnsi="GHEA Grapalat" w:cs="Arial Armenian"/>
          <w:lang w:val="af-ZA"/>
        </w:rPr>
        <w:t xml:space="preserve"> </w:t>
      </w:r>
      <w:r w:rsidRPr="00F07B92">
        <w:rPr>
          <w:rFonts w:ascii="GHEA Grapalat" w:hAnsi="GHEA Grapalat" w:cs="Sylfaen"/>
          <w:lang w:val="af-ZA"/>
        </w:rPr>
        <w:t>Սահակյան</w:t>
      </w:r>
    </w:p>
    <w:p w:rsidR="00DC6CF3" w:rsidRPr="00F07B92" w:rsidRDefault="00DC6CF3" w:rsidP="00F07B92">
      <w:pPr>
        <w:pStyle w:val="mechtex"/>
        <w:spacing w:line="348" w:lineRule="auto"/>
        <w:jc w:val="both"/>
        <w:rPr>
          <w:rFonts w:ascii="GHEA Grapalat" w:hAnsi="GHEA Grapalat"/>
          <w:lang w:val="af-ZA"/>
        </w:rPr>
      </w:pPr>
    </w:p>
    <w:p w:rsidR="00DC6CF3" w:rsidRPr="005C3161" w:rsidRDefault="00DC6CF3" w:rsidP="00F07B92">
      <w:pPr>
        <w:spacing w:after="0" w:line="360" w:lineRule="auto"/>
        <w:ind w:firstLine="720"/>
        <w:jc w:val="both"/>
        <w:rPr>
          <w:rFonts w:ascii="GHEA Grapalat" w:hAnsi="GHEA Grapalat"/>
          <w:bCs/>
          <w:lang w:val="af-ZA"/>
        </w:rPr>
      </w:pPr>
      <w:r w:rsidRPr="00F07B92">
        <w:rPr>
          <w:rFonts w:ascii="GHEA Grapalat" w:hAnsi="GHEA Grapalat" w:cs="Sylfaen"/>
          <w:lang w:val="af-ZA"/>
        </w:rPr>
        <w:t xml:space="preserve">Հայաստանի Հանրապետության կառավարությունը </w:t>
      </w:r>
      <w:r w:rsidR="00CD0FC6" w:rsidRPr="00F07B92">
        <w:rPr>
          <w:rFonts w:ascii="GHEA Grapalat" w:hAnsi="GHEA Grapalat"/>
          <w:bCs/>
        </w:rPr>
        <w:t>սկզբունք</w:t>
      </w:r>
      <w:r w:rsidR="00CD0FC6">
        <w:rPr>
          <w:rFonts w:ascii="GHEA Grapalat" w:hAnsi="GHEA Grapalat"/>
          <w:bCs/>
        </w:rPr>
        <w:t>որեն</w:t>
      </w:r>
      <w:r w:rsidR="00CD0FC6" w:rsidRPr="005C3161">
        <w:rPr>
          <w:rFonts w:ascii="GHEA Grapalat" w:hAnsi="GHEA Grapalat"/>
          <w:bCs/>
          <w:lang w:val="af-ZA"/>
        </w:rPr>
        <w:t xml:space="preserve"> </w:t>
      </w:r>
      <w:r w:rsidR="00CD0FC6">
        <w:rPr>
          <w:rFonts w:ascii="GHEA Grapalat" w:hAnsi="GHEA Grapalat"/>
          <w:bCs/>
          <w:lang w:val="af-ZA"/>
        </w:rPr>
        <w:t xml:space="preserve">չի </w:t>
      </w:r>
      <w:r w:rsidR="00CD0FC6" w:rsidRPr="00F07B92">
        <w:rPr>
          <w:rFonts w:ascii="GHEA Grapalat" w:hAnsi="GHEA Grapalat"/>
          <w:bCs/>
        </w:rPr>
        <w:t>առարկի</w:t>
      </w:r>
      <w:r w:rsidR="00CD0FC6" w:rsidRPr="00F07B92">
        <w:rPr>
          <w:rFonts w:ascii="GHEA Grapalat" w:hAnsi="GHEA Grapalat" w:cs="Sylfaen"/>
          <w:lang w:val="af-ZA"/>
        </w:rPr>
        <w:t xml:space="preserve"> </w:t>
      </w:r>
      <w:r w:rsidRPr="00F07B92">
        <w:rPr>
          <w:rFonts w:ascii="GHEA Grapalat" w:hAnsi="GHEA Grapalat" w:cs="Sylfaen"/>
          <w:lang w:val="af-ZA"/>
        </w:rPr>
        <w:t>Հա</w:t>
      </w:r>
      <w:r w:rsidRPr="00F07B92">
        <w:rPr>
          <w:rFonts w:ascii="GHEA Grapalat" w:hAnsi="GHEA Grapalat" w:cs="Sylfaen"/>
          <w:lang w:val="af-ZA"/>
        </w:rPr>
        <w:softHyphen/>
        <w:t>յաստանի Հանրապետու</w:t>
      </w:r>
      <w:r w:rsidRPr="00F07B92">
        <w:rPr>
          <w:rFonts w:ascii="GHEA Grapalat" w:hAnsi="GHEA Grapalat" w:cs="Sylfaen"/>
          <w:lang w:val="af-ZA"/>
        </w:rPr>
        <w:softHyphen/>
        <w:t xml:space="preserve">թյան Ազգային ժողովի պատգամավոր </w:t>
      </w:r>
      <w:r w:rsidRPr="00F07B92">
        <w:rPr>
          <w:rFonts w:ascii="GHEA Grapalat" w:hAnsi="GHEA Grapalat"/>
        </w:rPr>
        <w:t>Թևան</w:t>
      </w:r>
      <w:r w:rsidRPr="005C3161">
        <w:rPr>
          <w:rFonts w:ascii="GHEA Grapalat" w:hAnsi="GHEA Grapalat"/>
          <w:lang w:val="af-ZA"/>
        </w:rPr>
        <w:t xml:space="preserve"> </w:t>
      </w:r>
      <w:r w:rsidRPr="00F07B92">
        <w:rPr>
          <w:rFonts w:ascii="GHEA Grapalat" w:hAnsi="GHEA Grapalat"/>
        </w:rPr>
        <w:t>Պողոսյան</w:t>
      </w:r>
      <w:r w:rsidRPr="00F07B92">
        <w:rPr>
          <w:rFonts w:ascii="GHEA Grapalat" w:hAnsi="GHEA Grapalat"/>
          <w:bCs/>
        </w:rPr>
        <w:t>ի</w:t>
      </w:r>
      <w:r w:rsidRPr="00F07B92">
        <w:rPr>
          <w:rFonts w:ascii="GHEA Grapalat" w:hAnsi="GHEA Grapalat" w:cs="Sylfaen"/>
          <w:lang w:val="af-ZA"/>
        </w:rPr>
        <w:t>՝ օրենս</w:t>
      </w:r>
      <w:r w:rsidRPr="00F07B92">
        <w:rPr>
          <w:rFonts w:ascii="GHEA Grapalat" w:hAnsi="GHEA Grapalat" w:cs="Sylfaen"/>
          <w:lang w:val="af-ZA"/>
        </w:rPr>
        <w:softHyphen/>
        <w:t>դրական նա</w:t>
      </w:r>
      <w:r w:rsidRPr="00F07B92">
        <w:rPr>
          <w:rFonts w:ascii="GHEA Grapalat" w:hAnsi="GHEA Grapalat" w:cs="Sylfaen"/>
          <w:lang w:val="af-ZA"/>
        </w:rPr>
        <w:softHyphen/>
      </w:r>
      <w:r w:rsidRPr="00F07B92">
        <w:rPr>
          <w:rFonts w:ascii="GHEA Grapalat" w:hAnsi="GHEA Grapalat" w:cs="Sylfaen"/>
          <w:lang w:val="af-ZA"/>
        </w:rPr>
        <w:softHyphen/>
        <w:t>խա</w:t>
      </w:r>
      <w:r w:rsidRPr="00F07B92">
        <w:rPr>
          <w:rFonts w:ascii="GHEA Grapalat" w:hAnsi="GHEA Grapalat" w:cs="Sylfaen"/>
          <w:lang w:val="af-ZA"/>
        </w:rPr>
        <w:softHyphen/>
      </w:r>
      <w:r w:rsidRPr="00F07B92">
        <w:rPr>
          <w:rFonts w:ascii="GHEA Grapalat" w:hAnsi="GHEA Grapalat" w:cs="Sylfaen"/>
          <w:lang w:val="af-ZA"/>
        </w:rPr>
        <w:softHyphen/>
      </w:r>
      <w:r w:rsidRPr="00F07B92">
        <w:rPr>
          <w:rFonts w:ascii="GHEA Grapalat" w:hAnsi="GHEA Grapalat" w:cs="Sylfaen"/>
          <w:lang w:val="af-ZA"/>
        </w:rPr>
        <w:softHyphen/>
        <w:t>ձեռ</w:t>
      </w:r>
      <w:r w:rsidRPr="00F07B92">
        <w:rPr>
          <w:rFonts w:ascii="GHEA Grapalat" w:hAnsi="GHEA Grapalat" w:cs="Sylfaen"/>
          <w:lang w:val="af-ZA"/>
        </w:rPr>
        <w:softHyphen/>
        <w:t>նու</w:t>
      </w:r>
      <w:r w:rsidRPr="00F07B92">
        <w:rPr>
          <w:rFonts w:ascii="GHEA Grapalat" w:hAnsi="GHEA Grapalat" w:cs="Sylfaen"/>
          <w:lang w:val="af-ZA"/>
        </w:rPr>
        <w:softHyphen/>
        <w:t>թյան կար</w:t>
      </w:r>
      <w:r w:rsidRPr="00F07B92">
        <w:rPr>
          <w:rFonts w:ascii="GHEA Grapalat" w:hAnsi="GHEA Grapalat" w:cs="Sylfaen"/>
          <w:lang w:val="af-ZA"/>
        </w:rPr>
        <w:softHyphen/>
      </w:r>
      <w:r w:rsidRPr="00F07B92">
        <w:rPr>
          <w:rFonts w:ascii="GHEA Grapalat" w:hAnsi="GHEA Grapalat" w:cs="Sylfaen"/>
          <w:lang w:val="af-ZA"/>
        </w:rPr>
        <w:softHyphen/>
        <w:t>գով ներ</w:t>
      </w:r>
      <w:r w:rsidRPr="00F07B92">
        <w:rPr>
          <w:rFonts w:ascii="GHEA Grapalat" w:hAnsi="GHEA Grapalat" w:cs="Sylfaen"/>
          <w:lang w:val="af-ZA"/>
        </w:rPr>
        <w:softHyphen/>
      </w:r>
      <w:r w:rsidRPr="00F07B92">
        <w:rPr>
          <w:rFonts w:ascii="GHEA Grapalat" w:hAnsi="GHEA Grapalat" w:cs="Sylfaen"/>
          <w:lang w:val="af-ZA"/>
        </w:rPr>
        <w:softHyphen/>
        <w:t xml:space="preserve">կայացրած </w:t>
      </w:r>
      <w:r w:rsidRPr="00F07B92">
        <w:rPr>
          <w:rFonts w:ascii="GHEA Grapalat" w:hAnsi="GHEA Grapalat"/>
          <w:bCs/>
          <w:lang w:val="fr-CA"/>
        </w:rPr>
        <w:t>«</w:t>
      </w:r>
      <w:r w:rsidRPr="00F07B92">
        <w:rPr>
          <w:rFonts w:ascii="GHEA Grapalat" w:hAnsi="GHEA Grapalat"/>
        </w:rPr>
        <w:t>Ազգային</w:t>
      </w:r>
      <w:r w:rsidRPr="005C3161">
        <w:rPr>
          <w:rFonts w:ascii="GHEA Grapalat" w:hAnsi="GHEA Grapalat"/>
          <w:lang w:val="af-ZA"/>
        </w:rPr>
        <w:t xml:space="preserve"> </w:t>
      </w:r>
      <w:r w:rsidRPr="00F07B92">
        <w:rPr>
          <w:rFonts w:ascii="GHEA Grapalat" w:hAnsi="GHEA Grapalat"/>
        </w:rPr>
        <w:t>ժողովի</w:t>
      </w:r>
      <w:r w:rsidRPr="005C3161">
        <w:rPr>
          <w:rFonts w:ascii="GHEA Grapalat" w:hAnsi="GHEA Grapalat"/>
          <w:lang w:val="af-ZA"/>
        </w:rPr>
        <w:t xml:space="preserve"> </w:t>
      </w:r>
      <w:r w:rsidRPr="00F07B92">
        <w:rPr>
          <w:rFonts w:ascii="GHEA Grapalat" w:hAnsi="GHEA Grapalat"/>
        </w:rPr>
        <w:t>կանոնակարգ</w:t>
      </w:r>
      <w:r w:rsidRPr="005C3161">
        <w:rPr>
          <w:rFonts w:ascii="GHEA Grapalat" w:hAnsi="GHEA Grapalat"/>
          <w:lang w:val="af-ZA"/>
        </w:rPr>
        <w:t xml:space="preserve">» </w:t>
      </w:r>
      <w:r w:rsidRPr="00F07B92">
        <w:rPr>
          <w:rFonts w:ascii="GHEA Grapalat" w:hAnsi="GHEA Grapalat"/>
        </w:rPr>
        <w:t>Հայաստանի</w:t>
      </w:r>
      <w:r w:rsidRPr="005C3161">
        <w:rPr>
          <w:rFonts w:ascii="GHEA Grapalat" w:hAnsi="GHEA Grapalat"/>
          <w:lang w:val="af-ZA"/>
        </w:rPr>
        <w:t xml:space="preserve"> </w:t>
      </w:r>
      <w:r w:rsidRPr="00F07B92">
        <w:rPr>
          <w:rFonts w:ascii="GHEA Grapalat" w:hAnsi="GHEA Grapalat"/>
        </w:rPr>
        <w:t>Հանրապետության</w:t>
      </w:r>
      <w:r w:rsidRPr="005C3161">
        <w:rPr>
          <w:rFonts w:ascii="GHEA Grapalat" w:hAnsi="GHEA Grapalat"/>
          <w:lang w:val="af-ZA"/>
        </w:rPr>
        <w:t xml:space="preserve"> </w:t>
      </w:r>
      <w:r w:rsidRPr="00F07B92">
        <w:rPr>
          <w:rFonts w:ascii="GHEA Grapalat" w:hAnsi="GHEA Grapalat" w:cs="Sylfaen"/>
          <w:bCs/>
        </w:rPr>
        <w:t>օրենքում</w:t>
      </w:r>
      <w:r w:rsidRPr="005C3161">
        <w:rPr>
          <w:rFonts w:ascii="GHEA Grapalat" w:hAnsi="GHEA Grapalat" w:cs="Sylfaen"/>
          <w:bCs/>
          <w:lang w:val="af-ZA"/>
        </w:rPr>
        <w:t xml:space="preserve"> </w:t>
      </w:r>
      <w:r w:rsidRPr="00F07B92">
        <w:rPr>
          <w:rFonts w:ascii="GHEA Grapalat" w:hAnsi="GHEA Grapalat" w:cs="Sylfaen"/>
          <w:bCs/>
        </w:rPr>
        <w:t>փոփոխություն</w:t>
      </w:r>
      <w:r w:rsidRPr="005C3161">
        <w:rPr>
          <w:rFonts w:ascii="GHEA Grapalat" w:hAnsi="GHEA Grapalat" w:cs="Sylfaen"/>
          <w:bCs/>
          <w:lang w:val="af-ZA"/>
        </w:rPr>
        <w:t xml:space="preserve"> </w:t>
      </w:r>
      <w:r w:rsidRPr="00F07B92">
        <w:rPr>
          <w:rFonts w:ascii="GHEA Grapalat" w:hAnsi="GHEA Grapalat" w:cs="Sylfaen"/>
          <w:bCs/>
        </w:rPr>
        <w:t>կատարելու</w:t>
      </w:r>
      <w:r w:rsidRPr="00F07B92">
        <w:rPr>
          <w:rFonts w:ascii="GHEA Grapalat" w:hAnsi="GHEA Grapalat"/>
          <w:bCs/>
          <w:lang w:val="fr-CA"/>
        </w:rPr>
        <w:t xml:space="preserve"> </w:t>
      </w:r>
      <w:r w:rsidRPr="00F07B92">
        <w:rPr>
          <w:rFonts w:ascii="GHEA Grapalat" w:hAnsi="GHEA Grapalat" w:cs="Sylfaen"/>
          <w:bCs/>
        </w:rPr>
        <w:t>մա</w:t>
      </w:r>
      <w:r w:rsidRPr="00F07B92">
        <w:rPr>
          <w:rFonts w:ascii="GHEA Grapalat" w:hAnsi="GHEA Grapalat" w:cs="Sylfaen"/>
          <w:bCs/>
          <w:lang w:val="fr-CA"/>
        </w:rPr>
        <w:softHyphen/>
      </w:r>
      <w:r w:rsidRPr="00F07B92">
        <w:rPr>
          <w:rFonts w:ascii="GHEA Grapalat" w:hAnsi="GHEA Grapalat" w:cs="Sylfaen"/>
          <w:bCs/>
        </w:rPr>
        <w:t>սին</w:t>
      </w:r>
      <w:r w:rsidRPr="00F07B92">
        <w:rPr>
          <w:rFonts w:ascii="GHEA Grapalat" w:hAnsi="GHEA Grapalat" w:cs="Sylfaen"/>
          <w:bCs/>
          <w:lang w:val="fr-CA"/>
        </w:rPr>
        <w:t>»</w:t>
      </w:r>
      <w:r w:rsidRPr="005C3161">
        <w:rPr>
          <w:rFonts w:ascii="GHEA Grapalat" w:hAnsi="GHEA Grapalat"/>
          <w:bCs/>
          <w:lang w:val="af-ZA"/>
        </w:rPr>
        <w:t xml:space="preserve"> </w:t>
      </w:r>
      <w:r w:rsidRPr="00F07B92">
        <w:rPr>
          <w:rFonts w:ascii="GHEA Grapalat" w:hAnsi="GHEA Grapalat"/>
          <w:bCs/>
        </w:rPr>
        <w:t>Հայ</w:t>
      </w:r>
      <w:r w:rsidRPr="005C3161">
        <w:rPr>
          <w:rFonts w:ascii="GHEA Grapalat" w:hAnsi="GHEA Grapalat"/>
          <w:bCs/>
          <w:lang w:val="af-ZA"/>
        </w:rPr>
        <w:softHyphen/>
      </w:r>
      <w:r w:rsidRPr="00F07B92">
        <w:rPr>
          <w:rFonts w:ascii="GHEA Grapalat" w:hAnsi="GHEA Grapalat"/>
          <w:bCs/>
        </w:rPr>
        <w:t>աստանի</w:t>
      </w:r>
      <w:r w:rsidRPr="005C3161">
        <w:rPr>
          <w:rFonts w:ascii="GHEA Grapalat" w:hAnsi="GHEA Grapalat"/>
          <w:bCs/>
          <w:lang w:val="af-ZA"/>
        </w:rPr>
        <w:t xml:space="preserve"> </w:t>
      </w:r>
      <w:r w:rsidRPr="00F07B92">
        <w:rPr>
          <w:rFonts w:ascii="GHEA Grapalat" w:hAnsi="GHEA Grapalat"/>
          <w:bCs/>
        </w:rPr>
        <w:t>Հան</w:t>
      </w:r>
      <w:r w:rsidRPr="005C3161">
        <w:rPr>
          <w:rFonts w:ascii="GHEA Grapalat" w:hAnsi="GHEA Grapalat"/>
          <w:bCs/>
          <w:lang w:val="af-ZA"/>
        </w:rPr>
        <w:softHyphen/>
      </w:r>
      <w:r w:rsidRPr="00F07B92">
        <w:rPr>
          <w:rFonts w:ascii="GHEA Grapalat" w:hAnsi="GHEA Grapalat"/>
          <w:bCs/>
        </w:rPr>
        <w:t>րա</w:t>
      </w:r>
      <w:r w:rsidRPr="005C3161">
        <w:rPr>
          <w:rFonts w:ascii="GHEA Grapalat" w:hAnsi="GHEA Grapalat"/>
          <w:bCs/>
          <w:lang w:val="af-ZA"/>
        </w:rPr>
        <w:softHyphen/>
      </w:r>
      <w:r w:rsidRPr="00F07B92">
        <w:rPr>
          <w:rFonts w:ascii="GHEA Grapalat" w:hAnsi="GHEA Grapalat"/>
          <w:bCs/>
        </w:rPr>
        <w:t>պե</w:t>
      </w:r>
      <w:r w:rsidRPr="005C3161">
        <w:rPr>
          <w:rFonts w:ascii="GHEA Grapalat" w:hAnsi="GHEA Grapalat"/>
          <w:bCs/>
          <w:lang w:val="af-ZA"/>
        </w:rPr>
        <w:softHyphen/>
      </w:r>
      <w:r w:rsidRPr="00F07B92">
        <w:rPr>
          <w:rFonts w:ascii="GHEA Grapalat" w:hAnsi="GHEA Grapalat"/>
          <w:bCs/>
        </w:rPr>
        <w:t>տության</w:t>
      </w:r>
      <w:r w:rsidRPr="005C3161">
        <w:rPr>
          <w:rFonts w:ascii="GHEA Grapalat" w:hAnsi="GHEA Grapalat"/>
          <w:bCs/>
          <w:lang w:val="af-ZA"/>
        </w:rPr>
        <w:t xml:space="preserve"> </w:t>
      </w:r>
      <w:r w:rsidRPr="00F07B92">
        <w:rPr>
          <w:rFonts w:ascii="GHEA Grapalat" w:hAnsi="GHEA Grapalat"/>
          <w:bCs/>
        </w:rPr>
        <w:t>օրեն</w:t>
      </w:r>
      <w:r w:rsidRPr="005C3161">
        <w:rPr>
          <w:rFonts w:ascii="GHEA Grapalat" w:hAnsi="GHEA Grapalat"/>
          <w:bCs/>
          <w:lang w:val="af-ZA"/>
        </w:rPr>
        <w:softHyphen/>
      </w:r>
      <w:r w:rsidRPr="00F07B92">
        <w:rPr>
          <w:rFonts w:ascii="GHEA Grapalat" w:hAnsi="GHEA Grapalat"/>
          <w:bCs/>
        </w:rPr>
        <w:t>քի</w:t>
      </w:r>
      <w:r w:rsidRPr="005C3161">
        <w:rPr>
          <w:rFonts w:ascii="GHEA Grapalat" w:hAnsi="GHEA Grapalat"/>
          <w:bCs/>
          <w:lang w:val="af-ZA"/>
        </w:rPr>
        <w:t xml:space="preserve"> </w:t>
      </w:r>
      <w:r w:rsidRPr="00F07B92">
        <w:rPr>
          <w:rFonts w:ascii="GHEA Grapalat" w:hAnsi="GHEA Grapalat"/>
          <w:bCs/>
        </w:rPr>
        <w:t>նախագծի</w:t>
      </w:r>
      <w:r w:rsidRPr="005C3161">
        <w:rPr>
          <w:rFonts w:ascii="GHEA Grapalat" w:hAnsi="GHEA Grapalat"/>
          <w:bCs/>
          <w:lang w:val="af-ZA"/>
        </w:rPr>
        <w:t xml:space="preserve">  (</w:t>
      </w:r>
      <w:r w:rsidRPr="00F07B92">
        <w:rPr>
          <w:rFonts w:ascii="GHEA Grapalat" w:hAnsi="GHEA Grapalat"/>
          <w:i/>
          <w:iCs/>
        </w:rPr>
        <w:t>Պ</w:t>
      </w:r>
      <w:r w:rsidRPr="005C3161">
        <w:rPr>
          <w:rFonts w:ascii="GHEA Grapalat" w:hAnsi="GHEA Grapalat"/>
          <w:i/>
          <w:iCs/>
          <w:lang w:val="af-ZA"/>
        </w:rPr>
        <w:t>-567-15.07.2014-</w:t>
      </w:r>
      <w:r w:rsidRPr="00F07B92">
        <w:rPr>
          <w:rFonts w:ascii="GHEA Grapalat" w:hAnsi="GHEA Grapalat"/>
          <w:i/>
          <w:iCs/>
        </w:rPr>
        <w:t>ՊԻ</w:t>
      </w:r>
      <w:r w:rsidRPr="005C3161">
        <w:rPr>
          <w:rFonts w:ascii="GHEA Grapalat" w:hAnsi="GHEA Grapalat"/>
          <w:i/>
          <w:iCs/>
          <w:lang w:val="af-ZA"/>
        </w:rPr>
        <w:t>-010/0</w:t>
      </w:r>
      <w:r w:rsidRPr="005C3161">
        <w:rPr>
          <w:rFonts w:ascii="GHEA Grapalat" w:hAnsi="GHEA Grapalat"/>
          <w:bCs/>
          <w:lang w:val="af-ZA"/>
        </w:rPr>
        <w:t xml:space="preserve">) </w:t>
      </w:r>
      <w:r w:rsidR="00CD0FC6">
        <w:rPr>
          <w:rFonts w:ascii="GHEA Grapalat" w:hAnsi="GHEA Grapalat"/>
          <w:bCs/>
        </w:rPr>
        <w:t>ընդունմանը</w:t>
      </w:r>
      <w:r w:rsidRPr="005C3161">
        <w:rPr>
          <w:rFonts w:ascii="GHEA Grapalat" w:hAnsi="GHEA Grapalat"/>
          <w:bCs/>
          <w:lang w:val="af-ZA"/>
        </w:rPr>
        <w:t xml:space="preserve">, </w:t>
      </w:r>
      <w:r>
        <w:rPr>
          <w:rFonts w:ascii="GHEA Grapalat" w:hAnsi="GHEA Grapalat"/>
          <w:bCs/>
        </w:rPr>
        <w:t>եթե</w:t>
      </w:r>
      <w:r w:rsidRPr="005C3161">
        <w:rPr>
          <w:rFonts w:ascii="GHEA Grapalat" w:hAnsi="GHEA Grapalat"/>
          <w:bCs/>
          <w:lang w:val="af-ZA"/>
        </w:rPr>
        <w:t xml:space="preserve"> </w:t>
      </w:r>
      <w:r w:rsidR="00CD0FC6">
        <w:rPr>
          <w:rFonts w:ascii="GHEA Grapalat" w:hAnsi="GHEA Grapalat"/>
          <w:bCs/>
        </w:rPr>
        <w:t>այն</w:t>
      </w:r>
      <w:r w:rsidRPr="005C3161">
        <w:rPr>
          <w:rFonts w:ascii="GHEA Grapalat" w:hAnsi="GHEA Grapalat"/>
          <w:bCs/>
          <w:lang w:val="af-ZA"/>
        </w:rPr>
        <w:t xml:space="preserve"> </w:t>
      </w:r>
      <w:r>
        <w:rPr>
          <w:rFonts w:ascii="GHEA Grapalat" w:hAnsi="GHEA Grapalat"/>
          <w:bCs/>
        </w:rPr>
        <w:t>Հայաստանի</w:t>
      </w:r>
      <w:r w:rsidRPr="005C3161">
        <w:rPr>
          <w:rFonts w:ascii="GHEA Grapalat" w:hAnsi="GHEA Grapalat"/>
          <w:bCs/>
          <w:lang w:val="af-ZA"/>
        </w:rPr>
        <w:t xml:space="preserve"> </w:t>
      </w:r>
      <w:r>
        <w:rPr>
          <w:rFonts w:ascii="GHEA Grapalat" w:hAnsi="GHEA Grapalat"/>
          <w:bCs/>
        </w:rPr>
        <w:t>Հանրապետության</w:t>
      </w:r>
      <w:r w:rsidRPr="005C3161">
        <w:rPr>
          <w:rFonts w:ascii="GHEA Grapalat" w:hAnsi="GHEA Grapalat"/>
          <w:bCs/>
          <w:lang w:val="af-ZA"/>
        </w:rPr>
        <w:t xml:space="preserve"> </w:t>
      </w:r>
      <w:r>
        <w:rPr>
          <w:rFonts w:ascii="GHEA Grapalat" w:hAnsi="GHEA Grapalat"/>
          <w:bCs/>
        </w:rPr>
        <w:t>պետական</w:t>
      </w:r>
      <w:r w:rsidRPr="005C3161">
        <w:rPr>
          <w:rFonts w:ascii="GHEA Grapalat" w:hAnsi="GHEA Grapalat"/>
          <w:bCs/>
          <w:lang w:val="af-ZA"/>
        </w:rPr>
        <w:t xml:space="preserve"> </w:t>
      </w:r>
      <w:r>
        <w:rPr>
          <w:rFonts w:ascii="GHEA Grapalat" w:hAnsi="GHEA Grapalat"/>
          <w:bCs/>
        </w:rPr>
        <w:t>բյուջեի</w:t>
      </w:r>
      <w:r w:rsidRPr="005C3161">
        <w:rPr>
          <w:rFonts w:ascii="GHEA Grapalat" w:hAnsi="GHEA Grapalat"/>
          <w:bCs/>
          <w:lang w:val="af-ZA"/>
        </w:rPr>
        <w:t xml:space="preserve"> </w:t>
      </w:r>
      <w:r>
        <w:rPr>
          <w:rFonts w:ascii="GHEA Grapalat" w:hAnsi="GHEA Grapalat"/>
          <w:bCs/>
          <w:lang w:val="af-ZA"/>
        </w:rPr>
        <w:t>համար լրացուցիչ ծախսեր չառաջացն</w:t>
      </w:r>
      <w:r w:rsidR="00CD0FC6">
        <w:rPr>
          <w:rFonts w:ascii="GHEA Grapalat" w:hAnsi="GHEA Grapalat"/>
          <w:bCs/>
          <w:lang w:val="af-ZA"/>
        </w:rPr>
        <w:t>ի</w:t>
      </w:r>
      <w:r>
        <w:rPr>
          <w:rFonts w:ascii="GHEA Grapalat" w:hAnsi="GHEA Grapalat"/>
          <w:bCs/>
          <w:lang w:val="af-ZA"/>
        </w:rPr>
        <w:t>:</w:t>
      </w:r>
    </w:p>
    <w:p w:rsidR="00DC6CF3" w:rsidRPr="00F07B92" w:rsidRDefault="00DC6CF3" w:rsidP="00F07B92">
      <w:pPr>
        <w:widowControl w:val="0"/>
        <w:spacing w:after="0" w:line="360" w:lineRule="auto"/>
        <w:ind w:firstLine="709"/>
        <w:jc w:val="both"/>
        <w:textAlignment w:val="baseline"/>
        <w:rPr>
          <w:rFonts w:ascii="GHEA Grapalat" w:hAnsi="GHEA Grapalat" w:cs="Sylfaen"/>
          <w:lang w:val="fr-CA"/>
        </w:rPr>
      </w:pPr>
      <w:r w:rsidRPr="00F07B92">
        <w:rPr>
          <w:rFonts w:ascii="GHEA Grapalat" w:hAnsi="GHEA Grapalat" w:cs="Sylfaen"/>
          <w:lang w:val="fr-CA"/>
        </w:rPr>
        <w:t>Նախագծի ընդունումը Հայաստանի Հանրապետության կառավարության որոշման կամ այլ իրավական ակտերի ընդունման անհրաժեշտություն չի առաջացնում:</w:t>
      </w:r>
    </w:p>
    <w:p w:rsidR="00DC6CF3" w:rsidRPr="005C3161" w:rsidRDefault="00DC6CF3" w:rsidP="00F07B92">
      <w:pPr>
        <w:pStyle w:val="norm"/>
        <w:spacing w:line="360" w:lineRule="auto"/>
        <w:ind w:firstLine="720"/>
        <w:rPr>
          <w:rFonts w:ascii="GHEA Grapalat" w:hAnsi="GHEA Grapalat"/>
          <w:bCs/>
          <w:lang w:val="fr-CA"/>
        </w:rPr>
      </w:pPr>
      <w:r w:rsidRPr="00F07B92">
        <w:rPr>
          <w:rFonts w:ascii="GHEA Grapalat" w:hAnsi="GHEA Grapalat"/>
          <w:bCs/>
        </w:rPr>
        <w:t>Կից</w:t>
      </w:r>
      <w:r w:rsidRPr="005C3161">
        <w:rPr>
          <w:rFonts w:ascii="GHEA Grapalat" w:hAnsi="GHEA Grapalat"/>
          <w:bCs/>
          <w:lang w:val="fr-CA"/>
        </w:rPr>
        <w:t xml:space="preserve"> </w:t>
      </w:r>
      <w:r w:rsidRPr="00F07B92">
        <w:rPr>
          <w:rFonts w:ascii="GHEA Grapalat" w:hAnsi="GHEA Grapalat"/>
          <w:bCs/>
        </w:rPr>
        <w:t>ներ</w:t>
      </w:r>
      <w:r w:rsidRPr="005C3161">
        <w:rPr>
          <w:rFonts w:ascii="GHEA Grapalat" w:hAnsi="GHEA Grapalat"/>
          <w:bCs/>
          <w:lang w:val="fr-CA"/>
        </w:rPr>
        <w:softHyphen/>
      </w:r>
      <w:r w:rsidRPr="00F07B92">
        <w:rPr>
          <w:rFonts w:ascii="GHEA Grapalat" w:hAnsi="GHEA Grapalat"/>
          <w:bCs/>
        </w:rPr>
        <w:t>կա</w:t>
      </w:r>
      <w:r w:rsidRPr="005C3161">
        <w:rPr>
          <w:rFonts w:ascii="GHEA Grapalat" w:hAnsi="GHEA Grapalat"/>
          <w:bCs/>
          <w:lang w:val="fr-CA"/>
        </w:rPr>
        <w:softHyphen/>
      </w:r>
      <w:r w:rsidRPr="00F07B92">
        <w:rPr>
          <w:rFonts w:ascii="GHEA Grapalat" w:hAnsi="GHEA Grapalat"/>
          <w:bCs/>
        </w:rPr>
        <w:t>յաց</w:t>
      </w:r>
      <w:r w:rsidRPr="005C3161">
        <w:rPr>
          <w:rFonts w:ascii="GHEA Grapalat" w:hAnsi="GHEA Grapalat"/>
          <w:bCs/>
          <w:lang w:val="fr-CA"/>
        </w:rPr>
        <w:softHyphen/>
      </w:r>
      <w:r w:rsidRPr="00F07B92">
        <w:rPr>
          <w:rFonts w:ascii="GHEA Grapalat" w:hAnsi="GHEA Grapalat"/>
          <w:bCs/>
        </w:rPr>
        <w:t>վում</w:t>
      </w:r>
      <w:r w:rsidRPr="005C3161">
        <w:rPr>
          <w:rFonts w:ascii="GHEA Grapalat" w:hAnsi="GHEA Grapalat"/>
          <w:bCs/>
          <w:lang w:val="fr-CA"/>
        </w:rPr>
        <w:t xml:space="preserve"> </w:t>
      </w:r>
      <w:r w:rsidRPr="00F07B92">
        <w:rPr>
          <w:rFonts w:ascii="GHEA Grapalat" w:hAnsi="GHEA Grapalat"/>
          <w:bCs/>
        </w:rPr>
        <w:t>են</w:t>
      </w:r>
      <w:r w:rsidRPr="005C3161">
        <w:rPr>
          <w:rFonts w:ascii="GHEA Grapalat" w:hAnsi="GHEA Grapalat"/>
          <w:bCs/>
          <w:lang w:val="fr-CA"/>
        </w:rPr>
        <w:t xml:space="preserve"> </w:t>
      </w:r>
      <w:r w:rsidRPr="00F07B92">
        <w:rPr>
          <w:rFonts w:ascii="GHEA Grapalat" w:hAnsi="GHEA Grapalat"/>
          <w:bCs/>
        </w:rPr>
        <w:t>օրենքի</w:t>
      </w:r>
      <w:r w:rsidRPr="005C3161">
        <w:rPr>
          <w:rFonts w:ascii="GHEA Grapalat" w:hAnsi="GHEA Grapalat"/>
          <w:bCs/>
          <w:lang w:val="fr-CA"/>
        </w:rPr>
        <w:t xml:space="preserve"> </w:t>
      </w:r>
      <w:r w:rsidRPr="00F07B92">
        <w:rPr>
          <w:rFonts w:ascii="GHEA Grapalat" w:hAnsi="GHEA Grapalat"/>
          <w:bCs/>
        </w:rPr>
        <w:t>նախագծի</w:t>
      </w:r>
      <w:r w:rsidRPr="005C3161">
        <w:rPr>
          <w:rFonts w:ascii="GHEA Grapalat" w:hAnsi="GHEA Grapalat"/>
          <w:bCs/>
          <w:lang w:val="fr-CA"/>
        </w:rPr>
        <w:t xml:space="preserve"> </w:t>
      </w:r>
      <w:r w:rsidRPr="00F07B92">
        <w:rPr>
          <w:rFonts w:ascii="GHEA Grapalat" w:hAnsi="GHEA Grapalat"/>
          <w:bCs/>
        </w:rPr>
        <w:t>կարգավոր</w:t>
      </w:r>
      <w:r w:rsidRPr="005C3161">
        <w:rPr>
          <w:rFonts w:ascii="GHEA Grapalat" w:hAnsi="GHEA Grapalat"/>
          <w:bCs/>
          <w:lang w:val="fr-CA"/>
        </w:rPr>
        <w:softHyphen/>
      </w:r>
      <w:r w:rsidRPr="00F07B92">
        <w:rPr>
          <w:rFonts w:ascii="GHEA Grapalat" w:hAnsi="GHEA Grapalat"/>
          <w:bCs/>
        </w:rPr>
        <w:t>ման</w:t>
      </w:r>
      <w:r w:rsidRPr="005C3161">
        <w:rPr>
          <w:rFonts w:ascii="GHEA Grapalat" w:hAnsi="GHEA Grapalat"/>
          <w:bCs/>
          <w:lang w:val="fr-CA"/>
        </w:rPr>
        <w:t xml:space="preserve"> </w:t>
      </w:r>
      <w:r w:rsidRPr="00F07B92">
        <w:rPr>
          <w:rFonts w:ascii="GHEA Grapalat" w:hAnsi="GHEA Grapalat"/>
          <w:bCs/>
        </w:rPr>
        <w:t>ազ</w:t>
      </w:r>
      <w:r w:rsidRPr="005C3161">
        <w:rPr>
          <w:rFonts w:ascii="GHEA Grapalat" w:hAnsi="GHEA Grapalat"/>
          <w:bCs/>
          <w:lang w:val="fr-CA"/>
        </w:rPr>
        <w:softHyphen/>
      </w:r>
      <w:r w:rsidRPr="00F07B92">
        <w:rPr>
          <w:rFonts w:ascii="GHEA Grapalat" w:hAnsi="GHEA Grapalat"/>
          <w:bCs/>
        </w:rPr>
        <w:t>դե</w:t>
      </w:r>
      <w:r w:rsidRPr="005C3161">
        <w:rPr>
          <w:rFonts w:ascii="GHEA Grapalat" w:hAnsi="GHEA Grapalat"/>
          <w:bCs/>
          <w:lang w:val="fr-CA"/>
        </w:rPr>
        <w:softHyphen/>
      </w:r>
      <w:r w:rsidRPr="00F07B92">
        <w:rPr>
          <w:rFonts w:ascii="GHEA Grapalat" w:hAnsi="GHEA Grapalat"/>
          <w:bCs/>
        </w:rPr>
        <w:t>ցու</w:t>
      </w:r>
      <w:r w:rsidRPr="005C3161">
        <w:rPr>
          <w:rFonts w:ascii="GHEA Grapalat" w:hAnsi="GHEA Grapalat"/>
          <w:bCs/>
          <w:lang w:val="fr-CA"/>
        </w:rPr>
        <w:softHyphen/>
      </w:r>
      <w:r w:rsidRPr="005C3161">
        <w:rPr>
          <w:rFonts w:ascii="GHEA Grapalat" w:hAnsi="GHEA Grapalat"/>
          <w:bCs/>
          <w:lang w:val="fr-CA"/>
        </w:rPr>
        <w:softHyphen/>
      </w:r>
      <w:r w:rsidRPr="00F07B92">
        <w:rPr>
          <w:rFonts w:ascii="GHEA Grapalat" w:hAnsi="GHEA Grapalat"/>
          <w:bCs/>
        </w:rPr>
        <w:t>թյան</w:t>
      </w:r>
      <w:r w:rsidRPr="005C3161">
        <w:rPr>
          <w:rFonts w:ascii="GHEA Grapalat" w:hAnsi="GHEA Grapalat"/>
          <w:bCs/>
          <w:lang w:val="fr-CA"/>
        </w:rPr>
        <w:t xml:space="preserve"> </w:t>
      </w:r>
      <w:r w:rsidRPr="00F07B92">
        <w:rPr>
          <w:rFonts w:ascii="GHEA Grapalat" w:hAnsi="GHEA Grapalat"/>
          <w:bCs/>
        </w:rPr>
        <w:t>գնահատման</w:t>
      </w:r>
      <w:r w:rsidRPr="005C3161">
        <w:rPr>
          <w:rFonts w:ascii="GHEA Grapalat" w:hAnsi="GHEA Grapalat"/>
          <w:bCs/>
          <w:lang w:val="fr-CA"/>
        </w:rPr>
        <w:t xml:space="preserve">  </w:t>
      </w:r>
      <w:r w:rsidRPr="00F07B92">
        <w:rPr>
          <w:rFonts w:ascii="GHEA Grapalat" w:hAnsi="GHEA Grapalat"/>
          <w:bCs/>
        </w:rPr>
        <w:t>եզրա</w:t>
      </w:r>
      <w:r w:rsidRPr="005C3161">
        <w:rPr>
          <w:rFonts w:ascii="GHEA Grapalat" w:hAnsi="GHEA Grapalat"/>
          <w:bCs/>
          <w:lang w:val="fr-CA"/>
        </w:rPr>
        <w:softHyphen/>
      </w:r>
      <w:r w:rsidRPr="005C3161">
        <w:rPr>
          <w:rFonts w:ascii="GHEA Grapalat" w:hAnsi="GHEA Grapalat"/>
          <w:bCs/>
          <w:lang w:val="fr-CA"/>
        </w:rPr>
        <w:softHyphen/>
      </w:r>
      <w:r w:rsidRPr="00F07B92">
        <w:rPr>
          <w:rFonts w:ascii="GHEA Grapalat" w:hAnsi="GHEA Grapalat"/>
          <w:bCs/>
        </w:rPr>
        <w:t>կա</w:t>
      </w:r>
      <w:r w:rsidRPr="005C3161">
        <w:rPr>
          <w:rFonts w:ascii="GHEA Grapalat" w:hAnsi="GHEA Grapalat"/>
          <w:bCs/>
          <w:lang w:val="fr-CA"/>
        </w:rPr>
        <w:softHyphen/>
      </w:r>
      <w:r w:rsidRPr="00F07B92">
        <w:rPr>
          <w:rFonts w:ascii="GHEA Grapalat" w:hAnsi="GHEA Grapalat"/>
          <w:bCs/>
        </w:rPr>
        <w:t>ցությունները</w:t>
      </w:r>
      <w:r w:rsidRPr="005C3161">
        <w:rPr>
          <w:rFonts w:ascii="GHEA Grapalat" w:hAnsi="GHEA Grapalat"/>
          <w:bCs/>
          <w:lang w:val="fr-CA"/>
        </w:rPr>
        <w:t>:</w:t>
      </w:r>
    </w:p>
    <w:p w:rsidR="00DC6CF3" w:rsidRPr="005C3161" w:rsidRDefault="00DC6CF3" w:rsidP="00F07B92">
      <w:pPr>
        <w:spacing w:after="0" w:line="348" w:lineRule="auto"/>
        <w:ind w:firstLine="702"/>
        <w:rPr>
          <w:rFonts w:ascii="GHEA Grapalat" w:hAnsi="GHEA Grapalat"/>
          <w:lang w:val="fr-CA"/>
        </w:rPr>
      </w:pPr>
    </w:p>
    <w:p w:rsidR="00DC6CF3" w:rsidRPr="005C3161" w:rsidRDefault="00DC6CF3" w:rsidP="00F07B92">
      <w:pPr>
        <w:spacing w:after="0" w:line="348" w:lineRule="auto"/>
        <w:ind w:firstLine="702"/>
        <w:rPr>
          <w:rFonts w:ascii="GHEA Grapalat" w:hAnsi="GHEA Grapalat"/>
          <w:lang w:val="fr-CA"/>
        </w:rPr>
      </w:pPr>
    </w:p>
    <w:p w:rsidR="00DC6CF3" w:rsidRPr="00F07B92" w:rsidRDefault="00DC6CF3" w:rsidP="00F07B92">
      <w:pPr>
        <w:spacing w:after="0" w:line="348" w:lineRule="auto"/>
        <w:ind w:firstLine="702"/>
        <w:rPr>
          <w:rFonts w:ascii="GHEA Grapalat" w:hAnsi="GHEA Grapalat"/>
          <w:lang w:val="af-ZA"/>
        </w:rPr>
      </w:pPr>
      <w:r w:rsidRPr="005C3161">
        <w:rPr>
          <w:rFonts w:ascii="GHEA Grapalat" w:hAnsi="GHEA Grapalat"/>
          <w:lang w:val="fr-CA"/>
        </w:rPr>
        <w:t xml:space="preserve">    </w:t>
      </w:r>
      <w:r w:rsidRPr="00F07B92">
        <w:rPr>
          <w:rFonts w:ascii="GHEA Grapalat" w:hAnsi="GHEA Grapalat" w:cs="Sylfaen"/>
        </w:rPr>
        <w:t>Հարգանքով</w:t>
      </w:r>
      <w:r w:rsidRPr="00F07B92">
        <w:rPr>
          <w:rFonts w:ascii="GHEA Grapalat" w:hAnsi="GHEA Grapalat" w:cs="Arial Armenian"/>
        </w:rPr>
        <w:t xml:space="preserve">` </w:t>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lang w:val="af-ZA"/>
        </w:rPr>
        <w:t>ՀՈՎԻԿ ԱԲՐԱՀԱՄՅԱՆ</w:t>
      </w:r>
    </w:p>
    <w:p w:rsidR="00DC6CF3" w:rsidRPr="00F07B92" w:rsidRDefault="00DC6CF3" w:rsidP="00F07B92">
      <w:pPr>
        <w:spacing w:after="0" w:line="348" w:lineRule="auto"/>
        <w:ind w:firstLine="702"/>
        <w:rPr>
          <w:rFonts w:ascii="GHEA Grapalat" w:hAnsi="GHEA Grapalat"/>
          <w:lang w:val="af-ZA"/>
        </w:rPr>
      </w:pPr>
    </w:p>
    <w:p w:rsidR="00DC6CF3" w:rsidRPr="00F07B92" w:rsidRDefault="00DC6CF3" w:rsidP="00F07B92">
      <w:pPr>
        <w:spacing w:line="360" w:lineRule="auto"/>
        <w:rPr>
          <w:rFonts w:ascii="GHEA Grapalat" w:hAnsi="GHEA Grapalat"/>
          <w:lang w:val="fr-CA"/>
        </w:rPr>
      </w:pPr>
    </w:p>
    <w:p w:rsidR="00DC6CF3" w:rsidRPr="00F07B92" w:rsidRDefault="00DC6CF3">
      <w:pPr>
        <w:rPr>
          <w:rFonts w:ascii="GHEA Grapalat" w:hAnsi="GHEA Grapalat"/>
        </w:rPr>
      </w:pPr>
    </w:p>
    <w:p w:rsidR="00DC6CF3" w:rsidRPr="00F07B92" w:rsidRDefault="00CD0FC6">
      <w:pPr>
        <w:rPr>
          <w:rFonts w:ascii="GHEA Grapalat" w:hAnsi="GHEA Grapalat"/>
        </w:rPr>
      </w:pPr>
      <w:r>
        <w:rPr>
          <w:rFonts w:ascii="GHEA Grapalat" w:hAnsi="GHEA Grapalat"/>
          <w:noProof/>
        </w:rPr>
        <w:lastRenderedPageBreak/>
        <w:drawing>
          <wp:inline distT="0" distB="0" distL="0" distR="0">
            <wp:extent cx="6063615" cy="88925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063615" cy="8892540"/>
                    </a:xfrm>
                    <a:prstGeom prst="rect">
                      <a:avLst/>
                    </a:prstGeom>
                    <a:noFill/>
                    <a:ln w="9525">
                      <a:noFill/>
                      <a:miter lim="800000"/>
                      <a:headEnd/>
                      <a:tailEnd/>
                    </a:ln>
                  </pic:spPr>
                </pic:pic>
              </a:graphicData>
            </a:graphic>
          </wp:inline>
        </w:drawing>
      </w:r>
      <w:r>
        <w:rPr>
          <w:rFonts w:ascii="GHEA Grapalat" w:hAnsi="GHEA Grapalat"/>
          <w:noProof/>
        </w:rPr>
        <w:lastRenderedPageBreak/>
        <w:drawing>
          <wp:inline distT="0" distB="0" distL="0" distR="0">
            <wp:extent cx="5977890" cy="5640705"/>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77890" cy="5640705"/>
                    </a:xfrm>
                    <a:prstGeom prst="rect">
                      <a:avLst/>
                    </a:prstGeom>
                    <a:noFill/>
                    <a:ln w="9525">
                      <a:noFill/>
                      <a:miter lim="800000"/>
                      <a:headEnd/>
                      <a:tailEnd/>
                    </a:ln>
                  </pic:spPr>
                </pic:pic>
              </a:graphicData>
            </a:graphic>
          </wp:inline>
        </w:drawing>
      </w:r>
    </w:p>
    <w:p w:rsidR="00DC6CF3" w:rsidRPr="00F07B92" w:rsidRDefault="00DC6CF3">
      <w:pPr>
        <w:rPr>
          <w:rFonts w:ascii="GHEA Grapalat" w:hAnsi="GHEA Grapalat"/>
        </w:rPr>
      </w:pPr>
    </w:p>
    <w:p w:rsidR="00DC6CF3" w:rsidRPr="00F07B92" w:rsidRDefault="00DC6CF3">
      <w:pPr>
        <w:rPr>
          <w:rFonts w:ascii="GHEA Grapalat" w:hAnsi="GHEA Grapalat"/>
        </w:rPr>
      </w:pPr>
    </w:p>
    <w:p w:rsidR="00DC6CF3" w:rsidRPr="00F07B92" w:rsidRDefault="00DC6CF3">
      <w:pPr>
        <w:rPr>
          <w:rFonts w:ascii="GHEA Grapalat" w:hAnsi="GHEA Grapalat"/>
        </w:rPr>
      </w:pPr>
    </w:p>
    <w:p w:rsidR="00DC6CF3" w:rsidRPr="00F07B92" w:rsidRDefault="00DC6CF3">
      <w:pPr>
        <w:rPr>
          <w:rFonts w:ascii="GHEA Grapalat" w:hAnsi="GHEA Grapalat"/>
        </w:rPr>
      </w:pPr>
    </w:p>
    <w:p w:rsidR="00DC6CF3" w:rsidRPr="00F07B92" w:rsidRDefault="00DC6CF3">
      <w:pPr>
        <w:rPr>
          <w:rFonts w:ascii="GHEA Grapalat" w:hAnsi="GHEA Grapalat"/>
        </w:rPr>
      </w:pPr>
    </w:p>
    <w:p w:rsidR="00DC6CF3" w:rsidRPr="00F07B92" w:rsidRDefault="00DC6CF3">
      <w:pPr>
        <w:rPr>
          <w:rFonts w:ascii="GHEA Grapalat" w:hAnsi="GHEA Grapalat"/>
        </w:rPr>
      </w:pPr>
    </w:p>
    <w:p w:rsidR="00DC6CF3" w:rsidRPr="00F07B92" w:rsidRDefault="00DC6CF3">
      <w:pPr>
        <w:rPr>
          <w:rFonts w:ascii="GHEA Grapalat" w:hAnsi="GHEA Grapalat"/>
        </w:rPr>
      </w:pPr>
    </w:p>
    <w:p w:rsidR="00DC6CF3" w:rsidRPr="00F07B92" w:rsidRDefault="00DC6CF3">
      <w:pPr>
        <w:rPr>
          <w:rFonts w:ascii="GHEA Grapalat" w:hAnsi="GHEA Grapalat"/>
        </w:rPr>
      </w:pPr>
    </w:p>
    <w:p w:rsidR="00DC6CF3" w:rsidRPr="00F07B92" w:rsidRDefault="00DC6CF3">
      <w:pPr>
        <w:rPr>
          <w:rFonts w:ascii="GHEA Grapalat" w:hAnsi="GHEA Grapalat"/>
        </w:rPr>
      </w:pPr>
    </w:p>
    <w:p w:rsidR="00DC6CF3" w:rsidRPr="00F07B92" w:rsidRDefault="00DC6CF3" w:rsidP="006454C1">
      <w:pPr>
        <w:spacing w:after="0" w:line="240" w:lineRule="auto"/>
        <w:jc w:val="right"/>
        <w:rPr>
          <w:rFonts w:ascii="GHEA Grapalat" w:hAnsi="GHEA Grapalat"/>
        </w:rPr>
      </w:pPr>
      <w:r w:rsidRPr="00F07B92">
        <w:rPr>
          <w:rFonts w:ascii="GHEA Grapalat" w:hAnsi="GHEA Grapalat"/>
          <w:i/>
          <w:iCs/>
        </w:rPr>
        <w:lastRenderedPageBreak/>
        <w:t>ՆԱԽԱԳԻԾ</w:t>
      </w:r>
    </w:p>
    <w:p w:rsidR="00DC6CF3" w:rsidRPr="00F07B92" w:rsidRDefault="00DC6CF3" w:rsidP="006454C1">
      <w:pPr>
        <w:spacing w:after="0" w:line="240" w:lineRule="auto"/>
        <w:rPr>
          <w:rFonts w:ascii="GHEA Grapalat" w:hAnsi="GHEA Grapalat"/>
        </w:rPr>
      </w:pPr>
      <w:r w:rsidRPr="00F07B92">
        <w:rPr>
          <w:rFonts w:ascii="GHEA Grapalat" w:hAnsi="GHEA Grapalat"/>
          <w:i/>
          <w:iCs/>
        </w:rPr>
        <w:t>Պ-567-15.07.2014-ՊԻ-010/0</w:t>
      </w:r>
    </w:p>
    <w:p w:rsidR="00DC6CF3" w:rsidRPr="00F07B92" w:rsidRDefault="00DC6CF3" w:rsidP="006454C1">
      <w:pPr>
        <w:spacing w:before="100" w:beforeAutospacing="1" w:after="100" w:afterAutospacing="1" w:line="240" w:lineRule="auto"/>
        <w:jc w:val="center"/>
        <w:outlineLvl w:val="1"/>
        <w:rPr>
          <w:rFonts w:ascii="GHEA Grapalat" w:hAnsi="GHEA Grapalat"/>
          <w:b/>
          <w:bCs/>
        </w:rPr>
      </w:pPr>
      <w:r w:rsidRPr="00F07B92">
        <w:rPr>
          <w:rFonts w:ascii="GHEA Grapalat" w:hAnsi="GHEA Grapalat"/>
          <w:b/>
          <w:bCs/>
        </w:rPr>
        <w:t xml:space="preserve">ՀԱՅԱՍՏԱՆԻ ՀԱՆՐԱՊԵՏՈՒԹՅԱՆ </w:t>
      </w:r>
      <w:r w:rsidRPr="00F07B92">
        <w:rPr>
          <w:rFonts w:ascii="GHEA Grapalat" w:hAnsi="GHEA Grapalat"/>
          <w:b/>
          <w:bCs/>
        </w:rPr>
        <w:br/>
        <w:t>ՕՐԵՆՔԸ</w:t>
      </w:r>
    </w:p>
    <w:p w:rsidR="00DC6CF3" w:rsidRPr="00F07B92" w:rsidRDefault="00DC6CF3" w:rsidP="006454C1">
      <w:pPr>
        <w:spacing w:before="100" w:beforeAutospacing="1" w:after="100" w:afterAutospacing="1" w:line="240" w:lineRule="auto"/>
        <w:jc w:val="center"/>
        <w:outlineLvl w:val="2"/>
        <w:rPr>
          <w:rFonts w:ascii="GHEA Grapalat" w:hAnsi="GHEA Grapalat"/>
          <w:b/>
          <w:bCs/>
        </w:rPr>
      </w:pPr>
      <w:r w:rsidRPr="00F07B92">
        <w:rPr>
          <w:rFonts w:ascii="GHEA Grapalat" w:hAnsi="GHEA Grapalat"/>
          <w:b/>
          <w:bCs/>
        </w:rPr>
        <w:t>«ԱԶԳԱՅԻՆ ԺՈՂՈՎԻ ԿԱՆՈՆԱԿԱՐԳ» ՀԱՅԱՍՏԱՆԻ ՀԱՆՐԱՊԵՏՈՒԹՅԱՆ ՕՐԵՆՔՈՒՄ ՓՈՓՈԽՈՒԹՅՈՒՆ ԿԱՏԱՐԵԼՈՒ ՄԱՍԻՆ</w:t>
      </w:r>
    </w:p>
    <w:p w:rsidR="00DC6CF3" w:rsidRPr="00F07B92" w:rsidRDefault="00DC6CF3" w:rsidP="006454C1">
      <w:pPr>
        <w:spacing w:before="100" w:beforeAutospacing="1" w:after="100" w:afterAutospacing="1" w:line="240" w:lineRule="auto"/>
        <w:rPr>
          <w:rFonts w:ascii="GHEA Grapalat" w:hAnsi="GHEA Grapalat"/>
        </w:rPr>
      </w:pPr>
      <w:r w:rsidRPr="00F07B92">
        <w:rPr>
          <w:rFonts w:ascii="GHEA Grapalat" w:hAnsi="GHEA Grapalat"/>
          <w:b/>
          <w:bCs/>
          <w:i/>
          <w:iCs/>
        </w:rPr>
        <w:t xml:space="preserve">Հոդված 1. </w:t>
      </w:r>
      <w:r w:rsidRPr="00F07B92">
        <w:rPr>
          <w:rFonts w:ascii="GHEA Grapalat" w:hAnsi="GHEA Grapalat"/>
        </w:rPr>
        <w:t xml:space="preserve">«Ազգային ժողովի կանոնակարգ» Հայաստանի Հանրապետության 2002 թվականի փետրվարի 20-ի ՀՕ-308 օրենքի (այսուհետ` Օրենք) 112-րդ հոդվածի 2-րդ մասի երրորդ պարբերությունը շարադրել հետեւյալ խմբագրությամբ. </w:t>
      </w:r>
    </w:p>
    <w:p w:rsidR="00DC6CF3" w:rsidRPr="00F07B92" w:rsidRDefault="00DC6CF3" w:rsidP="006454C1">
      <w:pPr>
        <w:spacing w:before="100" w:beforeAutospacing="1" w:after="100" w:afterAutospacing="1" w:line="240" w:lineRule="auto"/>
        <w:rPr>
          <w:rFonts w:ascii="GHEA Grapalat" w:hAnsi="GHEA Grapalat"/>
        </w:rPr>
      </w:pPr>
      <w:r w:rsidRPr="00F07B92">
        <w:rPr>
          <w:rFonts w:ascii="GHEA Grapalat" w:hAnsi="GHEA Grapalat"/>
        </w:rPr>
        <w:t xml:space="preserve">«Ազգային ժողովի դռնբաց նիստերը, մշտական եւ ժամանակավոր հանձնաժողովների դռնբաց նիստերը, խորհրդարանական լսումներն ուղիղ եթերով առցանց հեռարձակվում են Ազգային ժողովի ինտերնետային կայքում: Առցանց հեռարձակումն իրականացնում է Աշխատակազմը:»: </w:t>
      </w:r>
    </w:p>
    <w:p w:rsidR="00DC6CF3" w:rsidRPr="00F07B92" w:rsidRDefault="00DC6CF3" w:rsidP="006454C1">
      <w:pPr>
        <w:spacing w:before="100" w:beforeAutospacing="1" w:after="100" w:afterAutospacing="1" w:line="240" w:lineRule="auto"/>
        <w:rPr>
          <w:rFonts w:ascii="GHEA Grapalat" w:hAnsi="GHEA Grapalat"/>
        </w:rPr>
      </w:pPr>
      <w:r w:rsidRPr="00F07B92">
        <w:rPr>
          <w:rFonts w:ascii="GHEA Grapalat" w:hAnsi="GHEA Grapalat"/>
          <w:b/>
          <w:bCs/>
          <w:i/>
          <w:iCs/>
        </w:rPr>
        <w:t>Հոդված 2.</w:t>
      </w:r>
      <w:r w:rsidRPr="00F07B92">
        <w:rPr>
          <w:rFonts w:ascii="GHEA Grapalat" w:hAnsi="GHEA Grapalat"/>
          <w:b/>
          <w:bCs/>
        </w:rPr>
        <w:t xml:space="preserve"> </w:t>
      </w:r>
      <w:r w:rsidRPr="00F07B92">
        <w:rPr>
          <w:rFonts w:ascii="GHEA Grapalat" w:hAnsi="GHEA Grapalat"/>
        </w:rPr>
        <w:t xml:space="preserve">Սույն օրենքն ուժի մեջ է մտնում պաշտոնական հրապարակման օրվան հաջորդող տասներորդ օրը: </w:t>
      </w:r>
    </w:p>
    <w:p w:rsidR="00DC6CF3" w:rsidRPr="00F07B92" w:rsidRDefault="00DC6CF3" w:rsidP="006454C1">
      <w:pPr>
        <w:spacing w:before="100" w:beforeAutospacing="1" w:after="100" w:afterAutospacing="1" w:line="240" w:lineRule="auto"/>
        <w:jc w:val="center"/>
        <w:rPr>
          <w:rFonts w:ascii="GHEA Grapalat" w:hAnsi="GHEA Grapalat"/>
        </w:rPr>
      </w:pPr>
      <w:r w:rsidRPr="00F07B92">
        <w:rPr>
          <w:rFonts w:ascii="GHEA Grapalat" w:hAnsi="GHEA Grapalat"/>
          <w:b/>
          <w:bCs/>
        </w:rPr>
        <w:t>ՀԻՄՆԱՎՈՐՈՒՄ</w:t>
      </w:r>
      <w:r w:rsidRPr="00F07B92">
        <w:rPr>
          <w:rFonts w:ascii="GHEA Grapalat" w:hAnsi="GHEA Grapalat"/>
        </w:rPr>
        <w:t xml:space="preserve"> </w:t>
      </w:r>
    </w:p>
    <w:p w:rsidR="00DC6CF3" w:rsidRPr="00F07B92" w:rsidRDefault="00DC6CF3" w:rsidP="006454C1">
      <w:pPr>
        <w:spacing w:before="100" w:beforeAutospacing="1" w:after="100" w:afterAutospacing="1" w:line="240" w:lineRule="auto"/>
        <w:jc w:val="center"/>
        <w:rPr>
          <w:rFonts w:ascii="GHEA Grapalat" w:hAnsi="GHEA Grapalat"/>
        </w:rPr>
      </w:pPr>
      <w:r w:rsidRPr="00F07B92">
        <w:rPr>
          <w:rFonts w:ascii="GHEA Grapalat" w:hAnsi="GHEA Grapalat"/>
          <w:b/>
          <w:bCs/>
        </w:rPr>
        <w:t xml:space="preserve">«ԱԶԳԱՅԻՆ ԺՈՂՈՎԻ ԿԱՆՈՆԱԿԱՐԳ» ՀԱՅԱՍՏԱՆԻ ՀԱՆՐԱՊԵՏՈՒԹՅԱՆ ՕՐԵՆՔՈՒՄ ՓՈՓՈԽՈՒԹՅՈՒՆ ԿԱՏԱՐԵԼՈՒ ՄԱՍԻՆ» ՀԱՅԱՍՏԱՆԻ ՀԱՆՐԱՊԵՏՈՒԹՅԱՆ ՕՐԵՆՔԻ ՆԱԽԱԳԾԻ ՎԵՐԱԲԵՐՅԱԼ </w:t>
      </w:r>
    </w:p>
    <w:p w:rsidR="00DC6CF3" w:rsidRPr="00F07B92" w:rsidRDefault="00DC6CF3" w:rsidP="006454C1">
      <w:pPr>
        <w:spacing w:before="100" w:beforeAutospacing="1" w:after="100" w:afterAutospacing="1" w:line="240" w:lineRule="auto"/>
        <w:rPr>
          <w:rFonts w:ascii="GHEA Grapalat" w:hAnsi="GHEA Grapalat"/>
        </w:rPr>
      </w:pPr>
      <w:r w:rsidRPr="00F07B92">
        <w:rPr>
          <w:rFonts w:ascii="GHEA Grapalat" w:hAnsi="GHEA Grapalat"/>
        </w:rPr>
        <w:t xml:space="preserve">Առաջարկվող օրենքի նախագիծը կնպաստի ՀՀ Ազգային ժողովի մշտական եւ ժամանակավոր հանձնաժողովների գործունեության առավել հրապարակային լուսաբանմանը, որն էլ իր հերթին կհանգեցնի մշտական հանձնաժողովների գործունեության արդյունավետության բարձրացմանը՝ ՀՀ ԱԺ աշխատանքները դարձնելով առավել թափանցիկ: </w:t>
      </w:r>
    </w:p>
    <w:p w:rsidR="00DC6CF3" w:rsidRPr="00F07B92" w:rsidRDefault="00DC6CF3" w:rsidP="006454C1">
      <w:pPr>
        <w:spacing w:before="100" w:beforeAutospacing="1" w:after="100" w:afterAutospacing="1" w:line="240" w:lineRule="auto"/>
        <w:rPr>
          <w:rFonts w:ascii="GHEA Grapalat" w:hAnsi="GHEA Grapalat"/>
        </w:rPr>
      </w:pPr>
      <w:r w:rsidRPr="00F07B92">
        <w:rPr>
          <w:rFonts w:ascii="GHEA Grapalat" w:hAnsi="GHEA Grapalat"/>
        </w:rPr>
        <w:t xml:space="preserve">Օրենքի նախագծի շնորհիվ ՀՀ քաղաքացիները հնարավորություն կստանան ինչպես հետեւել ՀՀ ԱԺ հանձնաժողովների աշխատանքային գործունեությանը, այնպես էլ՝ պարբերաբար տեղեկանալ հանձնաժողովների գործունեության հետ առնչվող պետական կառավարման համապատասխան մարմինների ՀՀ Ազգային ժողովում, որպես կառավարության ներկայացուցիչ հանդես եկող պետական պաշտոնյաների իրենց ոլորտին առնչվող օրենսդրական նախաձեռնությունների ներկայացմանը, ավելի մանրամասն իրազեկ լինել նրանց կողմից ՀՀ կառավարության համապատասխան օրենսդրական նախաձեռնության վերաբերյալ ներկայացվող փաստարկներին, հիմնավորումներին: </w:t>
      </w:r>
    </w:p>
    <w:p w:rsidR="00DC6CF3" w:rsidRPr="00F07B92" w:rsidRDefault="00DC6CF3" w:rsidP="006454C1">
      <w:pPr>
        <w:spacing w:before="100" w:beforeAutospacing="1" w:after="100" w:afterAutospacing="1" w:line="240" w:lineRule="auto"/>
        <w:rPr>
          <w:rFonts w:ascii="GHEA Grapalat" w:hAnsi="GHEA Grapalat"/>
        </w:rPr>
      </w:pPr>
      <w:r w:rsidRPr="00F07B92">
        <w:rPr>
          <w:rFonts w:ascii="GHEA Grapalat" w:hAnsi="GHEA Grapalat"/>
        </w:rPr>
        <w:t xml:space="preserve">Հանձնաժողովների նիստերի առցանց հեռարձակումն օգտակար է նաեւ տվյալ հանձնաժողովի անդամ չհանդիսացող մյուս պատգամավորների համար եւս, ովքեր հնարավորություն կստանան ՀՀ ԱԺ չորսօրյա նիստերի գումարումից առաջ օնլայն հետեւել օրենսդրական նախաձեռնությունների քննարկումներին, որն էլ իր հերթին կօգնի ավելի հեշտ կկողմնորոշվել այս կամ այն օրենսդրական նախաձեռնության վերաբերյալ դիրքորոշում արտահայտելիս: </w:t>
      </w:r>
    </w:p>
    <w:p w:rsidR="00DC6CF3" w:rsidRPr="00F07B92" w:rsidRDefault="00DC6CF3" w:rsidP="006454C1">
      <w:pPr>
        <w:spacing w:before="100" w:beforeAutospacing="1" w:after="100" w:afterAutospacing="1" w:line="240" w:lineRule="auto"/>
        <w:rPr>
          <w:rFonts w:ascii="GHEA Grapalat" w:hAnsi="GHEA Grapalat"/>
        </w:rPr>
      </w:pPr>
      <w:r w:rsidRPr="00F07B92">
        <w:rPr>
          <w:rFonts w:ascii="GHEA Grapalat" w:hAnsi="GHEA Grapalat"/>
        </w:rPr>
        <w:lastRenderedPageBreak/>
        <w:t xml:space="preserve">Խորհրդարանական լսումների առցանց հեռարձակման շնորհիվ հանրությունը կկարողանա ամբողջությամբ հետեւել ծավալվող քննարկումներին եւ ոչ թե դրանց վերաբերյալ պատկերացում կազմել այս կամ այն լրատվամիջոցների համառոտ եւ երբեմն ոչ ամբողջական հաղորդումներից: </w:t>
      </w:r>
    </w:p>
    <w:p w:rsidR="00DC6CF3" w:rsidRPr="00F07B92" w:rsidRDefault="00DC6CF3" w:rsidP="006454C1">
      <w:pPr>
        <w:spacing w:before="100" w:beforeAutospacing="1" w:after="100" w:afterAutospacing="1" w:line="240" w:lineRule="auto"/>
        <w:rPr>
          <w:rFonts w:ascii="GHEA Grapalat" w:hAnsi="GHEA Grapalat"/>
        </w:rPr>
      </w:pPr>
      <w:r w:rsidRPr="00F07B92">
        <w:rPr>
          <w:rFonts w:ascii="GHEA Grapalat" w:hAnsi="GHEA Grapalat"/>
        </w:rPr>
        <w:t xml:space="preserve">Նախագծի բուն նպատակն է. նպաստել հասարակության կողմից ՀՀ ԱԺ հանձնաժողովների աշխատանքների վերաբերյալ հասարակական վստահության մթնոլորտի ձեւավորմանը: Հանձնաժողովների նիստերի առցանց հեռարձակմամբ հնարավորություն է ստեղծվում նաեւ առավել օբյեկտիվ գնահատել ՀՀ ԱԺ հանձնաժողովի անդամ հանդիսացող պատգամավորների գործունեությունը: </w:t>
      </w:r>
    </w:p>
    <w:p w:rsidR="00DC6CF3" w:rsidRPr="00F07B92" w:rsidRDefault="00DC6CF3" w:rsidP="006454C1">
      <w:pPr>
        <w:spacing w:before="100" w:beforeAutospacing="1" w:after="100" w:afterAutospacing="1" w:line="240" w:lineRule="auto"/>
        <w:rPr>
          <w:rFonts w:ascii="GHEA Grapalat" w:hAnsi="GHEA Grapalat"/>
        </w:rPr>
      </w:pPr>
      <w:r w:rsidRPr="00F07B92">
        <w:rPr>
          <w:rFonts w:ascii="GHEA Grapalat" w:hAnsi="GHEA Grapalat"/>
        </w:rPr>
        <w:t xml:space="preserve">Խորհրդարանական հանձնաժողովների դռնբաց նիստերի եւ խորհրդարանական լսումների առցանց հեռարձակումը կնպաստի օրենսդիր եւ գործադիր մարմինների համագործակցության արդյունավետության բարձրացմանը՝ վերջինիս հաղորդելով նոր որակներ: </w:t>
      </w:r>
    </w:p>
    <w:tbl>
      <w:tblPr>
        <w:tblW w:w="5000" w:type="pct"/>
        <w:tblCellSpacing w:w="0" w:type="dxa"/>
        <w:tblCellMar>
          <w:left w:w="0" w:type="dxa"/>
          <w:right w:w="0" w:type="dxa"/>
        </w:tblCellMar>
        <w:tblLook w:val="00A0"/>
      </w:tblPr>
      <w:tblGrid>
        <w:gridCol w:w="2025"/>
        <w:gridCol w:w="7605"/>
      </w:tblGrid>
      <w:tr w:rsidR="00DC6CF3" w:rsidRPr="00CE22E6" w:rsidTr="006454C1">
        <w:trPr>
          <w:tblCellSpacing w:w="0" w:type="dxa"/>
        </w:trPr>
        <w:tc>
          <w:tcPr>
            <w:tcW w:w="2025" w:type="dxa"/>
          </w:tcPr>
          <w:p w:rsidR="00DC6CF3" w:rsidRPr="00F07B92" w:rsidRDefault="00DC6CF3" w:rsidP="006454C1">
            <w:pPr>
              <w:spacing w:after="0" w:line="240" w:lineRule="auto"/>
              <w:jc w:val="center"/>
              <w:rPr>
                <w:rFonts w:ascii="GHEA Grapalat" w:hAnsi="GHEA Grapalat"/>
                <w:color w:val="000000"/>
              </w:rPr>
            </w:pPr>
            <w:r w:rsidRPr="00F07B92">
              <w:rPr>
                <w:rFonts w:ascii="GHEA Grapalat" w:hAnsi="GHEA Grapalat"/>
                <w:b/>
                <w:bCs/>
                <w:color w:val="000000"/>
              </w:rPr>
              <w:t>Հոդված 112.</w:t>
            </w:r>
          </w:p>
        </w:tc>
        <w:tc>
          <w:tcPr>
            <w:tcW w:w="0" w:type="auto"/>
            <w:vAlign w:val="center"/>
          </w:tcPr>
          <w:p w:rsidR="00DC6CF3" w:rsidRPr="00F07B92" w:rsidRDefault="00DC6CF3" w:rsidP="006454C1">
            <w:pPr>
              <w:spacing w:after="0" w:line="240" w:lineRule="auto"/>
              <w:rPr>
                <w:rFonts w:ascii="GHEA Grapalat" w:hAnsi="GHEA Grapalat"/>
                <w:color w:val="000000"/>
              </w:rPr>
            </w:pPr>
            <w:r w:rsidRPr="00F07B92">
              <w:rPr>
                <w:rFonts w:ascii="GHEA Grapalat" w:hAnsi="GHEA Grapalat"/>
                <w:b/>
                <w:bCs/>
                <w:color w:val="000000"/>
              </w:rPr>
              <w:t>Ազգային ժողովի աշխատանքների լուսաբանումը</w:t>
            </w:r>
          </w:p>
        </w:tc>
      </w:tr>
    </w:tbl>
    <w:p w:rsidR="00DC6CF3" w:rsidRPr="00F07B92" w:rsidRDefault="00DC6CF3" w:rsidP="006454C1">
      <w:pPr>
        <w:spacing w:after="0" w:line="240" w:lineRule="auto"/>
        <w:ind w:firstLine="308"/>
        <w:rPr>
          <w:rFonts w:ascii="GHEA Grapalat" w:hAnsi="GHEA Grapalat"/>
          <w:color w:val="000000"/>
        </w:rPr>
      </w:pPr>
      <w:r w:rsidRPr="00F07B92">
        <w:rPr>
          <w:rFonts w:ascii="Arial" w:hAnsi="Arial" w:cs="Arial"/>
          <w:color w:val="000000"/>
        </w:rPr>
        <w:t> </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1. Ազգային ժողովը կարող է ունենալ իր տպագիր օրգանները:</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2.</w:t>
      </w:r>
      <w:r w:rsidRPr="00F07B92">
        <w:rPr>
          <w:rFonts w:ascii="Arial" w:hAnsi="Arial" w:cs="Arial"/>
          <w:color w:val="000000"/>
        </w:rPr>
        <w:t> </w:t>
      </w:r>
      <w:r w:rsidRPr="00F07B92">
        <w:rPr>
          <w:rFonts w:ascii="GHEA Grapalat" w:hAnsi="GHEA Grapalat" w:cs="Arial Unicode"/>
          <w:color w:val="000000"/>
        </w:rPr>
        <w:t>Ազգային ժողովի դռնբաց նիստերը հեռարձակվում են սույն հոդվածի 2.</w:t>
      </w:r>
      <w:r w:rsidRPr="00F07B92">
        <w:rPr>
          <w:rFonts w:ascii="GHEA Grapalat" w:hAnsi="GHEA Grapalat"/>
          <w:color w:val="000000"/>
          <w:vertAlign w:val="superscript"/>
        </w:rPr>
        <w:t>1</w:t>
      </w:r>
      <w:r w:rsidRPr="00F07B92">
        <w:rPr>
          <w:rFonts w:ascii="GHEA Grapalat" w:hAnsi="GHEA Grapalat"/>
          <w:color w:val="000000"/>
        </w:rPr>
        <w:t xml:space="preserve">-րդ կետով նախատեսված կարգով մրցույթում հաղթած ռադիոընկերության ուղիղ եթերով, եթե Ազգային ժողովն այլ որոշում չի ընդունում: </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Հեռուստաընկերությամբ Ազգային ժողովի դռնբաց նիստերի ուղիղ եթերով հեռարձակումը սկսվում է այդ մասին Ազգային ժողովի որոշման ընդունումից հետո` 1 ժամվա ընթացքում:</w:t>
      </w:r>
    </w:p>
    <w:p w:rsidR="00DC6CF3" w:rsidRPr="00F07B92" w:rsidRDefault="00DC6CF3" w:rsidP="006454C1">
      <w:pPr>
        <w:spacing w:after="0" w:line="240" w:lineRule="auto"/>
        <w:ind w:firstLine="308"/>
        <w:rPr>
          <w:rFonts w:ascii="GHEA Grapalat" w:hAnsi="GHEA Grapalat"/>
          <w:strike/>
          <w:color w:val="000000"/>
        </w:rPr>
      </w:pPr>
      <w:r w:rsidRPr="00F07B92">
        <w:rPr>
          <w:rFonts w:ascii="GHEA Grapalat" w:hAnsi="GHEA Grapalat"/>
          <w:strike/>
          <w:color w:val="000000"/>
          <w:highlight w:val="yellow"/>
        </w:rPr>
        <w:t>Ազգային ժողովի դռնբաց նիստերն ուղիղ եթերով առցանց հեռարձակվում են Ազգային ժողովի ինտերնետային կայքում: Առցանց հեռարձակումն իրականացնում է Աշխատակազմը:</w:t>
      </w:r>
    </w:p>
    <w:p w:rsidR="00DC6CF3" w:rsidRPr="00F07B92" w:rsidRDefault="00DC6CF3" w:rsidP="006454C1">
      <w:pPr>
        <w:spacing w:after="0" w:line="240" w:lineRule="auto"/>
        <w:rPr>
          <w:rFonts w:ascii="GHEA Grapalat" w:hAnsi="GHEA Grapalat"/>
        </w:rPr>
      </w:pPr>
      <w:r w:rsidRPr="00F07B92">
        <w:rPr>
          <w:rFonts w:ascii="GHEA Grapalat" w:hAnsi="GHEA Grapalat"/>
          <w:highlight w:val="yellow"/>
        </w:rPr>
        <w:t>«Ազգային ժողովի դռնբաց նիստերը, մշտական եւ ժամանակավոր հանձնաժողովների դռնբաց նիստերը, խորհրդարանական լսումներն ուղիղ եթերով առցանց հեռարձակվում են Ազգային ժողովի ինտերնետային կայքում: Առցանց հեռարձակումն իրականացնում է Աշխատակազմը:»:</w:t>
      </w:r>
      <w:r w:rsidRPr="00F07B92">
        <w:rPr>
          <w:rFonts w:ascii="GHEA Grapalat" w:hAnsi="GHEA Grapalat"/>
        </w:rPr>
        <w:t xml:space="preserve"> </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2.</w:t>
      </w:r>
      <w:r w:rsidRPr="00F07B92">
        <w:rPr>
          <w:rFonts w:ascii="GHEA Grapalat" w:hAnsi="GHEA Grapalat"/>
          <w:color w:val="000000"/>
          <w:vertAlign w:val="superscript"/>
        </w:rPr>
        <w:t>1</w:t>
      </w:r>
      <w:r w:rsidRPr="00F07B92">
        <w:rPr>
          <w:rFonts w:ascii="GHEA Grapalat" w:hAnsi="GHEA Grapalat"/>
          <w:color w:val="000000"/>
        </w:rPr>
        <w:t xml:space="preserve"> Ազգային ժողովի դռնբաց նիստերի ուղիղ եթերով հեռուստա(ռադիո)-հեռարձակումը, ինչպես նաև սույն օրենքի 35-րդ հոդվածի 3-րդ, 4-րդ և սույն հոդվածի 4-րդ կետերով նախատեսված դեպքերում տեսագրությամբ հեռարձակումն իրականացվում են պետական բյուջեի միջոցների հաշվին, պետական գնումների մասին օրենսդրությամբ սահմանված կարգով` մրցույթը հաղթած հեռուստառադիոընկերությամբ (հեռուստաընկերություն, ռադիոընկերություն): Մրցույթի պայմանները, այդ թվում` հեռարձակման ժամերին, և սփռման տարածքին ներկայացվող պահանջները սահմանվում են Ազգային ժողովի նախագահի կողմից:</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3. Զանգվածային լրատվության միջոցներով Ազգային ժողովի աշխատանքի լուսաբանումը կազմակերպում է Աշխատակազմը, որը՝</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ա) իրականացնում է Հանրային հեռուստառադիոընկերությամբ հեռարձակման ենթակա Ազգային ժողովի պաշտոնական հաղորդագրության (տեղեկատվության) արտադրությունը.</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բ) իրականացնում է սույն օրենքի 35-րդ հոդվածի 3-րդ կետում նախատեսված պատգամավորների հայտարարությունների տեսագրությունը, ինչպես նաև սույն հոդվածի 4-րդ կետով նախատեսված «Խորհրդարանական շաբաթ» հեռուստահաղորդաշարի և այլ հաղորդումների արտադրությունը.</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գ) անցկացնում է Ազգային ժողովի նախագահի, նրա տեղակալների, հանձնաժողովների, խմբակցությունների, պատգամավորական խմբերի, Ազգային ժողովի պատվիրակությունների և գործուղման մեկնած պատգամավորների ճեպազրույցներ, մամուլի ասուլիսներ.</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lastRenderedPageBreak/>
        <w:t>գ</w:t>
      </w:r>
      <w:r w:rsidRPr="00F07B92">
        <w:rPr>
          <w:rFonts w:ascii="GHEA Grapalat" w:hAnsi="GHEA Grapalat"/>
          <w:color w:val="000000"/>
          <w:vertAlign w:val="superscript"/>
        </w:rPr>
        <w:t>1</w:t>
      </w:r>
      <w:r w:rsidRPr="00F07B92">
        <w:rPr>
          <w:rFonts w:ascii="GHEA Grapalat" w:hAnsi="GHEA Grapalat"/>
          <w:color w:val="000000"/>
        </w:rPr>
        <w:t>) Ազգային ժողովի դռնբաց նիստում պատգամավորների մասնակցության և անհատական քվեարկությունների արդյունքները տեղադրում է Ազգային ժողովի ինտերնետային կայքում.</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 xml:space="preserve">դ) թողարկում է տեղեկատվական բնույթի այլ նյութեր: </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4.</w:t>
      </w:r>
      <w:r w:rsidRPr="00F07B92">
        <w:rPr>
          <w:rFonts w:ascii="GHEA Grapalat" w:hAnsi="GHEA Grapalat"/>
          <w:b/>
          <w:bCs/>
          <w:i/>
          <w:iCs/>
          <w:color w:val="000000"/>
        </w:rPr>
        <w:t xml:space="preserve"> </w:t>
      </w:r>
      <w:r w:rsidRPr="00F07B92">
        <w:rPr>
          <w:rFonts w:ascii="GHEA Grapalat" w:hAnsi="GHEA Grapalat"/>
          <w:color w:val="000000"/>
        </w:rPr>
        <w:t>Ազգային ժողովի, նրա հանձնաժողովների, խմբակցությունների և պատգամավորական խմբերի խորհրդարանական գործունեության լուսաբանումն իրականացնում է Աշխատակազմը` «Խորհրդարանական շաբաթ» հեռուստահաղորդաշարի միջոցով: Միևնույն հաղորդման ընթացքում հանդես գալու համար հանձնաժողովներին, խմբակցություններին և պատգամավորական խմբերին, ինչպես նաև դրանցում չընդգրկված պատգամավորներին` ըստ այբբենական հերթականության (հավասար մասնակցությամբ), սույն օրենքի 18-րդ հոդվածի 1-ին կետի «ի.</w:t>
      </w:r>
      <w:r w:rsidRPr="00F07B92">
        <w:rPr>
          <w:rFonts w:ascii="GHEA Grapalat" w:hAnsi="GHEA Grapalat"/>
          <w:color w:val="000000"/>
          <w:vertAlign w:val="superscript"/>
        </w:rPr>
        <w:t>2</w:t>
      </w:r>
      <w:r w:rsidRPr="00F07B92">
        <w:rPr>
          <w:rFonts w:ascii="GHEA Grapalat" w:hAnsi="GHEA Grapalat"/>
          <w:color w:val="000000"/>
        </w:rPr>
        <w:t>» ենթակետով նախատեսված կարգով տրամադրվում է մինչև 3-ական րոպե, որից հետո մինչև 15 րոպե տրամադրվում է Աշխատակազմին` խորհրդարանական իրադարձությունները լուսաբանելու համար: «Խորհրդարանական շաբաթ» հեռուստահաղորդաշարը հեռարձակվում է Ազգային ժողովի նստաշրջանների ընթացքում սույն հոդվածի 2.</w:t>
      </w:r>
      <w:r w:rsidRPr="00F07B92">
        <w:rPr>
          <w:rFonts w:ascii="GHEA Grapalat" w:hAnsi="GHEA Grapalat"/>
          <w:color w:val="000000"/>
          <w:vertAlign w:val="superscript"/>
        </w:rPr>
        <w:t>1</w:t>
      </w:r>
      <w:r w:rsidRPr="00F07B92">
        <w:rPr>
          <w:rFonts w:ascii="GHEA Grapalat" w:hAnsi="GHEA Grapalat"/>
          <w:color w:val="000000"/>
        </w:rPr>
        <w:t>-րդ կետով նախատեսված հեռուստաընկերությամբ` կիրակի օրը:</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 xml:space="preserve">5. </w:t>
      </w:r>
      <w:r w:rsidRPr="00F07B92">
        <w:rPr>
          <w:rFonts w:ascii="GHEA Grapalat" w:hAnsi="GHEA Grapalat"/>
          <w:b/>
          <w:bCs/>
          <w:i/>
          <w:iCs/>
          <w:color w:val="000000"/>
        </w:rPr>
        <w:t>(մասն ուժը կորցրել է 30.04.09 ՀՕ-113-Ն)</w:t>
      </w:r>
      <w:r w:rsidRPr="00F07B92">
        <w:rPr>
          <w:rFonts w:ascii="GHEA Grapalat" w:hAnsi="GHEA Grapalat"/>
          <w:color w:val="000000"/>
        </w:rPr>
        <w:t xml:space="preserve"> </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5.</w:t>
      </w:r>
      <w:r w:rsidRPr="00F07B92">
        <w:rPr>
          <w:rFonts w:ascii="GHEA Grapalat" w:hAnsi="GHEA Grapalat"/>
          <w:color w:val="000000"/>
          <w:vertAlign w:val="superscript"/>
        </w:rPr>
        <w:t>1</w:t>
      </w:r>
      <w:r w:rsidRPr="00F07B92">
        <w:rPr>
          <w:rFonts w:ascii="GHEA Grapalat" w:hAnsi="GHEA Grapalat"/>
          <w:color w:val="000000"/>
        </w:rPr>
        <w:t xml:space="preserve"> Սույն օրենքի 35-րդ հոդվածի 3-րդ և 4-րդ կետերով նախատեսված նիստերի տեսագրությունների, ինչպես նաև Ազգային ժողովի նիստերի ուղիղ հեռարձակումների և Ազգային ժողովի որոշմամբ սահմանված դեպքերում Ազգային ժողովի նիստերի տեսագրությունները (ձայնագրությունները) իրականացնում են սույն հոդվածի 2.</w:t>
      </w:r>
      <w:r w:rsidRPr="00F07B92">
        <w:rPr>
          <w:rFonts w:ascii="GHEA Grapalat" w:hAnsi="GHEA Grapalat"/>
          <w:color w:val="000000"/>
          <w:vertAlign w:val="superscript"/>
        </w:rPr>
        <w:t>1</w:t>
      </w:r>
      <w:r w:rsidRPr="00F07B92">
        <w:rPr>
          <w:rFonts w:ascii="GHEA Grapalat" w:hAnsi="GHEA Grapalat"/>
          <w:color w:val="000000"/>
        </w:rPr>
        <w:t>-րդ կետով նախատեսված հեռուստառադիոընկերությունը (հեռուստաընկերությունը, ռադիոընկերությունը):</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color w:val="000000"/>
        </w:rPr>
        <w:t>6. Ազգային ժողովի գործունեության մասին պաշտոնական հաղորդագրությունների (տեղեկատվությունների) վերաբերյալ Ազգային ժողովի նախագահին առաջարկություն ներկայացնելու իրավունք ունեն Ազգային ժողովի նախագահի տեղակալները և հանձնաժողովների նախագահները։</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b/>
          <w:bCs/>
          <w:i/>
          <w:iCs/>
          <w:color w:val="000000"/>
        </w:rPr>
        <w:t>(112-րդ հոդվածը լրաց., խմբ.</w:t>
      </w:r>
      <w:r w:rsidRPr="00F07B92">
        <w:rPr>
          <w:rFonts w:ascii="Arial" w:hAnsi="Arial" w:cs="Arial"/>
          <w:b/>
          <w:bCs/>
          <w:i/>
          <w:iCs/>
          <w:color w:val="000000"/>
        </w:rPr>
        <w:t> </w:t>
      </w:r>
      <w:r w:rsidRPr="00F07B92">
        <w:rPr>
          <w:rFonts w:ascii="GHEA Grapalat" w:hAnsi="GHEA Grapalat" w:cs="Arial Unicode"/>
          <w:b/>
          <w:bCs/>
          <w:i/>
          <w:iCs/>
          <w:color w:val="000000"/>
        </w:rPr>
        <w:t>24.12.04 ՀՕ-69-Ն, խմբ., լրաց.,</w:t>
      </w:r>
      <w:r w:rsidRPr="00F07B92">
        <w:rPr>
          <w:rFonts w:ascii="Arial" w:hAnsi="Arial" w:cs="Arial"/>
          <w:b/>
          <w:bCs/>
          <w:i/>
          <w:iCs/>
          <w:color w:val="000000"/>
        </w:rPr>
        <w:t> </w:t>
      </w:r>
      <w:r w:rsidRPr="00F07B92">
        <w:rPr>
          <w:rFonts w:ascii="GHEA Grapalat" w:hAnsi="GHEA Grapalat" w:cs="Arial Unicode"/>
          <w:b/>
          <w:bCs/>
          <w:i/>
          <w:iCs/>
          <w:color w:val="000000"/>
        </w:rPr>
        <w:t>փոփ.</w:t>
      </w:r>
      <w:r w:rsidRPr="00F07B92">
        <w:rPr>
          <w:rFonts w:ascii="Arial" w:hAnsi="Arial" w:cs="Arial"/>
          <w:b/>
          <w:bCs/>
          <w:i/>
          <w:iCs/>
          <w:color w:val="000000"/>
        </w:rPr>
        <w:t> </w:t>
      </w:r>
      <w:r w:rsidRPr="00F07B92">
        <w:rPr>
          <w:rFonts w:ascii="GHEA Grapalat" w:hAnsi="GHEA Grapalat" w:cs="Arial Unicode"/>
          <w:b/>
          <w:bCs/>
          <w:i/>
          <w:iCs/>
          <w:color w:val="000000"/>
        </w:rPr>
        <w:t>30.04.09 ՀՕ-113-Ն, լրաց. 12.04.11 ՀՕ-70-Ն)</w:t>
      </w:r>
    </w:p>
    <w:p w:rsidR="00DC6CF3" w:rsidRPr="00F07B92" w:rsidRDefault="00DC6CF3" w:rsidP="006454C1">
      <w:pPr>
        <w:spacing w:after="0" w:line="240" w:lineRule="auto"/>
        <w:ind w:firstLine="308"/>
        <w:rPr>
          <w:rFonts w:ascii="GHEA Grapalat" w:hAnsi="GHEA Grapalat"/>
          <w:color w:val="000000"/>
        </w:rPr>
      </w:pPr>
      <w:r w:rsidRPr="00F07B92">
        <w:rPr>
          <w:rFonts w:ascii="GHEA Grapalat" w:hAnsi="GHEA Grapalat"/>
          <w:b/>
          <w:bCs/>
          <w:i/>
          <w:iCs/>
          <w:color w:val="FF0000"/>
        </w:rPr>
        <w:t>(112-րդ հոդվածի 2-րդ կետով, 4-րդ կետի վերջին նախադասությամբ և 5-րդ կետով նախատեսված դրույթները ճանաչվել</w:t>
      </w:r>
      <w:r w:rsidRPr="00F07B92">
        <w:rPr>
          <w:rFonts w:ascii="Arial" w:hAnsi="Arial" w:cs="Arial"/>
          <w:b/>
          <w:bCs/>
          <w:i/>
          <w:iCs/>
          <w:color w:val="FF0000"/>
        </w:rPr>
        <w:t> </w:t>
      </w:r>
      <w:r w:rsidRPr="00F07B92">
        <w:rPr>
          <w:rFonts w:ascii="GHEA Grapalat" w:hAnsi="GHEA Grapalat" w:cs="Arial Unicode"/>
          <w:b/>
          <w:bCs/>
          <w:i/>
          <w:iCs/>
          <w:color w:val="FF0000"/>
        </w:rPr>
        <w:t xml:space="preserve">են ՀՀ Սահմանադրության </w:t>
      </w:r>
      <w:r w:rsidRPr="00F07B92">
        <w:rPr>
          <w:rFonts w:ascii="GHEA Grapalat" w:hAnsi="GHEA Grapalat"/>
          <w:b/>
          <w:bCs/>
          <w:i/>
          <w:iCs/>
          <w:color w:val="FF0000"/>
        </w:rPr>
        <w:t xml:space="preserve">27 հոդվածի 3-րդ և 4-րդ մասերին հակասող և անվավեր </w:t>
      </w:r>
      <w:hyperlink r:id="rId7" w:history="1">
        <w:r w:rsidRPr="00F07B92">
          <w:rPr>
            <w:rFonts w:ascii="GHEA Grapalat" w:hAnsi="GHEA Grapalat"/>
            <w:b/>
            <w:bCs/>
            <w:i/>
            <w:iCs/>
            <w:color w:val="0000FF"/>
            <w:u w:val="single"/>
          </w:rPr>
          <w:t>ՍԴՈ-678</w:t>
        </w:r>
      </w:hyperlink>
      <w:r w:rsidRPr="00F07B92">
        <w:rPr>
          <w:rFonts w:ascii="GHEA Grapalat" w:hAnsi="GHEA Grapalat"/>
          <w:b/>
          <w:bCs/>
          <w:i/>
          <w:iCs/>
          <w:color w:val="FF0000"/>
        </w:rPr>
        <w:t xml:space="preserve"> որոշմամբ)</w:t>
      </w:r>
    </w:p>
    <w:p w:rsidR="00DC6CF3" w:rsidRPr="00F07B92" w:rsidRDefault="00DC6CF3">
      <w:pPr>
        <w:rPr>
          <w:rFonts w:ascii="GHEA Grapalat" w:hAnsi="GHEA Grapalat"/>
        </w:rPr>
      </w:pPr>
    </w:p>
    <w:sectPr w:rsidR="00DC6CF3" w:rsidRPr="00F07B92" w:rsidSect="00F07B92">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20"/>
  <w:drawingGridHorizontalSpacing w:val="110"/>
  <w:displayHorizontalDrawingGridEvery w:val="2"/>
  <w:characterSpacingControl w:val="doNotCompress"/>
  <w:compat/>
  <w:rsids>
    <w:rsidRoot w:val="006454C1"/>
    <w:rsid w:val="000E14A6"/>
    <w:rsid w:val="001156D7"/>
    <w:rsid w:val="002530AF"/>
    <w:rsid w:val="00354FF5"/>
    <w:rsid w:val="003E5889"/>
    <w:rsid w:val="00494C53"/>
    <w:rsid w:val="004F1657"/>
    <w:rsid w:val="005854F2"/>
    <w:rsid w:val="005C3161"/>
    <w:rsid w:val="006454C1"/>
    <w:rsid w:val="006D3553"/>
    <w:rsid w:val="00714F82"/>
    <w:rsid w:val="0094308C"/>
    <w:rsid w:val="00AE0F21"/>
    <w:rsid w:val="00CD0FC6"/>
    <w:rsid w:val="00CE22E6"/>
    <w:rsid w:val="00DC35FD"/>
    <w:rsid w:val="00DC6CF3"/>
    <w:rsid w:val="00EB2B83"/>
    <w:rsid w:val="00F07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pPr>
      <w:spacing w:after="200" w:line="276" w:lineRule="auto"/>
    </w:pPr>
    <w:rPr>
      <w:lang w:val="en-US" w:eastAsia="en-US"/>
    </w:rPr>
  </w:style>
  <w:style w:type="paragraph" w:styleId="Heading2">
    <w:name w:val="heading 2"/>
    <w:basedOn w:val="Normal"/>
    <w:link w:val="Heading2Char"/>
    <w:uiPriority w:val="99"/>
    <w:qFormat/>
    <w:rsid w:val="006454C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6454C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454C1"/>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6454C1"/>
    <w:rPr>
      <w:rFonts w:ascii="Times New Roman" w:hAnsi="Times New Roman" w:cs="Times New Roman"/>
      <w:b/>
      <w:bCs/>
      <w:sz w:val="27"/>
      <w:szCs w:val="27"/>
    </w:rPr>
  </w:style>
  <w:style w:type="character" w:styleId="Strong">
    <w:name w:val="Strong"/>
    <w:basedOn w:val="DefaultParagraphFont"/>
    <w:uiPriority w:val="99"/>
    <w:qFormat/>
    <w:rsid w:val="006454C1"/>
    <w:rPr>
      <w:rFonts w:cs="Times New Roman"/>
      <w:b/>
      <w:bCs/>
    </w:rPr>
  </w:style>
  <w:style w:type="paragraph" w:styleId="NormalWeb">
    <w:name w:val="Normal (Web)"/>
    <w:basedOn w:val="Normal"/>
    <w:uiPriority w:val="99"/>
    <w:semiHidden/>
    <w:rsid w:val="006454C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6454C1"/>
    <w:rPr>
      <w:rFonts w:cs="Times New Roman"/>
      <w:i/>
      <w:iCs/>
    </w:rPr>
  </w:style>
  <w:style w:type="character" w:styleId="Hyperlink">
    <w:name w:val="Hyperlink"/>
    <w:basedOn w:val="DefaultParagraphFont"/>
    <w:uiPriority w:val="99"/>
    <w:semiHidden/>
    <w:rsid w:val="00F07B92"/>
    <w:rPr>
      <w:rFonts w:cs="Times New Roman"/>
      <w:color w:val="0051AD"/>
      <w:u w:val="single"/>
    </w:rPr>
  </w:style>
  <w:style w:type="character" w:customStyle="1" w:styleId="mechtexChar">
    <w:name w:val="mechtex Char"/>
    <w:basedOn w:val="DefaultParagraphFont"/>
    <w:link w:val="mechtex"/>
    <w:uiPriority w:val="99"/>
    <w:locked/>
    <w:rsid w:val="00F07B92"/>
    <w:rPr>
      <w:rFonts w:ascii="Arial Armenian" w:hAnsi="Arial Armenian" w:cs="Times New Roman"/>
    </w:rPr>
  </w:style>
  <w:style w:type="paragraph" w:customStyle="1" w:styleId="mechtex">
    <w:name w:val="mechtex"/>
    <w:basedOn w:val="Normal"/>
    <w:link w:val="mechtexChar"/>
    <w:uiPriority w:val="99"/>
    <w:rsid w:val="00F07B92"/>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uiPriority w:val="99"/>
    <w:locked/>
    <w:rsid w:val="00F07B92"/>
    <w:rPr>
      <w:rFonts w:ascii="Arial Armenian" w:hAnsi="Arial Armenian" w:cs="Times New Roman"/>
    </w:rPr>
  </w:style>
  <w:style w:type="paragraph" w:customStyle="1" w:styleId="norm">
    <w:name w:val="norm"/>
    <w:basedOn w:val="Normal"/>
    <w:link w:val="normChar"/>
    <w:uiPriority w:val="99"/>
    <w:rsid w:val="00F07B92"/>
    <w:pPr>
      <w:spacing w:after="0" w:line="480" w:lineRule="auto"/>
      <w:ind w:firstLine="709"/>
      <w:jc w:val="both"/>
    </w:pPr>
    <w:rPr>
      <w:rFonts w:ascii="Arial Armenian" w:eastAsia="Times New Roman" w:hAnsi="Arial Armenian"/>
    </w:rPr>
  </w:style>
</w:styles>
</file>

<file path=word/webSettings.xml><?xml version="1.0" encoding="utf-8"?>
<w:webSettings xmlns:r="http://schemas.openxmlformats.org/officeDocument/2006/relationships" xmlns:w="http://schemas.openxmlformats.org/wordprocessingml/2006/main">
  <w:divs>
    <w:div w:id="608783638">
      <w:marLeft w:val="0"/>
      <w:marRight w:val="0"/>
      <w:marTop w:val="0"/>
      <w:marBottom w:val="0"/>
      <w:divBdr>
        <w:top w:val="none" w:sz="0" w:space="0" w:color="auto"/>
        <w:left w:val="none" w:sz="0" w:space="0" w:color="auto"/>
        <w:bottom w:val="none" w:sz="0" w:space="0" w:color="auto"/>
        <w:right w:val="none" w:sz="0" w:space="0" w:color="auto"/>
      </w:divBdr>
      <w:divsChild>
        <w:div w:id="608783640">
          <w:marLeft w:val="0"/>
          <w:marRight w:val="0"/>
          <w:marTop w:val="0"/>
          <w:marBottom w:val="0"/>
          <w:divBdr>
            <w:top w:val="none" w:sz="0" w:space="0" w:color="auto"/>
            <w:left w:val="none" w:sz="0" w:space="0" w:color="auto"/>
            <w:bottom w:val="none" w:sz="0" w:space="0" w:color="auto"/>
            <w:right w:val="none" w:sz="0" w:space="0" w:color="auto"/>
          </w:divBdr>
          <w:divsChild>
            <w:div w:id="608783642">
              <w:marLeft w:val="0"/>
              <w:marRight w:val="0"/>
              <w:marTop w:val="185"/>
              <w:marBottom w:val="0"/>
              <w:divBdr>
                <w:top w:val="none" w:sz="0" w:space="0" w:color="auto"/>
                <w:left w:val="none" w:sz="0" w:space="0" w:color="auto"/>
                <w:bottom w:val="none" w:sz="0" w:space="0" w:color="auto"/>
                <w:right w:val="none" w:sz="0" w:space="0" w:color="auto"/>
              </w:divBdr>
            </w:div>
          </w:divsChild>
        </w:div>
      </w:divsChild>
    </w:div>
    <w:div w:id="608783641">
      <w:marLeft w:val="0"/>
      <w:marRight w:val="0"/>
      <w:marTop w:val="0"/>
      <w:marBottom w:val="0"/>
      <w:divBdr>
        <w:top w:val="none" w:sz="0" w:space="0" w:color="auto"/>
        <w:left w:val="none" w:sz="0" w:space="0" w:color="auto"/>
        <w:bottom w:val="none" w:sz="0" w:space="0" w:color="auto"/>
        <w:right w:val="none" w:sz="0" w:space="0" w:color="auto"/>
      </w:divBdr>
      <w:divsChild>
        <w:div w:id="608783637">
          <w:marLeft w:val="0"/>
          <w:marRight w:val="0"/>
          <w:marTop w:val="0"/>
          <w:marBottom w:val="0"/>
          <w:divBdr>
            <w:top w:val="none" w:sz="0" w:space="0" w:color="auto"/>
            <w:left w:val="none" w:sz="0" w:space="0" w:color="auto"/>
            <w:bottom w:val="none" w:sz="0" w:space="0" w:color="auto"/>
            <w:right w:val="none" w:sz="0" w:space="0" w:color="auto"/>
          </w:divBdr>
          <w:divsChild>
            <w:div w:id="6087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lis.am/Res/?docid=313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hyperlink" Target="http://gov.am/am/gov-members/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AstghikM</cp:lastModifiedBy>
  <cp:revision>4</cp:revision>
  <cp:lastPrinted>2014-07-23T14:37:00Z</cp:lastPrinted>
  <dcterms:created xsi:type="dcterms:W3CDTF">2014-08-01T11:26:00Z</dcterms:created>
  <dcterms:modified xsi:type="dcterms:W3CDTF">2014-08-01T11:51:00Z</dcterms:modified>
</cp:coreProperties>
</file>