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F8" w:rsidRPr="0025648B" w:rsidRDefault="002B4BF8" w:rsidP="002B4BF8">
      <w:pPr>
        <w:spacing w:after="0" w:line="240" w:lineRule="auto"/>
        <w:jc w:val="right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bookmarkStart w:id="0" w:name="_GoBack"/>
      <w:bookmarkEnd w:id="0"/>
      <w:r w:rsidRPr="0025648B">
        <w:rPr>
          <w:rFonts w:ascii="GHEA Grapalat" w:eastAsia="Times New Roman" w:hAnsi="GHEA Grapalat" w:cs="Sylfaen"/>
          <w:i/>
          <w:iCs/>
          <w:sz w:val="24"/>
          <w:szCs w:val="24"/>
          <w:lang w:val="en-GB" w:eastAsia="en-GB"/>
        </w:rPr>
        <w:t>ՆԱԽԱԳԻ</w:t>
      </w:r>
      <w:r w:rsidRPr="0025648B">
        <w:rPr>
          <w:rFonts w:ascii="GHEA Grapalat" w:eastAsia="Times New Roman" w:hAnsi="GHEA Grapalat" w:cs="Times New Roman"/>
          <w:i/>
          <w:iCs/>
          <w:sz w:val="24"/>
          <w:szCs w:val="24"/>
          <w:lang w:val="en-GB" w:eastAsia="en-GB"/>
        </w:rPr>
        <w:t>Ծ</w:t>
      </w:r>
    </w:p>
    <w:p w:rsidR="002B4BF8" w:rsidRPr="0025648B" w:rsidRDefault="002B4BF8" w:rsidP="002B4BF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i/>
          <w:iCs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ՀԱՅԱՍՏԱՆԻ ՀԱՆՐԱՊԵՏՈՒԹՅԱՆ</w:t>
      </w:r>
      <w:r w:rsidRPr="0025648B">
        <w:rPr>
          <w:rFonts w:ascii="Courier New" w:eastAsia="Times New Roman" w:hAnsi="Courier New" w:cs="Courier New"/>
          <w:b/>
          <w:bCs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br/>
        <w:t>ՕՐԵՆՔԸ</w:t>
      </w:r>
    </w:p>
    <w:p w:rsidR="002B4BF8" w:rsidRPr="0025648B" w:rsidRDefault="002B4BF8" w:rsidP="002B4BF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24"/>
          <w:szCs w:val="24"/>
          <w:lang w:val="en-GB" w:eastAsia="en-GB"/>
        </w:rPr>
        <w:t>«ՀԱՆՐԱՅԻՆ ԾԱՌԱՅՈՒԹՅՈՒՆՆԵՐԸ ԿԱՐԳԱՎՈՐՈՂ ՄԱՐՄՆԻ ՄԱՍԻՆ» ՀԱՅԱՍՏԱՆԻ ՀԱՆՐԱՊԵՏՈՒԹՅԱՆ ՕՐԵՆՔՈՒՄ ՓՈՓՈԽՈՒԹՅՈՒՆՆԵՐ ԵՎ ԼՐԱՑՈՒՄՆԵՐ ԿԱՏԱՐԵԼՈՒ ՄԱՍԻՆ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1.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2003 թվականի դեկտեմբերի 25-ի ՀՕ-18-Ն օրենքի (այսուհետ` Օրենք) 5-րդ, 6-րդ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7-րդ հոդվածները շարադրել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հետ</w:t>
      </w:r>
      <w:r w:rsidR="00380486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յալ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խմբագրությամբ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«Հոդված 5. Կարգավորման հիմնական սկզբունքները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Կարգավորման հիմնական սկզբունքներն են`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1) կարգավորման իրականացումն ինքնավար պետական մարմնի կողմից` օրենքներով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իրավասությունների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շրջանակում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2) կարգավորող մարմնի որոշումների ընդունման կոլեգիալությունը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անկախությունը,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3) կարգավորման թափանցիկության ապահովումը հանրության համար,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4) սպառողների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կամ որև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է կարգավորվող անձի նկատմամբ խտրականության բացառումը,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5) սպառողների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կարգավորվող անձանց շահերի հավասարակշռումը՝ հաշվի առնելով նա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վերջիններիս հիմնավոր տեսակետները, սպառողների համար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արդյունավետ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հիմնավորված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ինչպես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նաև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ներդրողների համար համարժեք հասույթի ապահովումը,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6) մրցակցային շուկաների զարգացմանը համընթաց` կարգավորման շրջանակ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ների սահմանափակումը, ինչպես նաև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հանրային ծառայությունների ոլորտում ոչ մրցակցային շուկաների առաջացման դեպքում կարգավորման ներդրումը,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7) հանրային ծառայությունների ոլորտում շուկաներ մուտքի խոչընդոտների կրճատումը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կարգավորվող անձանց կողմից մատուցվող ծառայությունների (վաճառվող ապրանքների) հասանելիության կանոնների պահպանման ապահովումը,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8) հասցեական կարգավորումը,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9) հանձնաժողովի կողմից սահմանվող սակագների համապատասխանու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  <w:t>թյունը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մատուցվող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(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վաճառվող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ապրանքների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)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սպասարկման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որակին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Հոդված 6. Կարգավորող մարմինը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Հանրային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կարգավորումն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իրականացնում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ստեղծված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ինքնավար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մարմինը՝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հանրային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(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այսուհետ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`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ժո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ղով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):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լիազորություններն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իրականացնելիս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անկախ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380486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ղեկավարվում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Սահմանադրությամբ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միջազգային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պայմանագրերով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սույն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օրենքո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վ, ճյուղային 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այլ օրենքներով: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 Հանձնաժ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ողովն ունի կնիք, դրոշմակնիք, ձև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աթուղթ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անհատականացման այլ միջոցներ: Հանձնաժողովի կնիքի վրա պատկերված են Հայաստանի Հանրապե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  <w:t>տու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  <w:t xml:space="preserve">թյան զինանշանը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և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«Հայաստանի Հանրապետության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թյունները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աժողով» բառերը: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Հանձնաժողովի գտնվելու վայրը Երև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ան քաղաքն է: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3. Հանձնաժողովն, իր իրավասության սահմաններում, իրավասու է Հայաստանի Հանրապետության անունից ձեռք բերել ու իրականացնել գույքային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և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անձնական ոչ գույքային իրավունքներ, կրել պարտականություններ, դատարանում հանդես գալ որպես հայցվոր կամ պատասխանող, ինչպես նա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իր գործունեության նպատակներին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ամրացված գույքի նշանակությանը համապատասխան, տիրապետել, օգտագործել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և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տնօրինել այդ գույքը: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Հոդված 7. Հանձնաժողովի կազմավորման կարգը </w:t>
      </w:r>
      <w:r w:rsidR="00380486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 անդամներին ներկայացվող պահանջները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1. Հանձնաժողովը կազմված է հինգ անդամից` հանձնաժողովի նախագահ, նախագահի տեղակալ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երեք անդամ: Հանձնաժողովի անդամների պաշտոնները համարվում են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քաղաքացիական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պաշտոններ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2. Հանձնաժողովի նախագահին, նրա տեղակալին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և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անդամներին Հայաստանի Հանրապետության վարչապետի առաջարկությամբ նշանակում է Հայաստանի Հանրապետության Ազգային ժողովը՝ պատգամավորների ընդհանուր թվի ձայների մեծամասնությամբ, հինգ տարի պաշտոնավարման ժամկետով, բացառությամբ սույն հոդվածի 6-րդ մասով սահմանված դեպքի: Հանձնաժողովի անդամի թափուր պաշտոն առաջանալու դեպքում հանձնաժողովը դիմում է Հայաստանի Հանրապետության վարչապետին` ներկայացնելով տվյալ պաշտոնի թեկնածուի համար անհրաժեշտ՝ սույն հոդվածի 4-րդ մասով սահմանված պահանջները: Նույն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 xml:space="preserve">անձը չի կարող ավելի քան երկու անգամ անընդմեջ պաշտոնավարման ամբողջ ժամկետով նշանակվել հանձնաժողովի անդամ, ներառյալ՝ հանձնաժողովի նախագահ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և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տեղակալ: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 Հանձնաժողովի անդամները նշանակվում են տարեկան ռոտացիայի սկզբունքով՝ յուրաքանչյուր տարի հանձնաժողովի մեկ անդամի նշանակմամբ: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4. Հանձնաժողովի անդամ կարող է նշանակվել միայն Հայաստանի Հանրապետության քաղաքացիություն ունեցող, բարձրագույն կրթությամբ, առնվազն տասը տարվա աշխատանքային ստաժ ունեցող (որից երեք տարին՝ ստորաբաժանումների համակարգման գործառույթներով օժտված կամ ստորաբաժանման ղեկավարի պաշտոնում) 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հայերենին տիրապետող անձը: Հանձնաժողովի անդամներից առնվազն մեկը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պետք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ունենա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իրավաբանական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մեկը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`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տնտեսագիտական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կրթություն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իսկ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մյուս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անդամները՝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ոլորտներից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</w:t>
      </w:r>
      <w:r w:rsidR="00380486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մեկում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`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սույն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մասով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նախատեսված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ժամկետով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ստաժ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: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ստաժ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համարվում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380486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այդ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պետական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կառավարում կամ կարգավորում իրականացնող մարմիններում կամ այդ ոլորտում սպառողների հետ կապերի գծով աշխատանքային ստաժը: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5. Հանձնաժողովի անդամը պաշտոնավարում է մինչ</w:t>
      </w:r>
      <w:r w:rsidR="00380486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վաթսունհինգ տարին լրանալը: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6. Հանձնաժողովի անդամի լիազորությունների վաղաժամկետ դադարեցման (դադարման) դեպքում հանձնաժողովի անդամի նշանակման համար սույն հոդվածով սահմանված ընթացակարգով նշանակվում է հանձնաժողովի նոր անդամ` պաշտոնավարման չլրացած ժամկետի մնացած ժամանակահատվածի համար: Եթե պաշտոնավարման մնացած ժամանակը պակաս է մեկ տարուց, ապա հանձնաժողովի նոր անդամի պաշտոնավարման ժամկետը սահմանվում է հինգ տարի` գումարած մնացած ժամանակահատվածը: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7. Հանձնաժողովի անդամ չի կարող նշանակվել այն անձը, ով`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1) դատարանի` օրինական ուժի մեջ մտած վճռով ճանաչվել է անգործունակ կամ սահմանափակ գործունակ.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2) օրենքով սահմանված կարգով զրկվել է որոշակի պաշտոն զբաղեցնելու իրավունքից.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3) դատարանի՝ օրինական ուժի մեջ մտած դատավճռով դատապարտվել է հանցագործության համար,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դատվածությունն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մարված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»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2.</w:t>
      </w:r>
      <w:r w:rsidRPr="0025648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Օրենքը լրացնել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յալ բովանդակությամբ 7.1-րդ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7.2-րդ հոդվածներով.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lastRenderedPageBreak/>
        <w:t xml:space="preserve">«Հոդված 7.1. Հանձնաժողովի նախագահը, նախագահի տեղակալը </w:t>
      </w:r>
      <w:r w:rsidR="00AF3313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 անդամները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Հանձնաժողովի նախագահը՝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1) համակարգում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ապահովում է հանձնաժողովի բնականոն աշխատանքը.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2) հրավիրում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նախագահում է հանձնաժողովի նիստերը, ստորագրում է հանձնաժողովի որոշումներն ու նիստերի արձանագրությունները.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3) իրավասու է խորհրդակցական ձայնի իրավունքով մասնակցել Հայաստանի Հանրապետության կառավարության նիստերին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քննարկվող հարցերի վերաբերյալ կարծիք հայտնել.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4) օրենքով նախատեսված իր լիազորությունների շրջանակում ընդունում է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հրամաններ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անունից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ստորագրում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փաստաթղթեր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տալիս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լիազորագրեր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կնքում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պայմանագրեր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5) իր իրավասությունների սահմաններում ներկայացնում է հանձնաժողովը Հայաստանի Հանրապետությունում, այլ պետություններում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միջազգային կազմակերպություններում, առանց լիազորագրի հանդես է գալիս հանձնաժողովի անունից.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6) իրականացնում է օրենքով իրեն վերապահված այլ լիազորություններ: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 Հանձնաժողովի նախագահի բացակայության կամ պաշտոնեական պարտականությունները կատարելու անհնարինության դեպքում նրան փոխարինում է հանձնաժողովի նախագահի տեղակալը, իսկ վերջինիս բացակայության կամ պաշտոնեական պարտականությունները կատարելու անհնարինության դեպքում` հանձնաժողովի այն անդամը, որն ավելի երկար է աշխատում այդ պաշտոնում: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անդամն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իրեն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վերապահված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լիազորությունների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սահմաններում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անունից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ստորագրում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փաստաթղթեր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նշագրում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որոշումներ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փաստաթղթեր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4. Հանձնաժողովի անդամների միջ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աշխատանքային պարտականությունների բաշխման հետ կապված հարցերը կարգավորվում են հանձնաժողովի որոշմամբ: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Հոդված 7.2. Հանձնաժողովի անդամի լիազորությունների դադարման </w:t>
      </w:r>
      <w:r w:rsidR="00AF3313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 դադարեցման հիմքերը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Հանձնաժողովի անդամի լիազորությունները համարվում են դադարած, եթե՝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1) լրացել է նրա պաշտոնավարման ժամկետը կամ առավելագույն տարիքը.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2) դադարել է նրա՝ Հայաստանի Հանրապետության քաղաքացիությունը կամ նա ձեռք է բերել այլ պետության քաղաքացիություն.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3)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հրաժարականի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մասին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դիմումը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պաշտոնապես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ներկայացրել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Ազգային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ժողովի նախագահին՝ տեղեկացնելով Հայաստանի Հանրապետության վարչապետին,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 լիազորությունների դադարեցման մասին արձանագրությունը ստորագրվել է Ազգային ժողովի նախագահի կողմից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հրապարակվել.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4)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դատարանի՝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օրինական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ուժի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մեջ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մտած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վճռով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ճանաչվել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անգործունակ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հմանափակ գործունակ, անհայտ բացակայող կամ մահացած.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5)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դատարանի՝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օրինական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ուժի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մեջ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մտած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ակտով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դատապարտվել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հանցագործության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համար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6) մահացել է: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 Հանձնաժողովի անդամի լիազորությունները կարող են դադարեցվել Հայաստանի Հանրապետության Ազգային ժողովի կողմից պատգամավորների ընդհանուր թվի ձայների մեծամասնությամբ, եթե նա՝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1) չի կատարել կամ ոչ պատշաճ է կատարել իր պաշտոնեական պարտականությունները, որի վերաբերյալ առկա է հանձնաժողովի համապատասխան որոշումը.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2) խախտել է սույն օրենքով սահմանված՝ հանձնաժողովի անդամին ներկայացվող անհամատեղելիության պահանջը: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 Սույն հոդվածով նախատեսված դեպքերում, բացառությամբ սույն հոդվածի 1-ին մասի 3-րդ կետի, հանձնաժողովի նախագահը հայտնում է Հայաստանի Հանրապետության վարչապետին՝ ներկայացնելով համապատասխան հիմնավորումներ, իսկ վարչապետը՝ Հայաստանի Հանրապետության Ազգային ժողովին: Հանձնաժողովի նախագահի պարագայում Հայաստանի Հանրապետության վարչապետին տեղեկացնում է հանձնաժողովի նախագահի տեղակալը: Հանձնաժողովի անդամի լիազորությունները համարվում են վաղաժամկետ դադարեցված օրենքով սահմանված կարգով:»: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3.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Օրենքի 8-րդ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9-րդ հոդվածները շարադրել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յալ խմբագրությամբ.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«Հոդված 8. Հանձնաժողովի աշխատակազմը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1. Հանձնաժողովն իր աշխատանքները կազմակերպում է հանձնաժողովի աշխատակազմի (այսուհետ՝ աշխատակազմ) միջոցով, որի ղեկավարումն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իրականացնում է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աշխատակազմի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ղեկավարը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: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Աշխատակազմի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կանոնակարգվում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սույն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որոշումներով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2. Աշխատակազմն իր կառուցվածքային ստորաբաժանումների միջոցով ապահովում է Հայաստանի Հանրապետության Սահմանադրությամբ, սույն օրենքով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օրենքներով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վերապահված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լիազորությունների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լիարժեք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արդյունավետ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իրականացումը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քաղաքացիաիրավական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հարաբերություններին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նրա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մասնակցությունը: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3. Սույն օրենքի 6-րդ հոդվածի 3-րդ մասով նախատեսված իրավասությունները, բացառությամբ հայցվոր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պատասխանող հանդես գալու իրավունքից, հանձնաժողովի կողմից Հայաստանի Հանրապետության օրենսդրությամբ սահմանված կարգով կարող են պատվիրակվել հանձնաժողովի աշխատակազմին: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4. Հանձնաժողովի աշխատակազմի կառուցվածքը, կառուցվածքային ստորաբաժանումների գործառույթները, աշխատակիցների թվաքանակը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աշխատակազմի գործունեության կազմակերպմանն առնչվող ներքին կանոնակարգային այլ հարցերը կարգավորվում են հանձնաժողովի որոշումներով: Հանձնաժողովի աշխատակիցների թվաքանակը համաձայնեցվում է Հայաստանի Հանրապետության վարչապետի հետ: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Հոդված 9. Հանձնաժողովի անդամների </w:t>
      </w:r>
      <w:r w:rsidR="00AF3313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 աշխատակազմի աշխատակիցների իրավունքների սահմանափակումները </w:t>
      </w:r>
      <w:r w:rsidR="00AF3313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 xml:space="preserve"> պատասխանատվությունը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Հանձնաժողովի անդամը չի կարող լինել իր կարգավիճակով չպայմանավորված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ներկայացուցչական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մարմնի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անդամ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զբաղեցնել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կատարել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վճարովի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բացի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գիտական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կրթական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ստեղծագործական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`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պայմանով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այդ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աշխատանքները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չեն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ֆինանսավորվում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անձանց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կողմից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2. Հանձնաժողովի անդամները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աշխատակազմի աշխատակիցներն իրենց պաշտոնավարման ընթացքում չեն կարող ունենալ կարգավորվող անձանց արժեթղթեր, բաժնեմաս կամ դրանցում կատարել ներդրումներ: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 Հանձնաժողովի անդամն իրավունք չունի իր պաշտոնավարման ժամկետը լրանալու կամ լիազորությունները վաղաժամկետ դադարելու պահից մեկ տարվա ընթացքում զբաղեցնել հանրային ծառայությունների ոլորտի կարգավորվող ընկերության՝ ստորաբաժանումների համակարգման գործառույթներով օժտված կամ ստորաբաժանման ղեկավարի պաշտոն: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4. Սույն օրենքի պահանջները խախտելու համար հանձնաժողովի պաշտոնատար անձինք պատասխանատվություն են կրում օրենքով սահմանված կարգով:»: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4.</w:t>
      </w:r>
      <w:r w:rsidRPr="0025648B">
        <w:rPr>
          <w:rFonts w:ascii="Courier New" w:eastAsia="Times New Roman" w:hAnsi="Courier New" w:cs="Courier New"/>
          <w:b/>
          <w:bCs/>
          <w:i/>
          <w:i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Ուժը կորցրած ճանաչել Օրենքի 10-րդ հոդվածը: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lastRenderedPageBreak/>
        <w:t>Հոդված 5.</w:t>
      </w:r>
      <w:r w:rsidRPr="0025648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Օրենքի 11-րդ հոդվածը շարադրել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յալ խմբագրությամբ.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«Հոդված 11. Հանձնաժողովի աշխատանքի կանոնակարգումը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Հանձնաժողովը սույն օրենքով, ճյուղային օրենքներով իրեն վերապահված իրավասությունների շրջանակում ընդունում է որոշումներ, որոնք իրենց բնույթով կարող են լինել նորմատիվ, անհատական կամ ներքին (լոկալ):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 Որոշումներն ընդունվում են նիստերի միջոցով` բաց քվեարկությամբ: Հանձնաժողովի նիստերը դռնբաց են, բացառությամբ այն դեպքերի, երբ քննարկվում են պետական կամ ծառայողական գաղտնիք պարունակող կամ հանձնաժողովի ներքին կանոնակարգային հարցեր: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 Հանձնաժողովի հերթական նիստերը գումարվում են ըստ անհրաժեշտության, բայց ոչ պակաս, քան ամիսը մեկ անգամ: Հանձնաժողովն ըստ անհրաժեշտության կարող է անցկացնել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արտահերթ նիստեր: Հանձնաժողովի հերթական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արտահերթ նիստ հրավիրելու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անցկացնելու կարգը սահմանում է հանձնաժողովը: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4. Հանձնաժողովի նիստի օրակարգում ընդգրկված առանձին հարցեր կարող են նշվել որպես քննարկման ոչ ենթակա հարցեր, եթե դրանք ունեն տեխնիկական կամ ներքին կանոնակարգային բնույթ: Եթե քննարկման ոչ ենթակա հարցի մասին հայտարարելուց հետո այդ հարցի վերաբերյալ ներկայացվում է առարկություն կամ առաջարկություն, ապա այն պետք է քննարկվի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ընդունվի սույն օրենքով սահմանված ընդհանուր կարգով: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5. Հանձնաժողովն իր սահմանած կարգի համաձայն հայտարարում է հանձնաժողովի նիստերի անցկացման վայրը, օրը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ժամը, հնարավորություն է ընձեռում շահագրգիռ անձանց ու հասարակության ներկայացուցիչներին մասնակցել նիստերին՝ հաշվի առնելով իր վարչական շենքի հնարավորությունները, ստանալ օրակարգը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քննարկվող նյութերը, ներկայացնել տեղեկություններ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հանդես գալ ելույթներով: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6. Եթե հանձնաժողովի նիստում քննարկվում են սպառողների համար սահմանվող սակագները, սակագների հաշվարկման մեթոդիկաները, բնագավառների (համակարգերի) կառուցվածքին, սպառողների սպասարկման որակին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պայմաններին վերաբերող հարցեր, ապա հանձնաժողովն այդ մասին ողջամիտ ժամկետում իրազեկում է Հայաստանի Հանրապետության կառավարությանը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սպառողների շահերը պաշտպանող կազմակերպություններին` հնարավորություն ընձեռելով նրանց ներկայացուցիչներին մասնակցել նիստերին, հանդես գալ ելույթներով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առաջարկություններով: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7. Հանձնաժողովի նիստն իրավազոր է, եթե դրան մասնակցում է հանձնաժողովի առնվազն երեք անդամ, ներառյալ` հանձնաժողովի նախագահը կամ նրա տեղակալը կամ սույն օրենքի 7.1-րդ հոդվածի 2-րդ մասի համաձայն՝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հանձնաժողովի նախագահի պաշտոնեական պարտականությունները կատարող հանձնաժողովի անդամը: Որոշումն ընդունվում է, եթե դրան կողմ է քվեարկել հանձնաժողովի առնվազն երեք անդամ: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8. Հանձնաժողովի կառուցվածքը, հանձնաժողով դիմումների ներկայացման ու քննարկման, նիստերի կազմակերպման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անցկացման կարգը,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լիազորությունների իրականացմանն առնչվող ներքին կանոնակարգային այլ հարցերը կարգավորվում են հանձնաժողովի որոշումներով: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9. Հանձնաժողովն օրենքով նախատեսված դեպքերում ունի կարգավորվող անձանցից տեղեկություններ պահանջելու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իր ներկայացուցիչների միջոցով վերջիններիս տարածք մուտք գործելու իրավունք: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10. Հանձնաժողովն իր աշխատանքներում իրավասու է վճարովի հիմունքներով ներգրավել անկախ փորձագետների: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11. Հանձնաժողովն ապահովում է իր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իր կողմից կարգավորվող գործունեության հրապարակայնությունը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թափանցիկությունը զանգվածային լրատվամիջոցների, ինտերնետային էջի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ժամանակակից այլ միջոցներով:»: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6.</w:t>
      </w:r>
      <w:r w:rsidRPr="0025648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Օրենքի 16-րդ հոդվածը շարադրել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յալ խմբագրությամբ.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i/>
          <w:iCs/>
          <w:color w:val="000000"/>
          <w:sz w:val="24"/>
          <w:szCs w:val="24"/>
          <w:lang w:val="en-GB" w:eastAsia="en-GB"/>
        </w:rPr>
        <w:t>«Հոդված 16. Հանձնաժողովի ֆինանսավորումը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1. Հանձնաժողովը յուրաքանչյուր տարի կազմում է հաջորդ տարվա իր պահպանման ծախսերի նախահաշիվը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ներկայացնում Հայաստանի Հանրապետության կառավարություն` բյուջետային գործընթացի համար սահմանված կարգով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ժամկետներում: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 Հայաստանի Հանրապետության պետական բյուջեից հանձնաժողովին հատկացվող պահպանման ծախսերի տարեկան մեծությունը ձ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ավորվում է սույն օրենքի 18-րդ հոդվածի համաձայն ձ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ավորված` հանձնաժողովի աշխատավարձի տարեկան ֆոնդը բազմապատկելով 1.75 գործակցով: Հանձնաժողովին հատկացվող պահպանման ծախսերի տարեկան մեծության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սույն օրենքի 18-րդ հոդվածի համաձայն ձ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ավորված` հանձնաժողովի աշխատավարձի տարեկան ֆոնդի տարբերությունը ուղղվում է հանձնաժողովի պահպանման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կարողությունների զարգացման, հանձնաժողովի անդամների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աշխատողների նյութական խրախուսման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զարգացման, հանձնաժողովի անդամների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աշխատողների սոցիալական ծրագրերի իրականացման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Հայաստանի Հանրապետության օրենսդրությամբ չարգելված՝ հանձնաժողովի այլ ֆոնդերի, որոնց չափերը (մեծությունը) սահմանում է հանձնաժողովը: Նյութական խրախուսման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զարգացման ֆոնդի,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օրենքով չարգելված այլ աղբյուրներից յուրաքանչյուրից պարգ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ատրմանն ուղղվող միջոցները չեն կարող գերազանցել տվյալ մարմնի աշխատավարձի տարեկան ֆոնդի 30 տոկոսը: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3. Հանձնաժողովին հատկացվող պահպանման ծախսերի տարեկան մեծությունը ձ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ավորվում է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օրենքով չարգելված այլ աղբյուրներից: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4. Սույն հոդվածի 2-րդ մասով նախատեսված հանձնաժողովի անդամների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աշխատակիցների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նյութական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խրախուսման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զարգացման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անդամների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աշխատողների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սոցիալական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ծրագրերի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իրականացման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օրենսդրությամբ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չարգ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ելված՝ հանձնաժողովի այլ ֆոնդերի ծախսման կարգը սահմանում է հանձնաժողովը: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5. Սույն հոդվածի 2-րդ մասի պահանջներին համապատասխան հաշվարկված հանձնաժողովի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տարեկան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բյուջեի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մեկ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տոկոսի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չափով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հաշվարկված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գումարը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ներառվում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պահպանման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ծախսերում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ուղղ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վում է հանրային ծառայությունների կարգավորվող ոլորտում սպառողների շահերը պաշտպանող, Հայաստանի Հանրապետության օրենսդրությանը համապատասխան գրանցված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կողմից սահմանված կարգով ընտրված հասարակական կազմակերպություններին՝ վերջիններիս կարողությունների զարգացման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նրանց անդամների մասնագիտական գիտելիքների կատարելագործման նպատակով: Յուրաքանչյուր տարի հաշվարկված գումարը հասարակական կազմակերպություններին տրամադրվում է Հայաստանի Հանրապետության կառավարության որոշմամբ սահմանված պետական լիազոր մարմնի կողմից, իսկ նրանց ընտրության, գումարի տրամադրման կարգն ու պայմանները կարգավորվում են հանձնաժողովի կողմից սահմանված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»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GB" w:eastAsia="en-GB"/>
        </w:rPr>
        <w:t>Հոդված 7.</w:t>
      </w:r>
      <w:r w:rsidRPr="0025648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Սույն օրենքն ուժի մեջ է մտնում պաշտոնական հրապարակման օրվան հաջորդող տասներորդ օրը, բացառությամբ սույն օրենքի 1-ին հոդվածով նոր խմբագրությամբ շարադրվող՝ Օրենքի 7-րդ,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սույն օրենքի 2-րդ հոդվածով Օրենքում լրացվող 7.2-րդ հոդվածների, որոնք ուժի մեջ են մտնում Հանրապետության նորընտիր Նախագահի կողմից իր պաշտոնի ստանձնման օրը: Հայաստանի Հանրապետության հանրային ծառայությունները կարգավորող հանձնաժողովի այն անդամները, որոնք նշանակվել են նախքան Հանրապետության նորընտիր Նախագահի կողմից իր պաշտոնը ստանձնելու օրը, շարունակում են պաշտոնավարել մինչ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իրենց լիազորությունների՝ Օրենքով սահմանված ժամկետի ավարտը: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Հ Ի Մ Ն Ա Վ Ո Ր Ո Ւ Մ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«ՀԱՆՐԱՅԻՆ ԾԱՌԱՅՈՒԹՅՈՒՆՆԵՐԸ ԿԱՐԳԱՎՈՐՈՂ ՄԱՐՄՆԻ ՄԱՍԻՆ» ՀԱՅԱՍՏԱՆԻ ՀԱՆՐԱՊԵՏՈՒԹՅԱՆ ՕՐԵՆՔՈՒՄ ՓՈՓՈԽՈՒԹՅՈՒՆՆԵՐ ԵՎ ԼՐԱՑՈՒՄՆԵՐ ԿԱՏԱՐԵԼՈՒ ՄԱՍԻՆ» ՀԱՅԱՍՏԱՆԻ ՀԱՆՐԱՊԵՏՈՒԹՅԱՆ ՕՐԵՆՔԻ ՆԱԽԱԳԾԻ ՎԵՐԱԲԵՐՅԱԼ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1. Ներկա իրավիճակը, առկա խնդիրները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Ներկայումս առաջացել է «Հանրային ծառայությունները կարգավորող մարմնի մասին» Հայաստանի Հանրապետության օրենքը (այսուհետ՝ օրենք) ՀՀ Սահմանադրությանը համապատասխանեցնելու անհրաժեշտություն, որով կապահովվի ինքնավար մարմիններին վերաբերող բարեփոխումների իրականացումը փոփոխված Սահմանադրության համատեքստում: Բացի այդ, անհրաժեշտ է օրենքով նախատեսված կարգավորման հիմնական սկզբունքները համապատասխանեցնել ԵԱՏՄ-ի մասին պայմանագրի 20-րդ հավելվածով սահմանված՝ բնական մենաշնորհի սուբյեկտների գործունեության կարգավորման ընդհանուր սկզբունքներին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ծրագրի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պահանջներին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: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Միա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ժամանակ, առկա է անհրաժեշտություն ապահովել ծրագրով նախատեսված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որոշ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դրույթների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իրացումը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Բացի այդ, օրենքն ընդունվել է դեռ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ս 2003 թվականին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դրա գործողության ընթացքում ի հայտ են եկել որոշ կիրառական բացեր, որոնք շտկելու համար նախագծով առաջարկվում է այն լրացնել որոշ նոր դրույթներով,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հստակեցնել են մի շարք դրույթներ: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2. Առաջարկվող լուծումները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նախագիծը (այսուհետ՝ նախագիծ) մշակումը պայմանավորված է «Հանրային ծառայությունները կարգավորող մարմնի մասին» Հայաստանի Հանրապետության օրենքը Հայաստանի Հանրապետության նոր Սահմանադրությանը համապատասխանեցնելու անհրաժեշտությունից,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բխում է Ասիական զարգացման բանկի կողմից մշակված «Կարգավորման անկախության բարձրացում» հաշվետվության հիման վրա ՀՀ կառավարության 2016թ. սեպտեմբերի 16-ի ?38 արձանագրային որոշմամբ հաստատված՝ ՀՀ հանրային ծառայությունների ոլորտում կարգավորման անկախության բարձրացման նպատակով իրավական գործողությունների ծրագրից (այսուհետ՝ ծրագիր):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Մասնավորապես.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1) Սահմանադրական փոփոխություններից բխող անհրաժեշտ կարգավորումը կապված է ՀՀ Սահմանադրության 122-րդ հոդվածով սահմանված կարգավորման 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>հետ, որով սահմանվում է ինքնավար մարմինների, այդ թվում՝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ՀՀ հանրային ծառայությունները կարգավորող հանձնաժողովի (այսուհետ՝ հանձնաժողով) անդամների նշանակման նոր կարգ՝ ՀՀ Ազգային ժողովի կողմից պատգամավորների ընդհանուր թվի ձայների մեծամասնությամբ ընտրության միջոցով: Ուստի նախագծով առաջարկվող փոփոխությամբ գործող կարգավորումը համապատասխանեցվել է ՀՀ Սահմանադրությանը՝ միաժամանակ ամրագրելով սահմանադրական նորմի իրացման մեխանիզմներ: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Ծրագրի հիման վրա սահմանվել են հանձնաժողովի նոր անդամների կրթությանը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աշխատանքային փորձին վերաբերող լրացուցիչ չափանիշներ: Հանվել է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ողովի անդամի՝ աշխատանքից ազատվելուց հետո երեք տարի կարգավորվող ոլորտում չաշխատելու սահմանափակումը: Սահմանվել է մեկ տարի, ընդ որում՝ միայն ստորաբաժանումների համակարգման գործառույթներով օժտված կամ ստորաբաժանման ղեկավարի պաշտոնի համար: «Հանրային ծառայության մասին» ՀՀ օրենքի 4-րդ հոդվածի 12-րդ մասի հիման վրա սահմանվել է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որ հանձնաժողովի անդամը չպետք է ունենա այլ երկրի քաղաքացիություն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պետք է տիրապետի հայերենին: Բացի այդ, ծրագրին համապատասխան սահմանափակվել է հանձնաժողովի անդամի՝ ավելի քան երկու անգամ անընդմեջ պաշտոնում նշանակվելու իրավունքը: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2) Նախագծով լրացվել են հանձնաժողովի անդամի նշանակմանը խոչընդոտող,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 լիազորությունների դադարեցման հիմքերը, այդ թվում՝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անդամի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հրաժարական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տալու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,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համապատասխանեցվել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«Ազգային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ժողովի կանոնակարգ» ՀՀ սահմանադրական օրենքին: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3) Ծրագրի հիման վրա լրամշակվել են հանրային ծառայությունների ոլորտում կարգավորման հիմնական սկզբունքները: Դրանք համապատասխանեցվել են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ԵԱՏՄ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-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մասին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պայմանագրի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20-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րդ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հավելվածի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3-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րդ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կետով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սահմանված՝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մենաշնորհ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ի սուբյեկտների գործունեության կարգավորման ընդհանուր սկզբունքներին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ծրագրին: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4) Ծրագրով նախատեսված պահանջի կատարումն ապահովելու համար սահմանվել է ֆինանսավորում սպառողների շահերը պաշտպանող հասարակական կազմակերպությունների համար, ըստ որի հանձնաժողովը կարգավորման վճարներից գոյացած իր տարեկան բյուջեի 1%-ը պետք է ուղղի հատուկ ֆոնդի՝ ոլորտում նրանց մասնակցությունը խթանելու համար: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5) Լրամշակվել են հանձնաժողովի նախագահի իրավասությունները,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նախատեսվել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են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հանձնաժողովի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անունից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պաշտոնական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փաստաթղթեր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ստորա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գրելու, հանձնաժողովի որոշումների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այլ փաստաթղթեր նշագրելու՝ հանձնաժողովի անդամի իրավունքների վերաբերյալ դրույթներ: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lastRenderedPageBreak/>
        <w:t xml:space="preserve">6) Մանրամասնվել են հանձնաժողովի աշխատակազմին վերաբերող դրույթները, այն է՝ ընդհանրական կերպով ամրագրվել են աշխատակազմի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 կազմում ներառող կառուցվածքային ստորաբաժանումների իրավասությունները: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7) Նախագծով ամրագրվել են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արտահերթ նիստ անցկացնելու իրավական հիմքերը,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նիստում քննարկման ոչ ենթակա հարցեր քննարկելու կարգը: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8) Նախագծի առանձին հոդվածով սահմանվել են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կողմից իրականացվող վարչական իրավախախտումների վարույթին վերաբերող տեխնիկական բնույթի որոշ առանձնահատկություններ, որոնք բխում են Վարչական իրավախախտումների վերաբերյալ ՀՀ օրենսգրքի նախագծի հիմքում դրված մոտեցումներից: Այդ առնչությամբ կազմակերպվել են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մի շարք քննարկումներ իրավասու մարմինների մասնակցությամբ: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9) Նախագծով կատարվել են որոշ այլ հստակեցումներ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ս: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Նախագծի ընդունման նպատակը հանձնաժողովի համար գործառնական անկախության ավելի լայն հնարավորությունների ստեղծումը, հանձնաժողովի մանդատն իրագործելու կարողությունների բարելավումն է, ինչն էլ բխում է հանրային կարգավորման շահերից: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3. Նախագծի մշակման գործընթացում ներգրավված ինստիտուտները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անձինք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Նախագծի մշակման աշխատանքներն իրականացվել են «Հայաստանի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հանրային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ի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անկախության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բարձրացման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նպատակով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իրավական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գործողությունների»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ծրագրի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7-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րդ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կետով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նախատեսված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միջոցառումների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իրականացման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նպատակով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ստեղծված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միջգերատեսչական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աշխատանքային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խմբի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h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անրային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ծառայությունները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աշխատակազմի կողմից: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4. Ակնկալվող արդյունքը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ընդունումը կնպաստի հանրային ծառայությունների ոլորտում կարգավորման արդյունավետության բարձրացմանը:</w:t>
      </w:r>
    </w:p>
    <w:p w:rsidR="002B4BF8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256C3" w:rsidRDefault="002256C3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256C3" w:rsidRPr="002256C3" w:rsidRDefault="002256C3" w:rsidP="002256C3">
      <w:pPr>
        <w:tabs>
          <w:tab w:val="left" w:pos="900"/>
          <w:tab w:val="left" w:pos="993"/>
        </w:tabs>
        <w:jc w:val="center"/>
        <w:rPr>
          <w:rFonts w:ascii="GHEA Grapalat" w:eastAsia="Calibri" w:hAnsi="GHEA Grapalat" w:cs="Sylfaen"/>
          <w:b/>
          <w:sz w:val="24"/>
          <w:szCs w:val="24"/>
          <w:lang w:val="en-GB"/>
        </w:rPr>
      </w:pPr>
      <w:r w:rsidRPr="002256C3">
        <w:rPr>
          <w:rFonts w:ascii="GHEA Grapalat" w:eastAsia="Calibri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2256C3" w:rsidRPr="002256C3" w:rsidRDefault="002256C3" w:rsidP="002256C3">
      <w:pPr>
        <w:tabs>
          <w:tab w:val="left" w:pos="900"/>
          <w:tab w:val="left" w:pos="993"/>
        </w:tabs>
        <w:jc w:val="center"/>
        <w:rPr>
          <w:rFonts w:ascii="GHEA Grapalat" w:hAnsi="GHEA Grapalat"/>
          <w:sz w:val="24"/>
          <w:szCs w:val="24"/>
          <w:lang w:val="en-GB"/>
        </w:rPr>
      </w:pPr>
    </w:p>
    <w:p w:rsidR="002256C3" w:rsidRPr="002256C3" w:rsidRDefault="002256C3" w:rsidP="002256C3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ԵՎ ԼՐԱՑՈՒՄՆԵՐ ԿԱՏԱՐԵԼՈՒ ՄԱՍԻՆ»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ԸՆԴՈՒՆՄԱՆ ԱՌՆՉՈՒԹՅԱՄԲ ԱՅԼ ՕՐԵՆՔՆԵՐԻ ԸՆԴՈՒՆՄԱՆ ԱՆՀՐԱԺԵՇՏՈՒԹՅԱՆ ԲԱՑԱԿԱՅՈՒԹՅԱՆ ՄԱՍԻՆ</w:t>
      </w:r>
    </w:p>
    <w:p w:rsidR="002256C3" w:rsidRPr="002256C3" w:rsidRDefault="002256C3" w:rsidP="002256C3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</w:p>
    <w:p w:rsidR="002256C3" w:rsidRPr="002256C3" w:rsidRDefault="002256C3" w:rsidP="002256C3">
      <w:pPr>
        <w:tabs>
          <w:tab w:val="left" w:pos="-180"/>
          <w:tab w:val="left" w:pos="0"/>
        </w:tabs>
        <w:jc w:val="both"/>
        <w:rPr>
          <w:rFonts w:ascii="GHEA Grapalat" w:hAnsi="GHEA Grapalat"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ab/>
        <w:t>Օրենքի նախագծի ընդունման առնչությամբ այլ օրենքների ընդունման անհրաժեշտություն չի առաջանում:</w:t>
      </w:r>
    </w:p>
    <w:p w:rsidR="002256C3" w:rsidRPr="002256C3" w:rsidRDefault="002256C3" w:rsidP="002256C3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256C3" w:rsidRPr="002256C3" w:rsidRDefault="002256C3" w:rsidP="002256C3">
      <w:pPr>
        <w:jc w:val="center"/>
        <w:rPr>
          <w:rFonts w:ascii="GHEA Grapalat" w:hAnsi="GHEA Grapalat"/>
          <w:sz w:val="24"/>
          <w:szCs w:val="24"/>
          <w:lang w:val="af-ZA"/>
        </w:rPr>
      </w:pPr>
    </w:p>
    <w:p w:rsidR="002256C3" w:rsidRPr="002256C3" w:rsidRDefault="002256C3" w:rsidP="002256C3">
      <w:pPr>
        <w:spacing w:line="360" w:lineRule="auto"/>
        <w:ind w:firstLine="480"/>
        <w:jc w:val="both"/>
        <w:rPr>
          <w:rFonts w:ascii="GHEA Grapalat" w:hAnsi="GHEA Grapalat"/>
          <w:sz w:val="24"/>
          <w:szCs w:val="24"/>
          <w:lang w:val="af-ZA"/>
        </w:rPr>
      </w:pPr>
    </w:p>
    <w:p w:rsidR="002256C3" w:rsidRPr="002256C3" w:rsidRDefault="002256C3" w:rsidP="002256C3">
      <w:pPr>
        <w:ind w:left="180"/>
        <w:jc w:val="center"/>
        <w:rPr>
          <w:rFonts w:ascii="GHEA Grapalat" w:hAnsi="GHEA Grapalat" w:cs="Sylfaen"/>
          <w:b/>
          <w:sz w:val="24"/>
          <w:szCs w:val="24"/>
        </w:rPr>
      </w:pPr>
      <w:r w:rsidRPr="002256C3">
        <w:rPr>
          <w:rFonts w:ascii="GHEA Grapalat" w:hAnsi="GHEA Grapalat" w:cs="Sylfaen"/>
          <w:b/>
          <w:sz w:val="24"/>
          <w:szCs w:val="24"/>
        </w:rPr>
        <w:t>ԵԶՐԱԿԱՑՈՒԹՅՈՒՆ</w:t>
      </w:r>
    </w:p>
    <w:p w:rsidR="002256C3" w:rsidRPr="002256C3" w:rsidRDefault="002256C3" w:rsidP="002256C3">
      <w:pPr>
        <w:ind w:left="18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2256C3" w:rsidRPr="002256C3" w:rsidRDefault="002256C3" w:rsidP="002256C3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  <w:r w:rsidRPr="002256C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ԵՎ ԼՐԱՑՈՒՄՆԵՐ ԿԱՏԱՐԵԼՈՒ ՄԱՍԻՆ»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ՀՀ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ՕՐԵՆՔՆԵՐԻ</w:t>
      </w:r>
      <w:r w:rsidRPr="002256C3">
        <w:rPr>
          <w:rStyle w:val="Strong"/>
          <w:rFonts w:ascii="GHEA Grapalat" w:hAnsi="GHEA Grapalat" w:cs="Sylfaen"/>
          <w:sz w:val="24"/>
          <w:szCs w:val="24"/>
          <w:lang w:val="af-ZA"/>
        </w:rPr>
        <w:t xml:space="preserve"> </w:t>
      </w:r>
      <w:r w:rsidRPr="002256C3">
        <w:rPr>
          <w:rStyle w:val="Strong"/>
          <w:rFonts w:ascii="GHEA Grapalat" w:hAnsi="GHEA Grapalat" w:cs="Sylfaen"/>
          <w:sz w:val="24"/>
          <w:szCs w:val="24"/>
          <w:lang w:val="hy-AM"/>
        </w:rPr>
        <w:t>ՆԱԽԱԳԾ</w:t>
      </w:r>
      <w:r w:rsidRPr="002256C3">
        <w:rPr>
          <w:rFonts w:ascii="GHEA Grapalat" w:hAnsi="GHEA Grapalat" w:cs="Sylfaen"/>
          <w:b/>
          <w:sz w:val="24"/>
          <w:szCs w:val="24"/>
          <w:lang w:val="hy-AM"/>
        </w:rPr>
        <w:t xml:space="preserve">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 xml:space="preserve">ԸՆԴՈՒՆՄԱՆ ԴԵՊՔՈՒՄ ՊԵՏԱԿԱՆ ԲՅՈՒՋԵՈՒՄ ԵԿԱՄՈՒՏՆԵՐԻ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  <w:t>ՆՎԱԶԵՑՄԱՆ ԿԱՄ ԾԱԽՍԵՐԻ ԱՎԵԼԱՑՄԱՆ ՄԱՍԻՆ</w:t>
      </w:r>
    </w:p>
    <w:p w:rsidR="002256C3" w:rsidRPr="002256C3" w:rsidRDefault="002256C3" w:rsidP="002256C3">
      <w:pPr>
        <w:tabs>
          <w:tab w:val="left" w:pos="-180"/>
          <w:tab w:val="left" w:pos="7065"/>
        </w:tabs>
        <w:jc w:val="both"/>
        <w:rPr>
          <w:rFonts w:ascii="GHEA Grapalat" w:hAnsi="GHEA Grapalat"/>
          <w:b/>
          <w:bCs/>
          <w:iCs/>
          <w:color w:val="000000"/>
          <w:sz w:val="24"/>
          <w:szCs w:val="24"/>
          <w:lang w:val="af-ZA"/>
        </w:rPr>
      </w:pPr>
    </w:p>
    <w:p w:rsidR="002256C3" w:rsidRPr="002256C3" w:rsidRDefault="002256C3" w:rsidP="002256C3">
      <w:pPr>
        <w:tabs>
          <w:tab w:val="left" w:pos="-180"/>
          <w:tab w:val="left" w:pos="0"/>
        </w:tabs>
        <w:jc w:val="both"/>
        <w:rPr>
          <w:color w:val="000000"/>
          <w:sz w:val="24"/>
          <w:szCs w:val="24"/>
          <w:lang w:val="af-ZA"/>
        </w:rPr>
      </w:pPr>
      <w:r w:rsidRPr="002256C3">
        <w:rPr>
          <w:rFonts w:ascii="GHEA Grapalat" w:hAnsi="GHEA Grapalat"/>
          <w:iCs/>
          <w:color w:val="000000"/>
          <w:sz w:val="24"/>
          <w:szCs w:val="24"/>
          <w:lang w:val="af-ZA"/>
        </w:rPr>
        <w:tab/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Օրենքի նախագծի ընդունման կապակցությամբ ՀՀ պետական բյուջեում եկամուտների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 xml:space="preserve">էական </w:t>
      </w:r>
      <w:r w:rsidRPr="002256C3"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>նվազեցում կամ ծախսերի ավելացում չի նախատեսվում:</w:t>
      </w:r>
    </w:p>
    <w:p w:rsidR="002256C3" w:rsidRPr="003D34AD" w:rsidRDefault="002256C3" w:rsidP="002256C3">
      <w:pPr>
        <w:jc w:val="both"/>
        <w:rPr>
          <w:rStyle w:val="FontStyle22"/>
          <w:rFonts w:ascii="GHEA Grapalat" w:hAnsi="GHEA Grapalat"/>
          <w:noProof/>
          <w:lang w:val="af-ZA"/>
        </w:rPr>
      </w:pPr>
    </w:p>
    <w:p w:rsidR="002256C3" w:rsidRDefault="002256C3" w:rsidP="002256C3">
      <w:pPr>
        <w:rPr>
          <w:rFonts w:ascii="GHEA Grapalat" w:hAnsi="GHEA Grapalat"/>
          <w:sz w:val="24"/>
          <w:szCs w:val="24"/>
        </w:rPr>
      </w:pPr>
    </w:p>
    <w:p w:rsidR="002256C3" w:rsidRPr="0025648B" w:rsidRDefault="002256C3" w:rsidP="002256C3">
      <w:pPr>
        <w:rPr>
          <w:rFonts w:ascii="GHEA Grapalat" w:hAnsi="GHEA Grapalat"/>
          <w:sz w:val="24"/>
          <w:szCs w:val="24"/>
        </w:rPr>
      </w:pPr>
    </w:p>
    <w:p w:rsidR="002256C3" w:rsidRPr="0025648B" w:rsidRDefault="002256C3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ԵԶՐԱԿԱՑՈՒԹՅՈՒՆ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ԱՌՈՂՋԱՊԱՀՈՒԹՅԱՆ ԲՆԱԳԱՎԱՌՈՒՄ ԿԱՐԳԱՎՈՐՄԱՆ ԱԶԴԵՑՈՒԹՅԱՆ ԳՆԱՀԱՏՄԱՆ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ընդունման դեպքում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ընդունումն առողջապահության բնագավառի վրա ազդեցություն չի ունենա: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Courier New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Եզրակացություն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</w:t>
      </w:r>
      <w:r w:rsidRPr="0025648B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օրենքի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նախագ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ծի առնչությամբ սոցիալական պաշտպանության ոլորտում կարգավորման ազդեցության գնահատման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նախագծի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առնչությամբ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կարգավորման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ազդեցության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գնահատումը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կատարվել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«Իրավական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ակտերի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սին» ՀՀ օրենքի 27.1 հոդվածի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ՀՀ Կառավարության 2010 թվականի հունվարի 14-ի թիվ 18-Ն որոշման համաձայն: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Նախագծերի սոցիալական պաշտպանության ոլորտում կարգավորման ազդեցության գնահատումը կատարվել է սոցիալական պաշտպանության ոլորտի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դրա առանձին ենթաոլորտների իրավիճակի բնութագրիչների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դրանց ինդիկատորների հիման վրա: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Նախագծերը`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ա) ռազմավարական կարգավորման ազդեցության տեսանկյունից ունեն չեզոք ազդեցություն.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բ) շահառուների վրա կարգավորման ազդեցության տեսանկյունից ունեն չեզոք ազդեցություն.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ԵԶՐԱԿԱՑՈՒԹՅՈՒՆ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մրցակցության բնագավառում կարգավորման ազդեցության գնահատման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նախագծով (այսուհետ` Նախագիծ) առաջարկվող փոփոխությունները պայմանավորված են «Հանրային ծառայությունները կարգավորող մարմնի մասին» ՀՀ օրենքը ՀՀ Սահմանադրությանը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Եվրասիական տնտեսական միության մասին պայմանագրի 20-րդ հավելվածով սահմանված պահանջներին համապատասխանեցնելու անհրաժեշտությամբ: Մասնավորապես`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- նախագծով լրացվել են հանձնաժողովի անդամի նշանակմանը խոչընդոտող,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 լիազորությունների դադարեցման հիմքերը,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լրամշակվել են հանձնաժողովի նախագահի իրավասությունները,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- լրամշակվել են հանրային ծառայությունների ոլորտում բնական մենաշնորհի սուբյեկտների գործունեության կարգավորման ընդհանուր սկզբունքները,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- ամրագրվել են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արտահերթ նիստ անցկացնելու իրավական հիմքերը,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նիստում քննարկման ոչ ենթակա հարցեր քննարկելու կարգը: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Նախագծով կարգավորվող շրջանակները չեն առնչվում որ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է առանձին ապրանքային շուկայի հետ, ուստի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Նախագծի ընդունմամբ որ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է առանձին ապրանքային շուկայում մրցակցային դաշտի վրա ազդեցությունը բացակայում է: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Հիմք ընդունելով նախնական փուլի արդյունքները` արձանագրվել է Նախագծի ընդունմամբ մրցակցության միջավայրի վրա ազդեցություն չհայտնաբերվելու եզրակացություն: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ԵԶՐԱԿԱՑՈՒԹՅՈՒՆ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(այսուհետ` Նախագիծ)` տնտեսական, այդ թվում` փոքր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միջին ձեռնարկատիրության բնագավառում կարգավորման ազդեցության գնահատման</w:t>
      </w:r>
    </w:p>
    <w:p w:rsidR="002B4BF8" w:rsidRPr="0025648B" w:rsidRDefault="002B4BF8" w:rsidP="002B4BF8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Նախագծի` գործարար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ներդրումային միջավայրի վրա կարգավորման ազդեցության գնահատման նպատակով իրականացվել են նախնական դիտարկումներ:</w:t>
      </w:r>
    </w:p>
    <w:p w:rsidR="002B4BF8" w:rsidRPr="0025648B" w:rsidRDefault="002B4BF8" w:rsidP="002B4BF8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Գնահատման նախնական փուլում պարզ է դարձել, որ Նախագծով առաջարկվող փոփոխությունները պայմանավորված են «Հանրային ծառայությունները կարգավորող մարմնի մասին» ՀՀ օրենքը ՀՀ Սահմանադրությանը համապատասխանեցնելու անհրաժեշտությամբ:</w:t>
      </w:r>
    </w:p>
    <w:p w:rsidR="002B4BF8" w:rsidRPr="0025648B" w:rsidRDefault="002B4BF8" w:rsidP="002B4BF8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Մի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նույն ժամանակ, Նախագծով սահմանվել են հանձնաժողովի նոր անդամների կրթությանը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աշխատանքային փորձին վերաբերող լրացուցիչ չափանիշներ, մասնավորապես՝ հանվել է հանձնաժողովի անդամի՝ աշխատանքից ազատվելուց հետո երեք տարի կարգավորվող ոլորտում չաշխատելու սահմանափակումը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սահմանվել է մեկ տարի: Բացի այդ, սահմանվել է, որ հանձնաժողովի անդամը չպետք է ունենա այլ երկրի քաղաքացիություն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պետք է տիրապետի հայերենին, ինչպես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սահմանափակվել է հանձնաժողովի անդամի՝ ավելի քան երկու անգամ անընդմեջ պաշտոնում նշանակվելու իրավունքը:</w:t>
      </w:r>
    </w:p>
    <w:p w:rsidR="002B4BF8" w:rsidRPr="0025648B" w:rsidRDefault="002B4BF8" w:rsidP="002B4BF8">
      <w:pPr>
        <w:shd w:val="clear" w:color="auto" w:fill="FFFFFF"/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Նախագծի ընդունման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կիրարկման արդյունքում գործարար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ներդրումային միջավայրի վրա նախատեսվում է չեզոք ազդեցություն: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ԵԶՐԱԿԱՑՈՒԹՅՈՒՆ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Հայաստանի Հանրապետության օրենքի նախագծի բնապահ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softHyphen/>
        <w:t>պա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softHyphen/>
        <w:t xml:space="preserve">նության բնագավառում կարգավորման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ազդեցության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գնահատման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en-GB" w:eastAsia="en-GB"/>
        </w:rPr>
        <w:t>մասին</w:t>
      </w:r>
    </w:p>
    <w:p w:rsidR="002B4BF8" w:rsidRPr="0025648B" w:rsidRDefault="002B4BF8" w:rsidP="002B4B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1. «Հանրային ծառայությունները կարգավորող մարմնի մասին» Հայաստանի Հան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րա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յաս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տանի Հանրապետության օրենքի նախագծի (այսուհետ` Օրենք) ընդունման արդ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յունքում շրջակա միջավայրի oբյեկտների` մթնոլորտի, հողի, ջրային ռեսուրս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րի, ընդերքի, բուuական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կենդանական աշխարհի, հատուկ պահպանվող տարածքների վրա բացասական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անքներ չեն առաջանա:</w:t>
      </w:r>
    </w:p>
    <w:p w:rsidR="002B4BF8" w:rsidRPr="0025648B" w:rsidRDefault="002B4BF8" w:rsidP="002B4B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2.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Օրենքի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նախագծի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չընդունման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դեպքում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շրջակա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միջավայրի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o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բյեկտների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վրա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բացա</w:t>
      </w:r>
      <w:r w:rsidR="00F933F5"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սական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հետ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անքներ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չեն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առաջանա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3. Օրենքի նախագիծը բնապահպանության ոլորտին չի առնչվում,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այդ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ոլորտը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</w:t>
      </w:r>
      <w:r w:rsidR="00F933F5"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նոնակարգող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իրավական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ակտերով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ամրագրված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u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կզբունքներին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պահանջ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ներին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չի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հակասում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Օրենքի կիրարկման արդյունքում բնապահպանության բնագավա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  <w:t>ռում</w:t>
      </w:r>
      <w:r w:rsidRPr="0025648B">
        <w:rPr>
          <w:rFonts w:ascii="GHEA Grapalat" w:eastAsia="Times New Roman" w:hAnsi="GHEA Grapalat" w:cs="Courier New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կանխա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տե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u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հետ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անքների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գնահատման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="00AF3313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վարվող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քաղաքականության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համե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softHyphen/>
        <w:t>մատական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վիճակագրական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վե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րլուծություններ կատարելու անհրաժեշտությունը բացակայում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GHEA Grapalat"/>
          <w:color w:val="000000"/>
          <w:sz w:val="24"/>
          <w:szCs w:val="24"/>
          <w:lang w:val="en-GB" w:eastAsia="en-GB"/>
        </w:rPr>
        <w:t>է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F933F5" w:rsidRPr="0025648B" w:rsidRDefault="00F933F5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</w:pP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ՀԱԿԱԿՈՌՈՒՊՑԻՈՆ ԲՆԱԳԱՎԱՌՈՒՄ ԿԱՐԳԱՎՈՐՄԱՆ ԱԶԴԵՑՈՒԹՅԱՆ ԳՆԱՀԱՏՄԱՆ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ԵԶՐԱԿԱՑՈՒԹՅՈՒՆ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«ՀԱՆՐԱՅԻՆ ԾԱՌԱՅՈՒԹՅՈՒՆՆԵՐԸ ԿԱՐԳԱՎՈՐՈՂ ՄԱՐՄՆԻ ՄԱՍԻՆ» ՀԱՅԱՍՏԱՆԻ ՀԱՆՐԱՊԵՏՈՒԹՅԱՆ ՕՐԵՆՔՈՒՄ ՓՈՓՈԽՈՒԹՅՈՒՆՆԵՐ ԵՎ ԼՐԱՑՈՒՄՆԵՐ ԿԱՏԱՐԵԼՈՒ ՄԱՍԻՆ» ՀԱՅԱՍՏԱՆԻ ՀԱՆՐԱՊԵՏՈՒԹՅԱՆ ՕՐԵՆՔԻ ՆԱԽԱԳԾԻ ՎԵՐԱԲԵՐՅԱԼ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«Հանրային ծառայությունները կարգավորող մարմնի մասին» Հայաստանի Հանրա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պետության օրենքում փոփոխություններ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լրացումներ կատարելու մասին» Հայաս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տանի Հանրապետության օրենքի նախագիծն իր մեջ Հայաստանի Հանրապե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տու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թյան կառավարության 2009 թվականի հոկտեմբերի 22-ի «Նորմատիվ իրավական ակտերի նախագծերի հակակոռուպցիոն բնագավառում կարգավորման ազդեցու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թյան գնահատման իրականացման կարգը հաստատելու մասին» թիվ 1205-Ն որոշմամբ հաստատված կարգի 9-րդ կետով նախատեսված որ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է կոռուպցիոն գործոն չի պարունակում:</w:t>
      </w:r>
    </w:p>
    <w:p w:rsidR="002B4BF8" w:rsidRPr="0025648B" w:rsidRDefault="002B4BF8" w:rsidP="002B4B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lastRenderedPageBreak/>
        <w:t>ԵԶՐԱԿԱՑՈՒԹՅՈՒՆ</w:t>
      </w:r>
      <w:r w:rsidRPr="0025648B">
        <w:rPr>
          <w:rFonts w:ascii="Courier New" w:eastAsia="Times New Roman" w:hAnsi="Courier New" w:cs="Courier New"/>
          <w:color w:val="000000"/>
          <w:sz w:val="24"/>
          <w:szCs w:val="24"/>
          <w:lang w:val="en-GB" w:eastAsia="en-GB"/>
        </w:rPr>
        <w:t> 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br/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«Հանրային ծառայությունները կարգավորող մարմնի մասին» Հայաստանի Հանրապետության օրենքում փոփոխություններ </w:t>
      </w:r>
      <w:r w:rsidR="00AF3313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GB" w:eastAsia="en-GB"/>
        </w:rPr>
        <w:t xml:space="preserve"> լրացումներ կատարելու մասին» ՀՀ օրենքի նախագծի՝ բյուջետային բնագավառում կարգավորման ազդեցության գնահատման վերաբերյալ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Ներկայացված նախագիծը, ընդունվելու կամ չընդունվելու դեպքում, հա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մայնք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ների բյուջեների մուտքերի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ելքերի, ինպես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բյուջետային բնագավառում քաղաքականության փոփոխմանը չի հանգեցնում: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Ներկայացված նախագիծը կարող է հանգեցնել Հայաստանի Հանրա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պե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տու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թյան պետական բյուջեի մուտքերի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ելքերի հավասարաչափ ավելացմանը՝ կապ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ված Հանձնաժողովին ՀՀ պետական բյուջեից հատկացվող պահպանման ծախսերի տարեկան մեծության հաշվարկման գործակցի 5%-ով ավելացման հետ, ինչը հստակ գնահատել հնարավոր չէ, քանի որ այն իր հերթին կախված է Հանձնաժողովի տվյալ տարվա աշխատավարձի ֆոնդի մեծությունից: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Հաշվի առնելով, որ Օրենքով սահմանված կարգով Կարգավորման պար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դիր վճար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ները ներառվում են կարգավորվող անձանց սակագներում կամ ծառա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յու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թյուն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րի մատուցման վճարներում, ապա ՀՀ պետական բյուջե վճարվող Կար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գա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վոր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ման պարտադիր վճարների գումարի ավելացումը կհանգեցնի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կարգա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վոր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ման են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թակա սակագների բարձրացման, հետ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աբար նա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դրանց գծով ՀՀ պե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տա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կան բյու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ջեով նախատեսվող ծախսերի ավելացմանը, ինչը գնահատել հնարավոր չէ համապատասխան տվյալների բացակայության պատճառով: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Նախագծով նախատեսվում է յուրաքանչյուր տարվա պետական բյուջեում հան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րային ծառայությունների կարգավորվող ոլորտում գործող հասարակական կազ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կեր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պու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թյուններին ուղղվող գումար նախատեսելու վերաբերյալ դրույթ՝ Հանձ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ժո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ղովի օրեն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քով հաշվարկվող տարեկան բյուջեի մեկ տոկոսի չափով, ինչը կրկին հան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գեցնում է ՀՀ պետական բյուջեի ծախսերի ավելացման՝ կախված Հանձնա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ժո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ղովի տարեկան բյուջեի մեծությունից,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հնարավոր չէ հստակ գնահատել: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Մի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նույն ժամանակ առաջարկվում է սահմանել, որ`</w:t>
      </w:r>
    </w:p>
    <w:p w:rsidR="002B4BF8" w:rsidRPr="0025648B" w:rsidRDefault="002B4BF8" w:rsidP="007B092F">
      <w:pPr>
        <w:shd w:val="clear" w:color="auto" w:fill="FFFFFF"/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1) Հայաստանի Հանրապետության պետական բյուջեից հանձնաժողովին հատ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կաց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վող պահպանման ծախսերի տարեկան մեծությունը ձ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ավորվում է հանձնաժողովի աշխատավարձի տարեկան ֆոնդը բազմապատկելով ոչ թե 1.7 գործակցով, այլ 1.75 գործակցով,</w:t>
      </w:r>
    </w:p>
    <w:p w:rsidR="002B4BF8" w:rsidRPr="0025648B" w:rsidRDefault="002B4BF8" w:rsidP="007B092F">
      <w:pPr>
        <w:shd w:val="clear" w:color="auto" w:fill="FFFFFF"/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2) ՀՀ հանրային ծառայությունները կարգավորող հանձնաժողովի տարեկան բյուջեի մեկ տոկոսի չափով հաշվարկված գումարն ուղղվում է հանրային ծառայությունների կարգավորվող ոլորտում սպառողների շահերը պաշտպանող, ՀՀ օրենսդրությանը համապատասխան գրանցված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հանձնաժողովի կողմից սահմանված կարգով ընտրված հասարակական կազմակերպություններին՝ վերջին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նե</w:t>
      </w:r>
      <w:r w:rsidR="007B092F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րիս կարողություն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ների զարգացման </w:t>
      </w:r>
      <w:r w:rsidR="00AF3313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և</w:t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 xml:space="preserve"> նրանց անդամների մասնագիտական գիտելիքների կատա</w:t>
      </w:r>
      <w:r w:rsidR="00F933F5"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softHyphen/>
      </w: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րելագործման նպատակով:</w:t>
      </w:r>
    </w:p>
    <w:p w:rsidR="002B4BF8" w:rsidRDefault="002B4BF8" w:rsidP="00380486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eastAsia="Times New Roman" w:hAnsi="GHEA Grapalat" w:cs="Times New Roman"/>
          <w:color w:val="000000"/>
          <w:sz w:val="24"/>
          <w:szCs w:val="24"/>
          <w:lang w:val="en-GB" w:eastAsia="en-GB"/>
        </w:rPr>
        <w:t>Հաշվի առնելով վերոգրյալը` հայտնում ենք, որ նախագծի ընդունման ազդեցությունը պետական բյուջեի եկամուտների վրա կարող է լինել դրական:</w:t>
      </w:r>
      <w:r w:rsidR="00380486">
        <w:rPr>
          <w:rFonts w:ascii="GHEA Grapalat" w:hAnsi="GHEA Grapalat"/>
          <w:sz w:val="24"/>
          <w:szCs w:val="24"/>
        </w:rPr>
        <w:t xml:space="preserve"> </w:t>
      </w:r>
    </w:p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1B0F35"/>
    <w:rsid w:val="00216C4F"/>
    <w:rsid w:val="002256C3"/>
    <w:rsid w:val="0025648B"/>
    <w:rsid w:val="00266D46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4832</Words>
  <Characters>27545</Characters>
  <Application>Microsoft Office Word</Application>
  <DocSecurity>4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 Qatsakhyan</dc:creator>
  <cp:lastModifiedBy>Bela Galstyan</cp:lastModifiedBy>
  <cp:revision>2</cp:revision>
  <dcterms:created xsi:type="dcterms:W3CDTF">2017-05-24T16:18:00Z</dcterms:created>
  <dcterms:modified xsi:type="dcterms:W3CDTF">2017-05-24T16:18:00Z</dcterms:modified>
</cp:coreProperties>
</file>