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8D" w:rsidRPr="009D50D1" w:rsidRDefault="00B75B8D" w:rsidP="00793F9A">
      <w:pPr>
        <w:spacing w:line="240" w:lineRule="auto"/>
        <w:jc w:val="center"/>
        <w:rPr>
          <w:rFonts w:ascii="GHEA Grapalat" w:hAnsi="GHEA Grapalat"/>
          <w:b/>
          <w:sz w:val="24"/>
          <w:szCs w:val="24"/>
          <w:lang w:val="hy-AM"/>
        </w:rPr>
      </w:pPr>
      <w:r w:rsidRPr="009D50D1">
        <w:rPr>
          <w:rFonts w:ascii="GHEA Grapalat" w:hAnsi="GHEA Grapalat"/>
          <w:b/>
          <w:sz w:val="24"/>
          <w:szCs w:val="24"/>
        </w:rPr>
        <w:t>ԱՄՓՈՓԱԹԵՐԹ</w:t>
      </w:r>
    </w:p>
    <w:p w:rsidR="00B75B8D" w:rsidRPr="009D50D1" w:rsidRDefault="00B75B8D" w:rsidP="00B75B8D">
      <w:pPr>
        <w:widowControl w:val="0"/>
        <w:spacing w:after="0" w:line="240" w:lineRule="auto"/>
        <w:ind w:left="100"/>
        <w:jc w:val="center"/>
        <w:rPr>
          <w:rFonts w:ascii="GHEA Grapalat" w:hAnsi="GHEA Grapalat" w:cs="Sylfaen"/>
          <w:b/>
          <w:bCs/>
          <w:color w:val="000000"/>
          <w:lang w:val="hy-AM"/>
        </w:rPr>
      </w:pPr>
      <w:r w:rsidRPr="009D50D1">
        <w:rPr>
          <w:rStyle w:val="Strong"/>
          <w:rFonts w:ascii="GHEA Grapalat" w:hAnsi="GHEA Grapalat" w:cs="Sylfaen"/>
          <w:color w:val="000000"/>
          <w:lang w:val="hy-AM"/>
        </w:rPr>
        <w:t>«ՀԱՅԱՍՏԱՆԻ ՀԱՆՐԱՊԵՏՈՒԹՅԱՆ ԿԱՌԱՎԱՐՈՒԹՅԱՆ</w:t>
      </w:r>
      <w:r w:rsidR="00627159" w:rsidRPr="009D50D1">
        <w:rPr>
          <w:rStyle w:val="Strong"/>
          <w:rFonts w:ascii="GHEA Grapalat" w:hAnsi="GHEA Grapalat" w:cs="Sylfaen"/>
          <w:color w:val="000000"/>
          <w:lang w:val="hy-AM"/>
        </w:rPr>
        <w:t xml:space="preserve"> 2015 </w:t>
      </w:r>
      <w:r w:rsidRPr="009D50D1">
        <w:rPr>
          <w:rStyle w:val="Strong"/>
          <w:rFonts w:ascii="GHEA Grapalat" w:hAnsi="GHEA Grapalat" w:cs="Sylfaen"/>
          <w:color w:val="000000"/>
          <w:lang w:val="hy-AM"/>
        </w:rPr>
        <w:t xml:space="preserve">ԹՎԱԿԱՆԻ </w:t>
      </w:r>
      <w:r w:rsidR="00627159" w:rsidRPr="009D50D1">
        <w:rPr>
          <w:rStyle w:val="Strong"/>
          <w:rFonts w:ascii="GHEA Grapalat" w:hAnsi="GHEA Grapalat" w:cs="Sylfaen"/>
          <w:color w:val="000000"/>
          <w:lang w:val="hy-AM"/>
        </w:rPr>
        <w:t>ՄԱՐՏ</w:t>
      </w:r>
      <w:r w:rsidRPr="009D50D1">
        <w:rPr>
          <w:rStyle w:val="Strong"/>
          <w:rFonts w:ascii="GHEA Grapalat" w:hAnsi="GHEA Grapalat" w:cs="Sylfaen"/>
          <w:color w:val="000000"/>
          <w:lang w:val="hy-AM"/>
        </w:rPr>
        <w:t>Ի</w:t>
      </w:r>
      <w:r w:rsidR="00627159" w:rsidRPr="009D50D1">
        <w:rPr>
          <w:rStyle w:val="Strong"/>
          <w:rFonts w:ascii="GHEA Grapalat" w:hAnsi="GHEA Grapalat" w:cs="Sylfaen"/>
          <w:color w:val="000000"/>
          <w:lang w:val="hy-AM"/>
        </w:rPr>
        <w:t xml:space="preserve"> 1</w:t>
      </w:r>
      <w:r w:rsidRPr="009D50D1">
        <w:rPr>
          <w:rStyle w:val="Strong"/>
          <w:rFonts w:ascii="GHEA Grapalat" w:hAnsi="GHEA Grapalat" w:cs="Sylfaen"/>
          <w:color w:val="000000"/>
          <w:lang w:val="hy-AM"/>
        </w:rPr>
        <w:t>9-Ի</w:t>
      </w:r>
      <w:r w:rsidR="00627159" w:rsidRPr="009D50D1">
        <w:rPr>
          <w:rStyle w:val="Strong"/>
          <w:rFonts w:ascii="GHEA Grapalat" w:hAnsi="GHEA Grapalat" w:cs="Sylfaen"/>
          <w:color w:val="000000"/>
          <w:lang w:val="hy-AM"/>
        </w:rPr>
        <w:t xml:space="preserve"> N596</w:t>
      </w:r>
      <w:r w:rsidRPr="009D50D1">
        <w:rPr>
          <w:rStyle w:val="Strong"/>
          <w:rFonts w:ascii="GHEA Grapalat" w:hAnsi="GHEA Grapalat" w:cs="Sylfaen"/>
          <w:color w:val="000000"/>
          <w:lang w:val="hy-AM"/>
        </w:rPr>
        <w:t xml:space="preserve">-Ն ՈՐՈՇՄԱՆ ՄԵՋ </w:t>
      </w:r>
      <w:r w:rsidR="00627159" w:rsidRPr="009D50D1">
        <w:rPr>
          <w:rStyle w:val="Strong"/>
          <w:rFonts w:ascii="GHEA Grapalat" w:hAnsi="GHEA Grapalat" w:cs="Sylfaen"/>
          <w:color w:val="000000"/>
          <w:lang w:val="hy-AM"/>
        </w:rPr>
        <w:t>ԼՐԱՑՈՒՄ</w:t>
      </w:r>
      <w:r w:rsidR="00AC53D1" w:rsidRPr="009D50D1">
        <w:rPr>
          <w:rStyle w:val="Strong"/>
          <w:rFonts w:ascii="GHEA Grapalat" w:hAnsi="GHEA Grapalat" w:cs="Sylfaen"/>
          <w:color w:val="000000"/>
          <w:lang w:val="hy-AM"/>
        </w:rPr>
        <w:t>ՆԵՐ</w:t>
      </w:r>
      <w:r w:rsidRPr="009D50D1">
        <w:rPr>
          <w:rStyle w:val="Strong"/>
          <w:rFonts w:ascii="GHEA Grapalat" w:hAnsi="GHEA Grapalat" w:cs="Sylfaen"/>
          <w:color w:val="000000"/>
          <w:lang w:val="hy-AM"/>
        </w:rPr>
        <w:t xml:space="preserve"> ԿԱՏԱՐԵԼՈՒ ՄԱՍԻՆ» </w:t>
      </w:r>
      <w:r w:rsidRPr="009D50D1">
        <w:rPr>
          <w:rStyle w:val="Strong"/>
          <w:rFonts w:ascii="GHEA Grapalat" w:hAnsi="GHEA Grapalat" w:cs="Sylfaen"/>
          <w:lang w:val="hy-AM"/>
        </w:rPr>
        <w:t>ՀԱՅԱՍՏԱՆԻ</w:t>
      </w:r>
      <w:r w:rsidRPr="009D50D1">
        <w:rPr>
          <w:rStyle w:val="Strong"/>
          <w:rFonts w:ascii="GHEA Grapalat" w:hAnsi="GHEA Grapalat"/>
          <w:lang w:val="hy-AM"/>
        </w:rPr>
        <w:t xml:space="preserve"> </w:t>
      </w:r>
      <w:r w:rsidRPr="009D50D1">
        <w:rPr>
          <w:rStyle w:val="Strong"/>
          <w:rFonts w:ascii="GHEA Grapalat" w:hAnsi="GHEA Grapalat" w:cs="Sylfaen"/>
          <w:lang w:val="hy-AM"/>
        </w:rPr>
        <w:t>ՀԱՆՐԱՊԵՏՈՒԹՅԱՆ</w:t>
      </w:r>
      <w:r w:rsidRPr="009D50D1">
        <w:rPr>
          <w:rStyle w:val="Strong"/>
          <w:rFonts w:ascii="GHEA Grapalat" w:hAnsi="GHEA Grapalat"/>
          <w:lang w:val="hy-AM"/>
        </w:rPr>
        <w:t xml:space="preserve"> ԿԱՌԱՎԱՐՈՒԹՅԱՆ </w:t>
      </w:r>
      <w:r w:rsidRPr="009D50D1">
        <w:rPr>
          <w:rStyle w:val="Strong"/>
          <w:rFonts w:ascii="GHEA Grapalat" w:hAnsi="GHEA Grapalat" w:cs="Sylfaen"/>
          <w:lang w:val="hy-AM"/>
        </w:rPr>
        <w:t xml:space="preserve">ՈՐՈՇՄԱՆ </w:t>
      </w:r>
      <w:r w:rsidRPr="009D50D1">
        <w:rPr>
          <w:rFonts w:ascii="GHEA Grapalat" w:hAnsi="GHEA Grapalat" w:cs="Sylfaen"/>
          <w:b/>
          <w:lang w:val="hy-AM"/>
        </w:rPr>
        <w:t>ՆԱԽԱԳԾԻ ՎԵՐԱԲԵՐՅԱԼ ՍՏԱՑՎԱԾ ԴԻՏՈՂՈՒԹՅՈՒՆՆԵՐԻ ԵՎ ԱՌԱՋԱՐԿՈՒԹՅՈՒՆՆԵՐԻ, ԴՐԱՆՑ  ԸՆԴՈՒՆՄԱՆ  ԿԱՄ  ՉԸՆԴՈՒՆՄԱՆ ՎԵՐԱԲԵՐՅԱԼ</w:t>
      </w:r>
    </w:p>
    <w:p w:rsidR="00B75B8D" w:rsidRPr="009D50D1" w:rsidRDefault="00B75B8D" w:rsidP="00B75B8D">
      <w:pPr>
        <w:autoSpaceDE w:val="0"/>
        <w:autoSpaceDN w:val="0"/>
        <w:adjustRightInd w:val="0"/>
        <w:spacing w:after="0" w:line="240" w:lineRule="auto"/>
        <w:rPr>
          <w:rFonts w:ascii="GHEA Grapalat" w:hAnsi="GHEA Grapalat" w:cs="IRTEK Courier"/>
          <w:b/>
          <w:sz w:val="24"/>
          <w:szCs w:val="24"/>
          <w:lang w:val="hy-AM"/>
        </w:rPr>
      </w:pPr>
    </w:p>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4228"/>
        <w:gridCol w:w="1530"/>
        <w:gridCol w:w="3330"/>
      </w:tblGrid>
      <w:tr w:rsidR="00B75B8D" w:rsidRPr="009D50D1" w:rsidTr="00AC53D1">
        <w:trPr>
          <w:trHeight w:val="653"/>
        </w:trPr>
        <w:tc>
          <w:tcPr>
            <w:tcW w:w="2342"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jc w:val="left"/>
              <w:rPr>
                <w:rFonts w:ascii="GHEA Grapalat" w:hAnsi="GHEA Grapalat"/>
                <w:b/>
                <w:sz w:val="20"/>
                <w:lang w:val="hy-AM"/>
              </w:rPr>
            </w:pPr>
            <w:r w:rsidRPr="009D50D1">
              <w:rPr>
                <w:rFonts w:ascii="GHEA Grapalat" w:hAnsi="GHEA Grapalat"/>
                <w:b/>
                <w:sz w:val="20"/>
                <w:lang w:val="hy-AM"/>
              </w:rPr>
              <w:t>Առարկության,առաջարկության հեղինակը¸</w:t>
            </w:r>
          </w:p>
          <w:p w:rsidR="00B75B8D" w:rsidRPr="009D50D1" w:rsidRDefault="00B75B8D">
            <w:pPr>
              <w:pStyle w:val="BodyText"/>
              <w:spacing w:line="276" w:lineRule="auto"/>
              <w:rPr>
                <w:rFonts w:ascii="GHEA Grapalat" w:hAnsi="GHEA Grapalat"/>
                <w:b/>
                <w:sz w:val="20"/>
                <w:lang w:val="hy-AM"/>
              </w:rPr>
            </w:pPr>
            <w:r w:rsidRPr="009D50D1">
              <w:rPr>
                <w:rFonts w:ascii="GHEA Grapalat" w:hAnsi="GHEA Grapalat"/>
                <w:b/>
                <w:sz w:val="20"/>
                <w:lang w:val="hy-AM"/>
              </w:rPr>
              <w:t>գրության ստացման ամսաթիվը, գրության համարը</w:t>
            </w:r>
          </w:p>
        </w:tc>
        <w:tc>
          <w:tcPr>
            <w:tcW w:w="4228"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b/>
                <w:sz w:val="20"/>
              </w:rPr>
            </w:pPr>
            <w:r w:rsidRPr="009D50D1">
              <w:rPr>
                <w:rFonts w:ascii="GHEA Grapalat" w:hAnsi="GHEA Grapalat"/>
                <w:b/>
                <w:sz w:val="20"/>
              </w:rPr>
              <w:t>Առարկության</w:t>
            </w:r>
            <w:r w:rsidRPr="009D50D1">
              <w:rPr>
                <w:rFonts w:ascii="GHEA Grapalat" w:hAnsi="GHEA Grapalat"/>
                <w:b/>
                <w:sz w:val="20"/>
                <w:lang w:val="ru-RU"/>
              </w:rPr>
              <w:t>,</w:t>
            </w:r>
            <w:r w:rsidRPr="009D50D1">
              <w:rPr>
                <w:rFonts w:ascii="GHEA Grapalat" w:hAnsi="GHEA Grapalat"/>
                <w:b/>
                <w:sz w:val="20"/>
              </w:rPr>
              <w:t xml:space="preserve"> առաջարկության բովանդակությունը</w:t>
            </w:r>
          </w:p>
        </w:tc>
        <w:tc>
          <w:tcPr>
            <w:tcW w:w="1530"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pStyle w:val="BodyText"/>
              <w:spacing w:line="276" w:lineRule="auto"/>
              <w:rPr>
                <w:rFonts w:ascii="GHEA Grapalat" w:hAnsi="GHEA Grapalat"/>
                <w:b/>
                <w:sz w:val="20"/>
                <w:lang w:val="hy-AM"/>
              </w:rPr>
            </w:pPr>
            <w:r w:rsidRPr="009D50D1">
              <w:rPr>
                <w:rFonts w:ascii="GHEA Grapalat" w:hAnsi="GHEA Grapalat"/>
                <w:b/>
                <w:sz w:val="20"/>
              </w:rPr>
              <w:t>Եզրա</w:t>
            </w:r>
            <w:r w:rsidRPr="009D50D1">
              <w:rPr>
                <w:rFonts w:ascii="GHEA Grapalat" w:hAnsi="GHEA Grapalat"/>
                <w:b/>
                <w:sz w:val="20"/>
                <w:lang w:val="hy-AM"/>
              </w:rPr>
              <w:t>կ</w:t>
            </w:r>
            <w:r w:rsidR="00793F9A" w:rsidRPr="009D50D1">
              <w:rPr>
                <w:rFonts w:ascii="GHEA Grapalat" w:hAnsi="GHEA Grapalat"/>
                <w:b/>
                <w:sz w:val="20"/>
              </w:rPr>
              <w:t>ացություն</w:t>
            </w:r>
          </w:p>
        </w:tc>
        <w:tc>
          <w:tcPr>
            <w:tcW w:w="3330"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b/>
                <w:sz w:val="20"/>
                <w:lang w:val="hy-AM"/>
              </w:rPr>
            </w:pPr>
            <w:r w:rsidRPr="009D50D1">
              <w:rPr>
                <w:rFonts w:ascii="GHEA Grapalat" w:hAnsi="GHEA Grapalat"/>
                <w:b/>
                <w:sz w:val="20"/>
              </w:rPr>
              <w:t>Կատարված</w:t>
            </w:r>
          </w:p>
          <w:p w:rsidR="00B75B8D" w:rsidRPr="009D50D1" w:rsidRDefault="00B75B8D">
            <w:pPr>
              <w:pStyle w:val="BodyText"/>
              <w:spacing w:line="276" w:lineRule="auto"/>
              <w:rPr>
                <w:rFonts w:ascii="GHEA Grapalat" w:hAnsi="GHEA Grapalat"/>
                <w:b/>
                <w:sz w:val="20"/>
                <w:lang w:val="hy-AM"/>
              </w:rPr>
            </w:pPr>
            <w:r w:rsidRPr="009D50D1">
              <w:rPr>
                <w:rFonts w:ascii="GHEA Grapalat" w:hAnsi="GHEA Grapalat"/>
                <w:b/>
                <w:sz w:val="20"/>
              </w:rPr>
              <w:t>փոփոխություններ</w:t>
            </w:r>
          </w:p>
        </w:tc>
      </w:tr>
      <w:tr w:rsidR="00B75B8D" w:rsidRPr="009D50D1" w:rsidTr="00AC53D1">
        <w:trPr>
          <w:trHeight w:val="67"/>
        </w:trPr>
        <w:tc>
          <w:tcPr>
            <w:tcW w:w="2342"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sz w:val="20"/>
              </w:rPr>
            </w:pPr>
            <w:r w:rsidRPr="009D50D1">
              <w:rPr>
                <w:rFonts w:ascii="GHEA Grapalat" w:hAnsi="GHEA Grapalat"/>
                <w:sz w:val="20"/>
              </w:rPr>
              <w:t>1</w:t>
            </w:r>
          </w:p>
        </w:tc>
        <w:tc>
          <w:tcPr>
            <w:tcW w:w="4228"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sz w:val="20"/>
              </w:rPr>
            </w:pPr>
            <w:r w:rsidRPr="009D50D1">
              <w:rPr>
                <w:rFonts w:ascii="GHEA Grapalat" w:hAnsi="GHEA Grapalat"/>
                <w:sz w:val="20"/>
              </w:rPr>
              <w:t>2</w:t>
            </w:r>
          </w:p>
        </w:tc>
        <w:tc>
          <w:tcPr>
            <w:tcW w:w="1530"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sz w:val="20"/>
              </w:rPr>
            </w:pPr>
            <w:r w:rsidRPr="009D50D1">
              <w:rPr>
                <w:rFonts w:ascii="GHEA Grapalat" w:hAnsi="GHEA Grapalat"/>
                <w:sz w:val="20"/>
              </w:rPr>
              <w:t>3</w:t>
            </w:r>
          </w:p>
        </w:tc>
        <w:tc>
          <w:tcPr>
            <w:tcW w:w="3330" w:type="dxa"/>
            <w:tcBorders>
              <w:top w:val="single" w:sz="4" w:space="0" w:color="auto"/>
              <w:left w:val="single" w:sz="4" w:space="0" w:color="auto"/>
              <w:bottom w:val="single" w:sz="4" w:space="0" w:color="auto"/>
              <w:right w:val="single" w:sz="4" w:space="0" w:color="auto"/>
            </w:tcBorders>
            <w:hideMark/>
          </w:tcPr>
          <w:p w:rsidR="00B75B8D" w:rsidRPr="009D50D1" w:rsidRDefault="00B75B8D">
            <w:pPr>
              <w:pStyle w:val="BodyText"/>
              <w:spacing w:line="276" w:lineRule="auto"/>
              <w:rPr>
                <w:rFonts w:ascii="GHEA Grapalat" w:hAnsi="GHEA Grapalat"/>
                <w:sz w:val="20"/>
              </w:rPr>
            </w:pPr>
            <w:r w:rsidRPr="009D50D1">
              <w:rPr>
                <w:rFonts w:ascii="GHEA Grapalat" w:hAnsi="GHEA Grapalat"/>
                <w:sz w:val="20"/>
              </w:rPr>
              <w:t>4</w:t>
            </w:r>
          </w:p>
        </w:tc>
      </w:tr>
      <w:tr w:rsidR="00B75B8D" w:rsidRPr="009D50D1" w:rsidTr="00AC53D1">
        <w:trPr>
          <w:trHeight w:val="67"/>
        </w:trPr>
        <w:tc>
          <w:tcPr>
            <w:tcW w:w="2342"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pStyle w:val="BodyText"/>
              <w:rPr>
                <w:rFonts w:ascii="GHEA Grapalat" w:hAnsi="GHEA Grapalat"/>
                <w:sz w:val="20"/>
              </w:rPr>
            </w:pPr>
            <w:r w:rsidRPr="009D50D1">
              <w:rPr>
                <w:rFonts w:ascii="GHEA Grapalat" w:hAnsi="GHEA Grapalat"/>
                <w:sz w:val="20"/>
                <w:lang w:val="hy-AM"/>
              </w:rPr>
              <w:t>ՀՀ տարածքային կառավարման և զարգացման նախարարություն</w:t>
            </w:r>
          </w:p>
          <w:p w:rsidR="00B75B8D" w:rsidRPr="009D50D1" w:rsidRDefault="00B75B8D" w:rsidP="00793F9A">
            <w:pPr>
              <w:pStyle w:val="BodyText"/>
              <w:rPr>
                <w:rFonts w:ascii="GHEA Grapalat" w:hAnsi="GHEA Grapalat"/>
                <w:sz w:val="20"/>
              </w:rPr>
            </w:pPr>
            <w:r w:rsidRPr="009D50D1">
              <w:rPr>
                <w:rFonts w:ascii="GHEA Grapalat" w:hAnsi="GHEA Grapalat"/>
                <w:sz w:val="20"/>
              </w:rPr>
              <w:t>01/16</w:t>
            </w:r>
            <w:r w:rsidRPr="009D50D1">
              <w:rPr>
                <w:rFonts w:ascii="GHEA Grapalat" w:hAnsi="GHEA Grapalat"/>
                <w:sz w:val="20"/>
                <w:lang w:val="hy-AM"/>
              </w:rPr>
              <w:t>.</w:t>
            </w:r>
            <w:r w:rsidRPr="009D50D1">
              <w:rPr>
                <w:rFonts w:ascii="GHEA Grapalat" w:hAnsi="GHEA Grapalat"/>
                <w:sz w:val="20"/>
              </w:rPr>
              <w:t>1</w:t>
            </w:r>
            <w:r w:rsidRPr="009D50D1">
              <w:rPr>
                <w:rFonts w:ascii="GHEA Grapalat" w:hAnsi="GHEA Grapalat"/>
                <w:sz w:val="20"/>
                <w:lang w:val="hy-AM"/>
              </w:rPr>
              <w:t>/</w:t>
            </w:r>
            <w:r w:rsidRPr="009D50D1">
              <w:rPr>
                <w:rFonts w:ascii="GHEA Grapalat" w:hAnsi="GHEA Grapalat"/>
                <w:sz w:val="20"/>
              </w:rPr>
              <w:t>6375</w:t>
            </w:r>
            <w:r w:rsidRPr="009D50D1">
              <w:rPr>
                <w:rFonts w:ascii="GHEA Grapalat" w:hAnsi="GHEA Grapalat"/>
                <w:sz w:val="20"/>
                <w:lang w:val="hy-AM"/>
              </w:rPr>
              <w:t>-1</w:t>
            </w:r>
            <w:r w:rsidRPr="009D50D1">
              <w:rPr>
                <w:rFonts w:ascii="GHEA Grapalat" w:hAnsi="GHEA Grapalat"/>
                <w:sz w:val="20"/>
              </w:rPr>
              <w:t>7</w:t>
            </w:r>
          </w:p>
          <w:p w:rsidR="00B75B8D" w:rsidRPr="009D50D1" w:rsidRDefault="00B75B8D" w:rsidP="00793F9A">
            <w:pPr>
              <w:pStyle w:val="BodyText"/>
              <w:rPr>
                <w:rFonts w:ascii="GHEA Grapalat" w:hAnsi="GHEA Grapalat"/>
                <w:sz w:val="20"/>
                <w:lang w:val="hy-AM"/>
              </w:rPr>
            </w:pPr>
            <w:r w:rsidRPr="009D50D1">
              <w:rPr>
                <w:rFonts w:ascii="GHEA Grapalat" w:hAnsi="GHEA Grapalat"/>
                <w:sz w:val="20"/>
              </w:rPr>
              <w:t>05</w:t>
            </w:r>
            <w:r w:rsidRPr="009D50D1">
              <w:rPr>
                <w:rFonts w:ascii="GHEA Grapalat" w:hAnsi="GHEA Grapalat"/>
                <w:sz w:val="20"/>
                <w:lang w:val="hy-AM"/>
              </w:rPr>
              <w:t>.</w:t>
            </w:r>
            <w:r w:rsidRPr="009D50D1">
              <w:rPr>
                <w:rFonts w:ascii="GHEA Grapalat" w:hAnsi="GHEA Grapalat"/>
                <w:sz w:val="20"/>
              </w:rPr>
              <w:t>10.2017</w:t>
            </w:r>
            <w:r w:rsidRPr="009D50D1">
              <w:rPr>
                <w:rFonts w:ascii="GHEA Grapalat" w:hAnsi="GHEA Grapalat"/>
                <w:sz w:val="20"/>
                <w:lang w:val="hy-AM"/>
              </w:rPr>
              <w:t>թ.</w:t>
            </w:r>
          </w:p>
        </w:tc>
        <w:tc>
          <w:tcPr>
            <w:tcW w:w="4228"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pStyle w:val="BodyText"/>
              <w:rPr>
                <w:rFonts w:ascii="GHEA Grapalat" w:hAnsi="GHEA Grapalat"/>
                <w:sz w:val="20"/>
                <w:lang w:val="hy-AM"/>
              </w:rPr>
            </w:pPr>
            <w:r w:rsidRPr="009D50D1">
              <w:rPr>
                <w:rFonts w:ascii="GHEA Grapalat" w:hAnsi="GHEA Grapalat"/>
                <w:sz w:val="20"/>
              </w:rPr>
              <w:t>Դիտողություններ և առաջարկություններ չկան</w:t>
            </w:r>
          </w:p>
        </w:tc>
        <w:tc>
          <w:tcPr>
            <w:tcW w:w="1530"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c>
          <w:tcPr>
            <w:tcW w:w="3330"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r>
      <w:tr w:rsidR="00B75B8D" w:rsidRPr="009D50D1" w:rsidTr="00AC53D1">
        <w:trPr>
          <w:trHeight w:val="67"/>
        </w:trPr>
        <w:tc>
          <w:tcPr>
            <w:tcW w:w="2342"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c>
          <w:tcPr>
            <w:tcW w:w="4228"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c>
          <w:tcPr>
            <w:tcW w:w="1530"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c>
          <w:tcPr>
            <w:tcW w:w="3330"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spacing w:after="0" w:line="240" w:lineRule="auto"/>
              <w:rPr>
                <w:rFonts w:ascii="GHEA Grapalat" w:hAnsi="GHEA Grapalat"/>
              </w:rPr>
            </w:pPr>
          </w:p>
        </w:tc>
      </w:tr>
      <w:tr w:rsidR="00B75B8D" w:rsidRPr="009D50D1" w:rsidTr="00AC53D1">
        <w:trPr>
          <w:trHeight w:val="67"/>
        </w:trPr>
        <w:tc>
          <w:tcPr>
            <w:tcW w:w="2342" w:type="dxa"/>
            <w:tcBorders>
              <w:top w:val="single" w:sz="4" w:space="0" w:color="auto"/>
              <w:left w:val="single" w:sz="4" w:space="0" w:color="auto"/>
              <w:bottom w:val="single" w:sz="4" w:space="0" w:color="auto"/>
              <w:right w:val="single" w:sz="4" w:space="0" w:color="auto"/>
            </w:tcBorders>
            <w:hideMark/>
          </w:tcPr>
          <w:p w:rsidR="00B75B8D" w:rsidRPr="009D50D1" w:rsidRDefault="00B75B8D" w:rsidP="00793F9A">
            <w:pPr>
              <w:pStyle w:val="BodyText"/>
              <w:rPr>
                <w:rFonts w:ascii="GHEA Grapalat" w:hAnsi="GHEA Grapalat"/>
                <w:sz w:val="20"/>
              </w:rPr>
            </w:pPr>
            <w:r w:rsidRPr="009D50D1">
              <w:rPr>
                <w:rFonts w:ascii="GHEA Grapalat" w:hAnsi="GHEA Grapalat"/>
                <w:sz w:val="20"/>
                <w:lang w:val="hy-AM"/>
              </w:rPr>
              <w:t xml:space="preserve">ՀՀ  կառավարությանն առընթեր  </w:t>
            </w:r>
            <w:r w:rsidR="00627159" w:rsidRPr="009D50D1">
              <w:rPr>
                <w:rFonts w:ascii="GHEA Grapalat" w:hAnsi="GHEA Grapalat"/>
                <w:sz w:val="20"/>
                <w:lang w:val="hy-AM"/>
              </w:rPr>
              <w:t>քաղաքաշնության պետական կոմիտե 01</w:t>
            </w:r>
            <w:r w:rsidRPr="009D50D1">
              <w:rPr>
                <w:rFonts w:ascii="GHEA Grapalat" w:hAnsi="GHEA Grapalat"/>
                <w:sz w:val="20"/>
                <w:lang w:val="hy-AM"/>
              </w:rPr>
              <w:t>/</w:t>
            </w:r>
            <w:r w:rsidR="00627159" w:rsidRPr="009D50D1">
              <w:rPr>
                <w:rFonts w:ascii="GHEA Grapalat" w:hAnsi="GHEA Grapalat"/>
                <w:sz w:val="20"/>
                <w:lang w:val="hy-AM"/>
              </w:rPr>
              <w:t>11.1/6362</w:t>
            </w:r>
            <w:r w:rsidRPr="009D50D1">
              <w:rPr>
                <w:rFonts w:ascii="GHEA Grapalat" w:hAnsi="GHEA Grapalat"/>
                <w:sz w:val="20"/>
                <w:lang w:val="hy-AM"/>
              </w:rPr>
              <w:t>-1</w:t>
            </w:r>
            <w:r w:rsidRPr="009D50D1">
              <w:rPr>
                <w:rFonts w:ascii="GHEA Grapalat" w:hAnsi="GHEA Grapalat"/>
                <w:sz w:val="20"/>
              </w:rPr>
              <w:t>7</w:t>
            </w:r>
          </w:p>
          <w:p w:rsidR="00B75B8D" w:rsidRPr="009D50D1" w:rsidRDefault="00627159" w:rsidP="00793F9A">
            <w:pPr>
              <w:pStyle w:val="BodyText"/>
              <w:rPr>
                <w:rFonts w:ascii="GHEA Grapalat" w:hAnsi="GHEA Grapalat"/>
                <w:sz w:val="20"/>
                <w:lang w:val="hy-AM"/>
              </w:rPr>
            </w:pPr>
            <w:r w:rsidRPr="009D50D1">
              <w:rPr>
                <w:rFonts w:ascii="GHEA Grapalat" w:hAnsi="GHEA Grapalat"/>
                <w:sz w:val="20"/>
                <w:lang w:val="hy-AM"/>
              </w:rPr>
              <w:t>18.10</w:t>
            </w:r>
            <w:r w:rsidR="00B75B8D" w:rsidRPr="009D50D1">
              <w:rPr>
                <w:rFonts w:ascii="GHEA Grapalat" w:hAnsi="GHEA Grapalat"/>
                <w:sz w:val="20"/>
                <w:lang w:val="hy-AM"/>
              </w:rPr>
              <w:t>.201</w:t>
            </w:r>
            <w:r w:rsidR="00B75B8D" w:rsidRPr="009D50D1">
              <w:rPr>
                <w:rFonts w:ascii="GHEA Grapalat" w:hAnsi="GHEA Grapalat"/>
                <w:sz w:val="20"/>
              </w:rPr>
              <w:t>7</w:t>
            </w:r>
            <w:r w:rsidR="00B75B8D" w:rsidRPr="009D50D1">
              <w:rPr>
                <w:rFonts w:ascii="GHEA Grapalat" w:hAnsi="GHEA Grapalat"/>
                <w:sz w:val="20"/>
                <w:lang w:val="hy-AM"/>
              </w:rPr>
              <w:t>թ.</w:t>
            </w:r>
          </w:p>
        </w:tc>
        <w:tc>
          <w:tcPr>
            <w:tcW w:w="4228" w:type="dxa"/>
            <w:tcBorders>
              <w:top w:val="single" w:sz="4" w:space="0" w:color="auto"/>
              <w:left w:val="single" w:sz="4" w:space="0" w:color="auto"/>
              <w:bottom w:val="single" w:sz="4" w:space="0" w:color="auto"/>
              <w:right w:val="single" w:sz="4" w:space="0" w:color="auto"/>
            </w:tcBorders>
            <w:hideMark/>
          </w:tcPr>
          <w:p w:rsidR="00B75B8D" w:rsidRPr="009D50D1" w:rsidRDefault="00627159" w:rsidP="00793F9A">
            <w:pPr>
              <w:pStyle w:val="BodyText"/>
              <w:jc w:val="both"/>
              <w:rPr>
                <w:rFonts w:ascii="GHEA Grapalat" w:hAnsi="GHEA Grapalat"/>
                <w:sz w:val="20"/>
                <w:lang w:val="hy-AM"/>
              </w:rPr>
            </w:pPr>
            <w:r w:rsidRPr="009D50D1">
              <w:rPr>
                <w:rFonts w:ascii="GHEA Grapalat" w:hAnsi="GHEA Grapalat"/>
                <w:sz w:val="20"/>
                <w:lang w:val="hy-AM"/>
              </w:rPr>
              <w:t>«Հայաստանի Հանրապետության կառավարության 2015 թվականի մարտի 19-ի Հ.596-Ն որոշման մեջ փոփոխություններ և լրացումկատարելու մասին» ՀՀ կառավարության որոշման  նախագիծը և դրանով կարգավորվող խնդիրները քննարկվել են Երևանի քաղաքապետարանի ներկայացուցիչների հետ: Փոխադարձ համաձայնությամբ նախագիծը լրամշակվել է ներկայացված խմբագրությամբ:</w:t>
            </w:r>
          </w:p>
          <w:p w:rsidR="005A1074" w:rsidRPr="009D50D1" w:rsidRDefault="005A1074" w:rsidP="00793F9A">
            <w:pPr>
              <w:spacing w:line="240" w:lineRule="auto"/>
              <w:jc w:val="center"/>
              <w:rPr>
                <w:rFonts w:ascii="GHEA Grapalat" w:hAnsi="GHEA Grapalat"/>
                <w:b/>
                <w:sz w:val="20"/>
                <w:szCs w:val="20"/>
                <w:lang w:val="hy-AM"/>
              </w:rPr>
            </w:pPr>
            <w:r w:rsidRPr="009D50D1">
              <w:rPr>
                <w:rFonts w:ascii="GHEA Grapalat" w:hAnsi="GHEA Grapalat"/>
                <w:b/>
                <w:sz w:val="20"/>
                <w:szCs w:val="20"/>
                <w:lang w:val="hy-AM"/>
              </w:rPr>
              <w:t>ՀԱՅԱՍՏԱՆԻ  ՀԱՆՐԱՊԵՏՈՒԹՅԱՆ  ԿԱՌԱՎԱՐՈՒԹՅԱՆ 2015 ԹՎԱԿԱՆԻ ՄԱՐՏԻ 19-Ի N 596-Ն ՈՐՈՇՄԱՆ ՄԵՋ ԼՐԱՑՈՒՄՆԵՐ  ԿԱՏԱՐԵԼՈՒ ՄԱՍԻՆ</w:t>
            </w:r>
            <w:r w:rsidRPr="009D50D1">
              <w:rPr>
                <w:rFonts w:ascii="GHEA Grapalat" w:hAnsi="GHEA Grapalat"/>
                <w:lang w:val="hy-AM"/>
              </w:rPr>
              <w:tab/>
            </w:r>
          </w:p>
          <w:p w:rsidR="005A1074" w:rsidRPr="009D50D1" w:rsidRDefault="005A1074"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«Իրավական ակտերի մասին» Հայաստանի Հանրապետության օրենքի 70-րդ հոդվածի 2-րդ, 3-րդ և 5-րդ մասերին համապատասխան՝ Հայաստանի Հանրապետության կառավարությունը </w:t>
            </w:r>
            <w:r w:rsidRPr="009D50D1">
              <w:rPr>
                <w:rFonts w:ascii="GHEA Grapalat" w:hAnsi="GHEA Grapalat"/>
                <w:b/>
                <w:sz w:val="20"/>
                <w:szCs w:val="20"/>
                <w:lang w:val="hy-AM"/>
              </w:rPr>
              <w:t>որոշում է.</w:t>
            </w:r>
          </w:p>
          <w:p w:rsidR="005A1074" w:rsidRPr="009D50D1" w:rsidRDefault="005A1074"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1.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N 596-Ն </w:t>
            </w:r>
            <w:r w:rsidRPr="009D50D1">
              <w:rPr>
                <w:rFonts w:ascii="GHEA Grapalat" w:hAnsi="GHEA Grapalat"/>
                <w:sz w:val="20"/>
                <w:szCs w:val="20"/>
                <w:lang w:val="hy-AM"/>
              </w:rPr>
              <w:lastRenderedPageBreak/>
              <w:t>որոշման մեջ կատարել հետևյալ լրացումները`</w:t>
            </w:r>
          </w:p>
          <w:p w:rsidR="005A1074" w:rsidRPr="009D50D1" w:rsidRDefault="005A1074"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t>1) որոշման N 1 հավելվածի`</w:t>
            </w:r>
          </w:p>
          <w:p w:rsidR="005A1074" w:rsidRPr="009D50D1" w:rsidRDefault="005A1074"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t xml:space="preserve">ա) 53-րդ կետում «վերակառուցման» բառից հետո լրացնել «(վերականգնման, ուժեղացման, արդիականացման)» բառերը: </w:t>
            </w:r>
          </w:p>
          <w:p w:rsidR="005A1074" w:rsidRPr="009D50D1" w:rsidRDefault="005A1074"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t xml:space="preserve">բ) 147-րդ կետը </w:t>
            </w:r>
            <w:r w:rsidRPr="009D50D1">
              <w:rPr>
                <w:rFonts w:ascii="GHEA Grapalat" w:hAnsi="GHEA Grapalat" w:cs="Sylfaen"/>
                <w:sz w:val="20"/>
                <w:szCs w:val="20"/>
                <w:lang w:val="hy-AM"/>
              </w:rPr>
              <w:t>լրացնել հետևյալ բովանդակությամբ՝ նոր պարբերությամբ</w:t>
            </w:r>
            <w:r w:rsidRPr="009D50D1">
              <w:rPr>
                <w:rFonts w:ascii="GHEA Grapalat" w:hAnsi="GHEA Grapalat"/>
                <w:sz w:val="20"/>
                <w:szCs w:val="20"/>
                <w:lang w:val="hy-AM"/>
              </w:rPr>
              <w:t>.</w:t>
            </w:r>
          </w:p>
          <w:p w:rsidR="005A1074" w:rsidRPr="009D50D1" w:rsidRDefault="005A1074" w:rsidP="00793F9A">
            <w:pPr>
              <w:spacing w:after="0" w:line="240" w:lineRule="auto"/>
              <w:jc w:val="both"/>
              <w:rPr>
                <w:rFonts w:ascii="GHEA Grapalat" w:hAnsi="GHEA Grapalat"/>
                <w:b/>
                <w:bCs/>
                <w:color w:val="000000"/>
                <w:sz w:val="20"/>
                <w:szCs w:val="20"/>
                <w:lang w:val="hy-AM"/>
              </w:rPr>
            </w:pPr>
            <w:r w:rsidRPr="009D50D1">
              <w:rPr>
                <w:rFonts w:ascii="GHEA Grapalat" w:hAnsi="GHEA Grapalat"/>
                <w:sz w:val="20"/>
                <w:szCs w:val="20"/>
                <w:lang w:val="hy-AM"/>
              </w:rPr>
              <w:t xml:space="preserve">«Այն դեպքերում, երբ օբյեկտի վերակառուցման (վերականգնման, ուժեղացման, արդիականացման), կամ գործառնական նշանակության փոփոխության հետևանքով չի առաջացել որևէ ինժեներական ենթակառուցվածքի նոր ծառայությունների մատուցման կամ ծառայությունների մատուցման փոփոխության անհրաժեշտություն, նշված ծառայության մատակարար կազմակերպության ներկայացուցիչը չի ընդգրկվում ավարտված շինարարական օբյեկտն ընդունող հանձնաժողովի կազմում:»:  </w:t>
            </w:r>
          </w:p>
          <w:p w:rsidR="005A1074" w:rsidRPr="009D50D1" w:rsidRDefault="005A1074"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   2. </w:t>
            </w:r>
            <w:r w:rsidRPr="009D50D1">
              <w:rPr>
                <w:rFonts w:ascii="GHEA Grapalat" w:hAnsi="GHEA Grapalat" w:cs="Sylfaen"/>
                <w:sz w:val="20"/>
                <w:szCs w:val="20"/>
                <w:lang w:val="hy-AM"/>
              </w:rPr>
              <w:t>Սույն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որոշումն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ուժի</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մեջ</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է</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մտնում</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պաշտոնական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հրապարակման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օրվան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հաջորդող</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տասներորդ</w:t>
            </w:r>
            <w:r w:rsidRPr="009D50D1">
              <w:rPr>
                <w:rFonts w:ascii="GHEA Grapalat" w:hAnsi="GHEA Grapalat"/>
                <w:sz w:val="20"/>
                <w:szCs w:val="20"/>
                <w:lang w:val="hy-AM"/>
              </w:rPr>
              <w:t xml:space="preserve"> </w:t>
            </w:r>
            <w:r w:rsidRPr="009D50D1">
              <w:rPr>
                <w:rFonts w:ascii="GHEA Grapalat" w:hAnsi="GHEA Grapalat" w:cs="Sylfaen"/>
                <w:sz w:val="20"/>
                <w:szCs w:val="20"/>
                <w:lang w:val="hy-AM"/>
              </w:rPr>
              <w:t>օրը և սույն որոշման 1)-ին կետի բ) ենթակետի մասով տարածվում նաև դեռևս չձևակերպված ավարտական ակտերի (շահագործման թույլտվությունների) իրավահարաբերությունների վրա</w:t>
            </w:r>
            <w:r w:rsidRPr="009D50D1">
              <w:rPr>
                <w:rFonts w:ascii="GHEA Grapalat" w:hAnsi="GHEA Grapalat"/>
                <w:sz w:val="20"/>
                <w:szCs w:val="20"/>
                <w:lang w:val="hy-AM"/>
              </w:rPr>
              <w:t>:</w:t>
            </w:r>
          </w:p>
          <w:p w:rsidR="00366881" w:rsidRPr="009D50D1" w:rsidRDefault="00366881" w:rsidP="00793F9A">
            <w:pPr>
              <w:spacing w:after="0" w:line="240" w:lineRule="auto"/>
              <w:jc w:val="both"/>
              <w:rPr>
                <w:rFonts w:ascii="GHEA Grapalat" w:hAnsi="GHEA Grapalat"/>
                <w:sz w:val="20"/>
                <w:szCs w:val="20"/>
                <w:lang w:val="hy-AM"/>
              </w:rPr>
            </w:pPr>
          </w:p>
          <w:p w:rsidR="00A944D3" w:rsidRPr="009D50D1" w:rsidRDefault="00A944D3" w:rsidP="00793F9A">
            <w:pPr>
              <w:spacing w:after="0" w:line="240" w:lineRule="auto"/>
              <w:jc w:val="both"/>
              <w:rPr>
                <w:rFonts w:ascii="GHEA Grapalat" w:hAnsi="GHEA Grapalat"/>
                <w:b/>
                <w:sz w:val="20"/>
                <w:szCs w:val="20"/>
                <w:lang w:val="hy-AM"/>
              </w:rPr>
            </w:pPr>
          </w:p>
        </w:tc>
        <w:tc>
          <w:tcPr>
            <w:tcW w:w="1530" w:type="dxa"/>
            <w:tcBorders>
              <w:top w:val="single" w:sz="4" w:space="0" w:color="auto"/>
              <w:left w:val="single" w:sz="4" w:space="0" w:color="auto"/>
              <w:bottom w:val="single" w:sz="4" w:space="0" w:color="auto"/>
              <w:right w:val="single" w:sz="4" w:space="0" w:color="auto"/>
            </w:tcBorders>
            <w:hideMark/>
          </w:tcPr>
          <w:p w:rsidR="005A1074" w:rsidRPr="009D50D1" w:rsidRDefault="005A1074" w:rsidP="00793F9A">
            <w:pPr>
              <w:pStyle w:val="BodyText"/>
              <w:rPr>
                <w:rFonts w:ascii="GHEA Grapalat" w:hAnsi="GHEA Grapalat"/>
                <w:sz w:val="20"/>
                <w:lang w:val="hy-AM"/>
              </w:rPr>
            </w:pPr>
            <w:r w:rsidRPr="009D50D1">
              <w:rPr>
                <w:rFonts w:ascii="GHEA Grapalat" w:hAnsi="GHEA Grapalat"/>
                <w:sz w:val="20"/>
                <w:lang w:val="hy-AM"/>
              </w:rPr>
              <w:lastRenderedPageBreak/>
              <w:t>Ընդունվել է ամբողջությամբ, նախագիծը խմբագրվել է համաձայն ՀՀ  կառավարությանն առընթեր  քաղաքաշնության պետական կոմիտեի 18.10.2017թ 01/11.1/6362-17 գրությամբ ներկայացված տարբերակի</w:t>
            </w:r>
          </w:p>
          <w:p w:rsidR="00B75B8D" w:rsidRPr="009D50D1" w:rsidRDefault="00B75B8D" w:rsidP="00793F9A">
            <w:pPr>
              <w:spacing w:after="0" w:line="240" w:lineRule="auto"/>
              <w:rPr>
                <w:rFonts w:ascii="GHEA Grapalat" w:hAnsi="GHEA Grapalat"/>
                <w:sz w:val="20"/>
                <w:szCs w:val="20"/>
                <w:lang w:val="hy-AM"/>
              </w:rPr>
            </w:pPr>
          </w:p>
        </w:tc>
        <w:tc>
          <w:tcPr>
            <w:tcW w:w="3330" w:type="dxa"/>
            <w:tcBorders>
              <w:top w:val="single" w:sz="4" w:space="0" w:color="auto"/>
              <w:left w:val="single" w:sz="4" w:space="0" w:color="auto"/>
              <w:bottom w:val="single" w:sz="4" w:space="0" w:color="auto"/>
              <w:right w:val="single" w:sz="4" w:space="0" w:color="auto"/>
            </w:tcBorders>
            <w:hideMark/>
          </w:tcPr>
          <w:p w:rsidR="005C3F66" w:rsidRPr="009D50D1" w:rsidRDefault="005C3F66" w:rsidP="00793F9A">
            <w:pPr>
              <w:spacing w:line="240" w:lineRule="auto"/>
              <w:jc w:val="center"/>
              <w:rPr>
                <w:rFonts w:ascii="GHEA Grapalat" w:hAnsi="GHEA Grapalat"/>
                <w:b/>
                <w:sz w:val="20"/>
                <w:szCs w:val="20"/>
                <w:lang w:val="hy-AM"/>
              </w:rPr>
            </w:pPr>
            <w:r w:rsidRPr="009D50D1">
              <w:rPr>
                <w:rFonts w:ascii="GHEA Grapalat" w:hAnsi="GHEA Grapalat"/>
                <w:b/>
                <w:sz w:val="20"/>
                <w:szCs w:val="20"/>
                <w:lang w:val="hy-AM"/>
              </w:rPr>
              <w:t>ՀԱՅԱՍՏԱՆԻ  ՀԱՆՐԱՊԵՏՈՒԹՅԱՆ  ԿԱՌԱՎԱՐՈՒԹՅԱՆ 2015 ԹՎԱԿԱՆԻ ՄԱՐՏԻ 19-Ի N 596-Ն ՈՐՈՇՄԱՆ ՄԵՋ ԼՐԱՑՈՒՄՆԵՐ  ԿԱՏԱՐԵԼՈՒ ՄԱՍԻՆ</w:t>
            </w:r>
            <w:r w:rsidRPr="009D50D1">
              <w:rPr>
                <w:rFonts w:ascii="GHEA Grapalat" w:hAnsi="GHEA Grapalat"/>
                <w:lang w:val="hy-AM"/>
              </w:rPr>
              <w:tab/>
            </w:r>
          </w:p>
          <w:p w:rsidR="005C3F66" w:rsidRPr="009D50D1" w:rsidRDefault="005C3F66"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«Իրավական ակտերի մասին» Հայաստանի Հանրապետության օրենքի 70-րդ հոդվածի 3-րդ և 5-րդ մասերին համապատասխան՝ Հայաստանի Հանրապետության կառավարությունը </w:t>
            </w:r>
            <w:r w:rsidRPr="009D50D1">
              <w:rPr>
                <w:rFonts w:ascii="GHEA Grapalat" w:hAnsi="GHEA Grapalat"/>
                <w:b/>
                <w:sz w:val="20"/>
                <w:szCs w:val="20"/>
                <w:lang w:val="hy-AM"/>
              </w:rPr>
              <w:t>որոշում է.</w:t>
            </w:r>
          </w:p>
          <w:p w:rsidR="00366881" w:rsidRPr="009D50D1" w:rsidRDefault="005C3F66"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1. Հայաստանի Հանրապետության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w:t>
            </w:r>
          </w:p>
          <w:p w:rsidR="005C3F66" w:rsidRPr="009D50D1" w:rsidRDefault="005C3F66"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 ճանաչելու մասին» N 596-Ն որոշման մեջ կատարել հետևյալ լրացումները`</w:t>
            </w:r>
          </w:p>
          <w:p w:rsidR="005C3F66" w:rsidRPr="009D50D1" w:rsidRDefault="005C3F66"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t>1) որոշման N 1 հավելվածի`</w:t>
            </w:r>
          </w:p>
          <w:p w:rsidR="005C3F66" w:rsidRPr="009D50D1" w:rsidRDefault="005C3F66"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lastRenderedPageBreak/>
              <w:t xml:space="preserve">ա) 53-րդ կետում «վերակառուցման» բառից հետո լրացնել «(վերականգնման, ուժեղացման, արդիականացման)» բառերը: </w:t>
            </w:r>
          </w:p>
          <w:p w:rsidR="005C3F66" w:rsidRPr="009D50D1" w:rsidRDefault="005C3F66" w:rsidP="00793F9A">
            <w:pPr>
              <w:spacing w:after="0" w:line="240" w:lineRule="auto"/>
              <w:ind w:firstLine="720"/>
              <w:jc w:val="both"/>
              <w:rPr>
                <w:rFonts w:ascii="GHEA Grapalat" w:hAnsi="GHEA Grapalat"/>
                <w:sz w:val="20"/>
                <w:szCs w:val="20"/>
                <w:lang w:val="hy-AM"/>
              </w:rPr>
            </w:pPr>
            <w:r w:rsidRPr="009D50D1">
              <w:rPr>
                <w:rFonts w:ascii="GHEA Grapalat" w:hAnsi="GHEA Grapalat"/>
                <w:sz w:val="20"/>
                <w:szCs w:val="20"/>
                <w:lang w:val="hy-AM"/>
              </w:rPr>
              <w:t xml:space="preserve">բ) 147-րդ կետը </w:t>
            </w:r>
            <w:r w:rsidRPr="009D50D1">
              <w:rPr>
                <w:rFonts w:ascii="GHEA Grapalat" w:hAnsi="GHEA Grapalat" w:cs="Sylfaen"/>
                <w:sz w:val="20"/>
                <w:szCs w:val="20"/>
                <w:lang w:val="hy-AM"/>
              </w:rPr>
              <w:t>լրացնել հետևյալ բովանդակությամբ՝ նոր պարբերությամբ</w:t>
            </w:r>
            <w:r w:rsidRPr="009D50D1">
              <w:rPr>
                <w:rFonts w:ascii="GHEA Grapalat" w:hAnsi="GHEA Grapalat"/>
                <w:sz w:val="20"/>
                <w:szCs w:val="20"/>
                <w:lang w:val="hy-AM"/>
              </w:rPr>
              <w:t>.</w:t>
            </w:r>
          </w:p>
          <w:p w:rsidR="005C3F66" w:rsidRPr="009D50D1" w:rsidRDefault="005C3F66" w:rsidP="00793F9A">
            <w:pPr>
              <w:spacing w:after="0" w:line="240" w:lineRule="auto"/>
              <w:jc w:val="both"/>
              <w:rPr>
                <w:rFonts w:ascii="GHEA Grapalat" w:hAnsi="GHEA Grapalat"/>
                <w:b/>
                <w:bCs/>
                <w:color w:val="000000"/>
                <w:sz w:val="20"/>
                <w:szCs w:val="20"/>
                <w:lang w:val="hy-AM"/>
              </w:rPr>
            </w:pPr>
            <w:r w:rsidRPr="009D50D1">
              <w:rPr>
                <w:rFonts w:ascii="GHEA Grapalat" w:hAnsi="GHEA Grapalat"/>
                <w:sz w:val="20"/>
                <w:szCs w:val="20"/>
                <w:lang w:val="hy-AM"/>
              </w:rPr>
              <w:t xml:space="preserve">«Այն դեպքերում, երբ օբյեկտի վերակառուցման (վերականգնման, ուժեղացման, արդիականացման), կամ գործառնական նշանակության փոփոխության հետևանքով չի առաջացել որևէ ինժեներական ենթակառուցվածքի նոր ծառայությունների մատուցման կամ ծառայությունների մատուցման փոփոխության անհրաժեշտություն, նշված ծառայության մատակարար կազմակերպության ներկայացուցիչը չի ընդգրկվում ավարտված շինարարական օբյեկտն ընդունող հանձնաժողովի կազմում:»:  </w:t>
            </w:r>
          </w:p>
          <w:p w:rsidR="005C3F66" w:rsidRPr="009D50D1" w:rsidRDefault="005C3F66" w:rsidP="00793F9A">
            <w:pPr>
              <w:spacing w:after="0" w:line="240" w:lineRule="auto"/>
              <w:jc w:val="both"/>
              <w:rPr>
                <w:rFonts w:ascii="GHEA Grapalat" w:hAnsi="GHEA Grapalat"/>
                <w:sz w:val="20"/>
                <w:szCs w:val="20"/>
                <w:lang w:val="hy-AM"/>
              </w:rPr>
            </w:pPr>
            <w:r w:rsidRPr="009D50D1">
              <w:rPr>
                <w:rFonts w:ascii="GHEA Grapalat" w:hAnsi="GHEA Grapalat"/>
                <w:sz w:val="20"/>
                <w:szCs w:val="20"/>
                <w:lang w:val="hy-AM"/>
              </w:rPr>
              <w:t xml:space="preserve">   2. </w:t>
            </w:r>
            <w:r w:rsidRPr="009D50D1">
              <w:rPr>
                <w:rFonts w:ascii="GHEA Grapalat" w:hAnsi="GHEA Grapalat" w:cs="Sylfaen"/>
                <w:sz w:val="20"/>
                <w:szCs w:val="20"/>
                <w:lang w:val="hy-AM"/>
              </w:rPr>
              <w:t>Սույն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որոշումն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ուժի</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մեջ</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է</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մտնում</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պաշտոնական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հրապարակման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օրվան</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հաջորդող</w:t>
            </w:r>
            <w:r w:rsidRPr="009D50D1">
              <w:rPr>
                <w:rFonts w:ascii="GHEA Grapalat" w:hAnsi="GHEA Grapalat"/>
                <w:sz w:val="20"/>
                <w:szCs w:val="20"/>
                <w:lang w:val="hy-AM"/>
              </w:rPr>
              <w:t xml:space="preserve"> </w:t>
            </w:r>
            <w:r w:rsidRPr="009D50D1">
              <w:rPr>
                <w:rFonts w:ascii="GHEA Grapalat" w:hAnsi="GHEA Grapalat" w:cs="Sylfaen"/>
                <w:sz w:val="20"/>
                <w:szCs w:val="20"/>
                <w:lang w:val="hy-AM"/>
              </w:rPr>
              <w:t>տասներորդ</w:t>
            </w:r>
            <w:r w:rsidRPr="009D50D1">
              <w:rPr>
                <w:rFonts w:ascii="GHEA Grapalat" w:hAnsi="GHEA Grapalat"/>
                <w:sz w:val="20"/>
                <w:szCs w:val="20"/>
                <w:lang w:val="hy-AM"/>
              </w:rPr>
              <w:t xml:space="preserve"> </w:t>
            </w:r>
            <w:r w:rsidRPr="009D50D1">
              <w:rPr>
                <w:rFonts w:ascii="GHEA Grapalat" w:hAnsi="GHEA Grapalat" w:cs="Sylfaen"/>
                <w:sz w:val="20"/>
                <w:szCs w:val="20"/>
                <w:lang w:val="hy-AM"/>
              </w:rPr>
              <w:t xml:space="preserve">օրը և սույն որոշման 1-ին կետի </w:t>
            </w:r>
            <w:r w:rsidR="00793F9A" w:rsidRPr="009D50D1">
              <w:rPr>
                <w:rFonts w:ascii="GHEA Grapalat" w:hAnsi="GHEA Grapalat"/>
                <w:sz w:val="20"/>
                <w:szCs w:val="20"/>
                <w:lang w:val="hy-AM"/>
              </w:rPr>
              <w:t>«</w:t>
            </w:r>
            <w:r w:rsidRPr="009D50D1">
              <w:rPr>
                <w:rFonts w:ascii="GHEA Grapalat" w:hAnsi="GHEA Grapalat" w:cs="Sylfaen"/>
                <w:sz w:val="20"/>
                <w:szCs w:val="20"/>
                <w:lang w:val="hy-AM"/>
              </w:rPr>
              <w:t>բ</w:t>
            </w:r>
            <w:r w:rsidR="00793F9A" w:rsidRPr="009D50D1">
              <w:rPr>
                <w:rFonts w:ascii="GHEA Grapalat" w:hAnsi="GHEA Grapalat"/>
                <w:sz w:val="20"/>
                <w:szCs w:val="20"/>
                <w:lang w:val="hy-AM"/>
              </w:rPr>
              <w:t>»</w:t>
            </w:r>
            <w:r w:rsidRPr="009D50D1">
              <w:rPr>
                <w:rFonts w:ascii="GHEA Grapalat" w:hAnsi="GHEA Grapalat" w:cs="Sylfaen"/>
                <w:sz w:val="20"/>
                <w:szCs w:val="20"/>
                <w:lang w:val="hy-AM"/>
              </w:rPr>
              <w:t xml:space="preserve"> ենթակետի մասով տարածվում նաև դեռևս չձևակերպված ավարտական ակտերի (շահագործման թույլտվությունների) իրավահարաբերությունների վրա</w:t>
            </w:r>
            <w:r w:rsidRPr="009D50D1">
              <w:rPr>
                <w:rFonts w:ascii="GHEA Grapalat" w:hAnsi="GHEA Grapalat"/>
                <w:sz w:val="20"/>
                <w:szCs w:val="20"/>
                <w:lang w:val="hy-AM"/>
              </w:rPr>
              <w:t>:</w:t>
            </w:r>
          </w:p>
          <w:p w:rsidR="00366881" w:rsidRPr="009D50D1" w:rsidRDefault="00366881" w:rsidP="00793F9A">
            <w:pPr>
              <w:spacing w:after="0" w:line="240" w:lineRule="auto"/>
              <w:rPr>
                <w:rFonts w:ascii="GHEA Grapalat" w:hAnsi="GHEA Grapalat"/>
                <w:lang w:val="hy-AM"/>
              </w:rPr>
            </w:pPr>
          </w:p>
        </w:tc>
      </w:tr>
      <w:tr w:rsidR="00366881" w:rsidRPr="009D50D1" w:rsidTr="00AC53D1">
        <w:trPr>
          <w:trHeight w:val="67"/>
        </w:trPr>
        <w:tc>
          <w:tcPr>
            <w:tcW w:w="2342" w:type="dxa"/>
            <w:tcBorders>
              <w:top w:val="single" w:sz="4" w:space="0" w:color="auto"/>
              <w:left w:val="single" w:sz="4" w:space="0" w:color="auto"/>
              <w:bottom w:val="single" w:sz="4" w:space="0" w:color="auto"/>
              <w:right w:val="single" w:sz="4" w:space="0" w:color="auto"/>
            </w:tcBorders>
            <w:hideMark/>
          </w:tcPr>
          <w:p w:rsidR="00366881" w:rsidRPr="009D50D1" w:rsidRDefault="00366881" w:rsidP="00793F9A">
            <w:pPr>
              <w:pStyle w:val="BodyText"/>
              <w:rPr>
                <w:rFonts w:ascii="GHEA Grapalat" w:hAnsi="GHEA Grapalat"/>
                <w:sz w:val="20"/>
                <w:lang w:val="hy-AM"/>
              </w:rPr>
            </w:pPr>
          </w:p>
          <w:p w:rsidR="00366881" w:rsidRPr="009D50D1" w:rsidRDefault="00366881" w:rsidP="00793F9A">
            <w:pPr>
              <w:pStyle w:val="BodyText"/>
              <w:rPr>
                <w:rFonts w:ascii="GHEA Grapalat" w:hAnsi="GHEA Grapalat"/>
                <w:sz w:val="20"/>
                <w:lang w:val="hy-AM"/>
              </w:rPr>
            </w:pPr>
            <w:r w:rsidRPr="009D50D1">
              <w:rPr>
                <w:rFonts w:ascii="GHEA Grapalat" w:hAnsi="GHEA Grapalat"/>
                <w:sz w:val="20"/>
                <w:lang w:val="hy-AM"/>
              </w:rPr>
              <w:t>ՀՀ արադարադատության նախարարություն</w:t>
            </w:r>
          </w:p>
          <w:p w:rsidR="00366881" w:rsidRPr="009D50D1" w:rsidRDefault="00366881" w:rsidP="00793F9A">
            <w:pPr>
              <w:pStyle w:val="BodyText"/>
              <w:rPr>
                <w:rFonts w:ascii="GHEA Grapalat" w:hAnsi="GHEA Grapalat"/>
                <w:sz w:val="20"/>
                <w:lang w:val="hy-AM"/>
              </w:rPr>
            </w:pPr>
            <w:r w:rsidRPr="009D50D1">
              <w:rPr>
                <w:rFonts w:ascii="GHEA Grapalat" w:hAnsi="GHEA Grapalat"/>
                <w:sz w:val="20"/>
                <w:lang w:val="hy-AM"/>
              </w:rPr>
              <w:t>21.11.2017թ.</w:t>
            </w:r>
          </w:p>
          <w:p w:rsidR="00366881" w:rsidRPr="009D50D1" w:rsidRDefault="00793F9A" w:rsidP="00793F9A">
            <w:pPr>
              <w:pStyle w:val="BodyText"/>
              <w:rPr>
                <w:rFonts w:ascii="GHEA Grapalat" w:hAnsi="GHEA Grapalat"/>
                <w:sz w:val="20"/>
                <w:lang w:val="hy-AM"/>
              </w:rPr>
            </w:pPr>
            <w:r w:rsidRPr="009D50D1">
              <w:rPr>
                <w:rFonts w:ascii="GHEA Grapalat" w:hAnsi="GHEA Grapalat"/>
                <w:sz w:val="20"/>
                <w:lang w:val="hy-AM"/>
              </w:rPr>
              <w:t>հ</w:t>
            </w:r>
            <w:r w:rsidR="00366881" w:rsidRPr="009D50D1">
              <w:rPr>
                <w:rFonts w:ascii="GHEA Grapalat" w:hAnsi="GHEA Grapalat"/>
                <w:sz w:val="20"/>
                <w:lang w:val="hy-AM"/>
              </w:rPr>
              <w:t>.</w:t>
            </w:r>
            <w:r w:rsidRPr="009D50D1">
              <w:rPr>
                <w:rFonts w:ascii="GHEA Grapalat" w:hAnsi="GHEA Grapalat"/>
                <w:sz w:val="20"/>
                <w:lang w:val="hy-AM"/>
              </w:rPr>
              <w:t xml:space="preserve"> </w:t>
            </w:r>
            <w:r w:rsidR="00366881" w:rsidRPr="009D50D1">
              <w:rPr>
                <w:rFonts w:ascii="GHEA Grapalat" w:hAnsi="GHEA Grapalat"/>
                <w:sz w:val="20"/>
                <w:lang w:val="hy-AM"/>
              </w:rPr>
              <w:t>01/14/20860-17</w:t>
            </w:r>
          </w:p>
          <w:p w:rsidR="00366881" w:rsidRPr="009D50D1" w:rsidRDefault="00366881" w:rsidP="00793F9A">
            <w:pPr>
              <w:pStyle w:val="BodyText"/>
              <w:rPr>
                <w:rFonts w:ascii="GHEA Grapalat" w:hAnsi="GHEA Grapalat"/>
                <w:sz w:val="20"/>
                <w:lang w:val="hy-AM"/>
              </w:rPr>
            </w:pPr>
          </w:p>
        </w:tc>
        <w:tc>
          <w:tcPr>
            <w:tcW w:w="4228" w:type="dxa"/>
            <w:tcBorders>
              <w:top w:val="single" w:sz="4" w:space="0" w:color="auto"/>
              <w:left w:val="single" w:sz="4" w:space="0" w:color="auto"/>
              <w:bottom w:val="single" w:sz="4" w:space="0" w:color="auto"/>
              <w:right w:val="single" w:sz="4" w:space="0" w:color="auto"/>
            </w:tcBorders>
            <w:hideMark/>
          </w:tcPr>
          <w:p w:rsidR="00366881" w:rsidRPr="009D50D1" w:rsidRDefault="00366881" w:rsidP="00793F9A">
            <w:pPr>
              <w:pStyle w:val="BodyText"/>
              <w:jc w:val="both"/>
              <w:rPr>
                <w:rFonts w:ascii="GHEA Grapalat" w:hAnsi="GHEA Grapalat"/>
                <w:sz w:val="20"/>
                <w:lang w:val="hy-AM"/>
              </w:rPr>
            </w:pPr>
          </w:p>
          <w:p w:rsidR="00366881" w:rsidRPr="009D50D1" w:rsidRDefault="00366881" w:rsidP="00793F9A">
            <w:pPr>
              <w:pStyle w:val="BodyText"/>
              <w:jc w:val="both"/>
              <w:rPr>
                <w:rFonts w:ascii="GHEA Grapalat" w:hAnsi="GHEA Grapalat"/>
                <w:sz w:val="20"/>
                <w:lang w:val="hy-AM"/>
              </w:rPr>
            </w:pPr>
            <w:r w:rsidRPr="009D50D1">
              <w:rPr>
                <w:rFonts w:ascii="GHEA Grapalat" w:hAnsi="GHEA Grapalat"/>
                <w:sz w:val="20"/>
                <w:lang w:val="hy-AM"/>
              </w:rPr>
              <w:t>«Հայաստանի Հանրապետության կառավարության 2015</w:t>
            </w:r>
            <w:r w:rsidR="00793F9A" w:rsidRPr="009D50D1">
              <w:rPr>
                <w:rFonts w:ascii="GHEA Grapalat" w:hAnsi="GHEA Grapalat"/>
                <w:sz w:val="20"/>
                <w:lang w:val="hy-AM"/>
              </w:rPr>
              <w:t xml:space="preserve"> </w:t>
            </w:r>
            <w:r w:rsidRPr="009D50D1">
              <w:rPr>
                <w:rFonts w:ascii="GHEA Grapalat" w:hAnsi="GHEA Grapalat"/>
                <w:sz w:val="20"/>
                <w:lang w:val="hy-AM"/>
              </w:rPr>
              <w:t>թվականի մարտի19-ի Հ.596-Ն որոշման մեջ լրացումներ կատարելու մասին» Հայաստանի հանրապետության կառավարության որոշման նախագիծը համապատասխանում է Հայաստանի Հանրապետության օրենսդրության պահանջներին:</w:t>
            </w:r>
          </w:p>
          <w:p w:rsidR="00366881" w:rsidRPr="009D50D1" w:rsidRDefault="00366881" w:rsidP="00793F9A">
            <w:pPr>
              <w:pStyle w:val="BodyText"/>
              <w:jc w:val="both"/>
              <w:rPr>
                <w:rFonts w:ascii="GHEA Grapalat" w:hAnsi="GHEA Grapalat"/>
                <w:sz w:val="20"/>
                <w:lang w:val="hy-AM"/>
              </w:rPr>
            </w:pPr>
          </w:p>
        </w:tc>
        <w:tc>
          <w:tcPr>
            <w:tcW w:w="1530" w:type="dxa"/>
            <w:tcBorders>
              <w:top w:val="single" w:sz="4" w:space="0" w:color="auto"/>
              <w:left w:val="single" w:sz="4" w:space="0" w:color="auto"/>
              <w:bottom w:val="single" w:sz="4" w:space="0" w:color="auto"/>
              <w:right w:val="single" w:sz="4" w:space="0" w:color="auto"/>
            </w:tcBorders>
            <w:hideMark/>
          </w:tcPr>
          <w:p w:rsidR="00366881" w:rsidRPr="009D50D1" w:rsidRDefault="00366881" w:rsidP="00793F9A">
            <w:pPr>
              <w:pStyle w:val="BodyText"/>
              <w:rPr>
                <w:rFonts w:ascii="GHEA Grapalat" w:hAnsi="GHEA Grapalat"/>
                <w:sz w:val="20"/>
                <w:lang w:val="hy-AM"/>
              </w:rPr>
            </w:pPr>
          </w:p>
        </w:tc>
        <w:tc>
          <w:tcPr>
            <w:tcW w:w="3330" w:type="dxa"/>
            <w:tcBorders>
              <w:top w:val="single" w:sz="4" w:space="0" w:color="auto"/>
              <w:left w:val="single" w:sz="4" w:space="0" w:color="auto"/>
              <w:bottom w:val="single" w:sz="4" w:space="0" w:color="auto"/>
              <w:right w:val="single" w:sz="4" w:space="0" w:color="auto"/>
            </w:tcBorders>
            <w:hideMark/>
          </w:tcPr>
          <w:p w:rsidR="00366881" w:rsidRPr="009D50D1" w:rsidRDefault="00366881" w:rsidP="00793F9A">
            <w:pPr>
              <w:spacing w:line="240" w:lineRule="auto"/>
              <w:jc w:val="center"/>
              <w:rPr>
                <w:rFonts w:ascii="GHEA Grapalat" w:hAnsi="GHEA Grapalat"/>
                <w:b/>
                <w:sz w:val="20"/>
                <w:szCs w:val="20"/>
                <w:lang w:val="hy-AM"/>
              </w:rPr>
            </w:pPr>
          </w:p>
        </w:tc>
      </w:tr>
    </w:tbl>
    <w:p w:rsidR="005C3F66" w:rsidRPr="009D50D1" w:rsidRDefault="005C3F66" w:rsidP="00B75B8D">
      <w:pPr>
        <w:spacing w:after="0" w:line="240" w:lineRule="auto"/>
        <w:jc w:val="both"/>
        <w:rPr>
          <w:rFonts w:ascii="GHEA Grapalat" w:hAnsi="GHEA Grapalat"/>
          <w:b/>
          <w:sz w:val="24"/>
          <w:szCs w:val="24"/>
          <w:lang w:val="hy-AM"/>
        </w:rPr>
      </w:pPr>
      <w:bookmarkStart w:id="0" w:name="_GoBack"/>
      <w:bookmarkEnd w:id="0"/>
    </w:p>
    <w:sectPr w:rsidR="005C3F66" w:rsidRPr="009D50D1" w:rsidSect="00793F9A">
      <w:pgSz w:w="12240" w:h="15840"/>
      <w:pgMar w:top="993"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75B8D"/>
    <w:rsid w:val="00052A94"/>
    <w:rsid w:val="002D6151"/>
    <w:rsid w:val="00366881"/>
    <w:rsid w:val="00403294"/>
    <w:rsid w:val="005A1074"/>
    <w:rsid w:val="005C3F66"/>
    <w:rsid w:val="00627159"/>
    <w:rsid w:val="006D0202"/>
    <w:rsid w:val="00793F9A"/>
    <w:rsid w:val="008777C2"/>
    <w:rsid w:val="009550EE"/>
    <w:rsid w:val="00992523"/>
    <w:rsid w:val="009D50D1"/>
    <w:rsid w:val="009F13BD"/>
    <w:rsid w:val="00A944D3"/>
    <w:rsid w:val="00AC53D1"/>
    <w:rsid w:val="00B340F0"/>
    <w:rsid w:val="00B75B8D"/>
    <w:rsid w:val="00E5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75B8D"/>
    <w:rPr>
      <w:rFonts w:ascii="Times New Roman" w:hAnsi="Times New Roman" w:cs="Times New Roman" w:hint="default"/>
      <w:b/>
      <w:bCs/>
    </w:rPr>
  </w:style>
  <w:style w:type="paragraph" w:styleId="BodyText">
    <w:name w:val="Body Text"/>
    <w:basedOn w:val="Normal"/>
    <w:link w:val="BodyTextChar"/>
    <w:uiPriority w:val="99"/>
    <w:unhideWhenUsed/>
    <w:rsid w:val="00B75B8D"/>
    <w:pPr>
      <w:spacing w:after="0" w:line="240" w:lineRule="auto"/>
      <w:jc w:val="center"/>
    </w:pPr>
    <w:rPr>
      <w:rFonts w:ascii="Times Armenian" w:eastAsia="Times New Roman" w:hAnsi="Times Armenian" w:cs="Times New Roman"/>
      <w:sz w:val="24"/>
      <w:szCs w:val="20"/>
    </w:rPr>
  </w:style>
  <w:style w:type="character" w:customStyle="1" w:styleId="BodyTextChar">
    <w:name w:val="Body Text Char"/>
    <w:basedOn w:val="DefaultParagraphFont"/>
    <w:link w:val="BodyText"/>
    <w:uiPriority w:val="99"/>
    <w:rsid w:val="00B75B8D"/>
    <w:rPr>
      <w:rFonts w:ascii="Times Armenian" w:eastAsia="Times New Roman" w:hAnsi="Times Armenian" w:cs="Times New Roman"/>
      <w:sz w:val="24"/>
      <w:szCs w:val="20"/>
    </w:rPr>
  </w:style>
  <w:style w:type="paragraph" w:styleId="ListParagraph">
    <w:name w:val="List Paragraph"/>
    <w:basedOn w:val="Normal"/>
    <w:uiPriority w:val="34"/>
    <w:qFormat/>
    <w:rsid w:val="00366881"/>
    <w:pPr>
      <w:ind w:left="720"/>
      <w:contextualSpacing/>
    </w:pPr>
  </w:style>
  <w:style w:type="paragraph" w:styleId="BalloonText">
    <w:name w:val="Balloon Text"/>
    <w:basedOn w:val="Normal"/>
    <w:link w:val="BalloonTextChar"/>
    <w:uiPriority w:val="99"/>
    <w:semiHidden/>
    <w:unhideWhenUsed/>
    <w:rsid w:val="00877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7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2163-0D5A-4498-A3FE-F433CFA1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gayane.gulamiryan</dc:creator>
  <cp:keywords/>
  <dc:description/>
  <cp:lastModifiedBy>Anjelika Khachanyan</cp:lastModifiedBy>
  <cp:revision>14</cp:revision>
  <cp:lastPrinted>2017-11-28T12:34:00Z</cp:lastPrinted>
  <dcterms:created xsi:type="dcterms:W3CDTF">2017-10-26T07:34:00Z</dcterms:created>
  <dcterms:modified xsi:type="dcterms:W3CDTF">2017-12-04T11:35:00Z</dcterms:modified>
</cp:coreProperties>
</file>