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C59" w:rsidRPr="001E5A56" w:rsidRDefault="00C52C59" w:rsidP="00C52C59">
      <w:pPr>
        <w:spacing w:after="0"/>
        <w:jc w:val="right"/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</w:pPr>
      <w:r w:rsidRPr="001E5A56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ՆԱԽԱԳԻԾ</w:t>
      </w:r>
    </w:p>
    <w:p w:rsidR="00931473" w:rsidRPr="00336F53" w:rsidRDefault="00C52C59" w:rsidP="00C52C59">
      <w:pPr>
        <w:shd w:val="clear" w:color="auto" w:fill="FFFFFF"/>
        <w:spacing w:after="0" w:line="240" w:lineRule="auto"/>
        <w:jc w:val="right"/>
        <w:rPr>
          <w:rFonts w:ascii="GHEA Grapalat" w:eastAsia="Times New Roman" w:hAnsi="GHEA Grapalat" w:cs="Sylfaen"/>
          <w:b/>
          <w:bCs/>
          <w:color w:val="000000"/>
        </w:rPr>
      </w:pPr>
      <w:r w:rsidRPr="001E5A56">
        <w:rPr>
          <w:rFonts w:ascii="GHEA Grapalat" w:eastAsia="Times New Roman" w:hAnsi="GHEA Grapalat" w:cs="Sylfaen"/>
          <w:color w:val="000000"/>
          <w:sz w:val="24"/>
          <w:szCs w:val="24"/>
          <w:lang w:val="af-ZA"/>
        </w:rPr>
        <w:t>Արձանագրային</w:t>
      </w:r>
    </w:p>
    <w:p w:rsidR="00931473" w:rsidRPr="008643E3" w:rsidRDefault="00931473" w:rsidP="009D01D1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</w:p>
    <w:p w:rsidR="00724B05" w:rsidRPr="008643E3" w:rsidRDefault="00724B05" w:rsidP="009D01D1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</w:p>
    <w:p w:rsidR="00931473" w:rsidRPr="008643E3" w:rsidRDefault="00931473" w:rsidP="009D01D1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</w:pPr>
    </w:p>
    <w:p w:rsidR="00931473" w:rsidRPr="00C52C59" w:rsidRDefault="00C52C59" w:rsidP="009D01D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«    »      </w:t>
      </w:r>
      <w:r w:rsidR="00931473" w:rsidRPr="008643E3"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___________ 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af-ZA"/>
        </w:rPr>
        <w:t xml:space="preserve">    </w:t>
      </w:r>
      <w:r w:rsidR="00931473" w:rsidRPr="008643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2017 թվականի</w:t>
      </w:r>
    </w:p>
    <w:p w:rsidR="00931473" w:rsidRPr="008643E3" w:rsidRDefault="00931473" w:rsidP="009D01D1">
      <w:pPr>
        <w:shd w:val="clear" w:color="auto" w:fill="FFFFFF"/>
        <w:spacing w:after="0" w:line="240" w:lineRule="auto"/>
        <w:ind w:firstLine="313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:rsidR="00931473" w:rsidRPr="00197D6C" w:rsidRDefault="00197D6C" w:rsidP="009D01D1">
      <w:pPr>
        <w:spacing w:after="0" w:line="240" w:lineRule="auto"/>
        <w:ind w:left="28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  <w:r w:rsidRPr="00197D6C">
        <w:rPr>
          <w:rFonts w:ascii="GHEA Grapalat" w:hAnsi="GHEA Grapalat" w:cs="GHEA Grapalat"/>
          <w:b/>
          <w:sz w:val="24"/>
          <w:szCs w:val="24"/>
          <w:lang w:val="hy-AM"/>
        </w:rPr>
        <w:t>ՀԱՆՔԱՐԴՅՈՒՆԱԲԵՐՈՒԹՅԱՆ ՈԼՈՐՏԻ ԶԱՐԳԱՑ</w:t>
      </w:r>
      <w:r w:rsidRPr="00197D6C">
        <w:rPr>
          <w:rFonts w:ascii="GHEA Grapalat" w:hAnsi="GHEA Grapalat" w:cs="GHEA Grapalat"/>
          <w:b/>
          <w:sz w:val="24"/>
          <w:szCs w:val="24"/>
          <w:lang w:val="hy-AM"/>
        </w:rPr>
        <w:softHyphen/>
        <w:t>ՄԱՆ ՀԱՅԵՑԱ</w:t>
      </w:r>
      <w:r w:rsidRPr="00197D6C">
        <w:rPr>
          <w:rFonts w:ascii="GHEA Grapalat" w:hAnsi="GHEA Grapalat" w:cs="GHEA Grapalat"/>
          <w:b/>
          <w:sz w:val="24"/>
          <w:szCs w:val="24"/>
          <w:lang w:val="hy-AM"/>
        </w:rPr>
        <w:softHyphen/>
        <w:t>ԿԱՐԳԻ ԿԱՏԱՐՈՒՄՆ ԱՊԱՀՈՎՈՂ ՄԻՋՈՑԱՌՈՒՄՆԵՐԻ ՑԱՆԿ</w:t>
      </w:r>
      <w:r w:rsidR="00C52C59">
        <w:rPr>
          <w:rFonts w:ascii="GHEA Grapalat" w:hAnsi="GHEA Grapalat" w:cs="GHEA Grapalat"/>
          <w:b/>
          <w:sz w:val="24"/>
          <w:szCs w:val="24"/>
        </w:rPr>
        <w:t>ԻՆ</w:t>
      </w:r>
      <w:r w:rsidRPr="00197D6C">
        <w:rPr>
          <w:rFonts w:ascii="GHEA Grapalat" w:hAnsi="GHEA Grapalat"/>
          <w:b/>
          <w:spacing w:val="-8"/>
          <w:lang w:val="hy-AM"/>
        </w:rPr>
        <w:t xml:space="preserve"> </w:t>
      </w:r>
      <w:r w:rsidR="00C52C59">
        <w:rPr>
          <w:rFonts w:ascii="GHEA Grapalat" w:hAnsi="GHEA Grapalat"/>
          <w:b/>
          <w:spacing w:val="-8"/>
          <w:sz w:val="24"/>
          <w:szCs w:val="24"/>
        </w:rPr>
        <w:t>ՀԱՎԱՆՈՒԹՅՈՒՆ ՏԱԼՈՒ</w:t>
      </w:r>
      <w:r w:rsidRPr="00197D6C">
        <w:rPr>
          <w:rFonts w:ascii="GHEA Grapalat" w:hAnsi="GHEA Grapalat" w:cs="GHEA Grapalat"/>
          <w:b/>
          <w:sz w:val="24"/>
          <w:szCs w:val="24"/>
          <w:lang w:val="hy-AM"/>
        </w:rPr>
        <w:t xml:space="preserve"> </w:t>
      </w:r>
      <w:r w:rsidR="00931473" w:rsidRPr="00197D6C">
        <w:rPr>
          <w:rFonts w:ascii="GHEA Grapalat" w:hAnsi="GHEA Grapalat" w:cs="GHEA Grapalat"/>
          <w:b/>
          <w:sz w:val="24"/>
          <w:szCs w:val="24"/>
          <w:lang w:val="hy-AM"/>
        </w:rPr>
        <w:t>ՄԱՍԻՆ</w:t>
      </w:r>
    </w:p>
    <w:p w:rsidR="00724B05" w:rsidRPr="008643E3" w:rsidRDefault="00724B05" w:rsidP="009D01D1">
      <w:pPr>
        <w:spacing w:after="0" w:line="240" w:lineRule="auto"/>
        <w:ind w:left="28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931473" w:rsidRPr="008643E3" w:rsidRDefault="00931473" w:rsidP="009D01D1">
      <w:pPr>
        <w:shd w:val="clear" w:color="auto" w:fill="FFFFFF"/>
        <w:spacing w:after="0" w:line="240" w:lineRule="auto"/>
        <w:ind w:firstLine="313"/>
        <w:jc w:val="both"/>
        <w:rPr>
          <w:rFonts w:ascii="GHEA Grapalat" w:hAnsi="GHEA Grapalat" w:cs="GHEA Grapalat"/>
          <w:sz w:val="24"/>
          <w:szCs w:val="24"/>
          <w:lang w:val="pt-BR"/>
        </w:rPr>
      </w:pPr>
    </w:p>
    <w:p w:rsidR="00931473" w:rsidRPr="008643E3" w:rsidRDefault="00931473" w:rsidP="009D01D1">
      <w:pPr>
        <w:shd w:val="clear" w:color="auto" w:fill="FFFFFF"/>
        <w:spacing w:after="0" w:line="240" w:lineRule="auto"/>
        <w:ind w:firstLine="700"/>
        <w:jc w:val="both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pt-BR"/>
        </w:rPr>
      </w:pPr>
    </w:p>
    <w:p w:rsidR="00931473" w:rsidRPr="00197D6C" w:rsidRDefault="0002751A" w:rsidP="0002751A">
      <w:pPr>
        <w:pStyle w:val="ListParagraph"/>
        <w:tabs>
          <w:tab w:val="left" w:pos="851"/>
        </w:tabs>
        <w:spacing w:after="0" w:line="360" w:lineRule="auto"/>
        <w:ind w:left="630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/>
          <w:sz w:val="24"/>
          <w:szCs w:val="24"/>
          <w:lang w:val="pt-BR"/>
        </w:rPr>
        <w:tab/>
      </w:r>
      <w:r w:rsidR="00C52C59">
        <w:rPr>
          <w:rFonts w:ascii="GHEA Grapalat" w:hAnsi="GHEA Grapalat"/>
          <w:sz w:val="24"/>
          <w:szCs w:val="24"/>
          <w:lang w:val="ru-RU"/>
        </w:rPr>
        <w:t>Հա</w:t>
      </w:r>
      <w:r w:rsidR="00C52C59">
        <w:rPr>
          <w:rFonts w:ascii="GHEA Grapalat" w:hAnsi="GHEA Grapalat"/>
          <w:sz w:val="24"/>
          <w:szCs w:val="24"/>
        </w:rPr>
        <w:t>վանություն տալ</w:t>
      </w:r>
      <w:r w:rsidR="00197D6C" w:rsidRPr="00197D6C">
        <w:rPr>
          <w:rFonts w:ascii="GHEA Grapalat" w:hAnsi="GHEA Grapalat"/>
          <w:sz w:val="24"/>
          <w:szCs w:val="24"/>
          <w:lang w:val="pt-BR"/>
        </w:rPr>
        <w:t xml:space="preserve"> </w:t>
      </w:r>
      <w:r w:rsidR="009F548A" w:rsidRPr="00336F53">
        <w:rPr>
          <w:rFonts w:ascii="GHEA Grapalat" w:eastAsia="Times New Roman" w:hAnsi="GHEA Grapalat" w:cs="Times New Roman"/>
          <w:sz w:val="24"/>
          <w:szCs w:val="24"/>
          <w:lang w:val="pt-BR"/>
        </w:rPr>
        <w:t>Հ</w:t>
      </w:r>
      <w:r w:rsidR="00197D6C" w:rsidRPr="00336F53">
        <w:rPr>
          <w:rFonts w:ascii="GHEA Grapalat" w:eastAsia="Times New Roman" w:hAnsi="GHEA Grapalat" w:cs="Times New Roman"/>
          <w:sz w:val="24"/>
          <w:szCs w:val="24"/>
          <w:lang w:val="pt-BR"/>
        </w:rPr>
        <w:t>անքարդյունաբերության ոլորտի զարգաց</w:t>
      </w:r>
      <w:r w:rsidR="00197D6C" w:rsidRPr="00336F53">
        <w:rPr>
          <w:rFonts w:ascii="GHEA Grapalat" w:eastAsia="Times New Roman" w:hAnsi="GHEA Grapalat" w:cs="Times New Roman"/>
          <w:sz w:val="24"/>
          <w:szCs w:val="24"/>
          <w:lang w:val="pt-BR"/>
        </w:rPr>
        <w:softHyphen/>
        <w:t>ման հայեցա</w:t>
      </w:r>
      <w:r w:rsidR="00197D6C" w:rsidRPr="00336F53">
        <w:rPr>
          <w:rFonts w:ascii="GHEA Grapalat" w:eastAsia="Times New Roman" w:hAnsi="GHEA Grapalat" w:cs="Times New Roman"/>
          <w:sz w:val="24"/>
          <w:szCs w:val="24"/>
          <w:lang w:val="pt-BR"/>
        </w:rPr>
        <w:softHyphen/>
        <w:t>կարգի կատարու</w:t>
      </w:r>
      <w:r w:rsidR="00C52C59">
        <w:rPr>
          <w:rFonts w:ascii="GHEA Grapalat" w:eastAsia="Times New Roman" w:hAnsi="GHEA Grapalat" w:cs="Times New Roman"/>
          <w:sz w:val="24"/>
          <w:szCs w:val="24"/>
          <w:lang w:val="pt-BR"/>
        </w:rPr>
        <w:t>մն ապահովող միջոցառումների ցանկին</w:t>
      </w:r>
      <w:r w:rsidR="00931473" w:rsidRPr="00336F53">
        <w:rPr>
          <w:rFonts w:ascii="GHEA Grapalat" w:hAnsi="GHEA Grapalat" w:cs="GHEA Grapalat"/>
          <w:sz w:val="24"/>
          <w:szCs w:val="24"/>
        </w:rPr>
        <w:t>՝</w:t>
      </w:r>
      <w:r w:rsidR="00931473" w:rsidRPr="00197D6C">
        <w:rPr>
          <w:rFonts w:ascii="GHEA Grapalat" w:hAnsi="GHEA Grapalat" w:cs="GHEA Grapalat"/>
          <w:sz w:val="24"/>
          <w:szCs w:val="24"/>
          <w:lang w:val="pt-BR"/>
        </w:rPr>
        <w:t xml:space="preserve"> համաձայն </w:t>
      </w:r>
      <w:r w:rsidR="00197D6C" w:rsidRPr="00197D6C">
        <w:rPr>
          <w:rFonts w:ascii="GHEA Grapalat" w:hAnsi="GHEA Grapalat" w:cs="GHEA Grapalat"/>
          <w:sz w:val="24"/>
          <w:szCs w:val="24"/>
          <w:lang w:val="ru-RU"/>
        </w:rPr>
        <w:t>Հ</w:t>
      </w:r>
      <w:r w:rsidR="00931473" w:rsidRPr="00197D6C">
        <w:rPr>
          <w:rFonts w:ascii="GHEA Grapalat" w:hAnsi="GHEA Grapalat" w:cs="GHEA Grapalat"/>
          <w:sz w:val="24"/>
          <w:szCs w:val="24"/>
          <w:lang w:val="pt-BR"/>
        </w:rPr>
        <w:t>ավելվածի:</w:t>
      </w:r>
    </w:p>
    <w:p w:rsidR="00931473" w:rsidRPr="00197D6C" w:rsidRDefault="00931473" w:rsidP="00197D6C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31473" w:rsidRPr="008643E3" w:rsidRDefault="00931473" w:rsidP="009D01D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931473" w:rsidRPr="008643E3" w:rsidRDefault="00931473" w:rsidP="009D01D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931473" w:rsidRPr="008643E3" w:rsidRDefault="00931473" w:rsidP="009D01D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931473" w:rsidRPr="008643E3" w:rsidRDefault="00931473" w:rsidP="009D01D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931473" w:rsidRPr="008643E3" w:rsidRDefault="00931473" w:rsidP="009D01D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pt-BR"/>
        </w:rPr>
      </w:pPr>
    </w:p>
    <w:p w:rsidR="00931473" w:rsidRPr="008643E3" w:rsidRDefault="00931473" w:rsidP="009D01D1">
      <w:pPr>
        <w:pStyle w:val="mechtex"/>
        <w:ind w:left="5529" w:firstLine="720"/>
        <w:jc w:val="both"/>
        <w:rPr>
          <w:rFonts w:ascii="GHEA Grapalat" w:hAnsi="GHEA Grapalat"/>
          <w:spacing w:val="-8"/>
          <w:sz w:val="24"/>
          <w:szCs w:val="24"/>
          <w:lang w:val="pt-BR"/>
        </w:rPr>
      </w:pPr>
    </w:p>
    <w:p w:rsidR="00604E21" w:rsidRPr="008643E3" w:rsidRDefault="00604E21" w:rsidP="009D01D1">
      <w:pPr>
        <w:pStyle w:val="mechtex"/>
        <w:ind w:left="5529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</w:p>
    <w:p w:rsidR="00604E21" w:rsidRPr="00336F53" w:rsidRDefault="00197D6C" w:rsidP="00336F53">
      <w:pPr>
        <w:spacing w:after="0" w:line="360" w:lineRule="auto"/>
        <w:ind w:left="90" w:firstLine="54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336F53">
        <w:rPr>
          <w:rFonts w:ascii="GHEA Grapalat" w:hAnsi="GHEA Grapalat" w:cs="Arial"/>
          <w:b/>
          <w:spacing w:val="-8"/>
          <w:sz w:val="24"/>
          <w:szCs w:val="24"/>
          <w:lang w:val="hy-AM"/>
        </w:rPr>
        <w:tab/>
      </w:r>
      <w:r w:rsidRPr="00336F53">
        <w:rPr>
          <w:rFonts w:ascii="GHEA Grapalat" w:hAnsi="GHEA Grapalat" w:cs="Arial"/>
          <w:b/>
          <w:spacing w:val="-8"/>
          <w:sz w:val="24"/>
          <w:szCs w:val="24"/>
          <w:lang w:val="hy-AM"/>
        </w:rPr>
        <w:tab/>
      </w:r>
      <w:r w:rsidRPr="00336F53">
        <w:rPr>
          <w:rFonts w:ascii="GHEA Grapalat" w:hAnsi="GHEA Grapalat" w:cs="Arial"/>
          <w:b/>
          <w:spacing w:val="-8"/>
          <w:sz w:val="24"/>
          <w:szCs w:val="24"/>
          <w:lang w:val="hy-AM"/>
        </w:rPr>
        <w:tab/>
      </w:r>
      <w:r w:rsidRPr="00336F53">
        <w:rPr>
          <w:rFonts w:ascii="GHEA Grapalat" w:hAnsi="GHEA Grapalat" w:cs="Arial"/>
          <w:b/>
          <w:spacing w:val="-8"/>
          <w:sz w:val="24"/>
          <w:szCs w:val="24"/>
          <w:lang w:val="hy-AM"/>
        </w:rPr>
        <w:tab/>
      </w:r>
      <w:r w:rsidRPr="00336F53">
        <w:rPr>
          <w:rFonts w:ascii="GHEA Grapalat" w:hAnsi="GHEA Grapalat" w:cs="Arial"/>
          <w:b/>
          <w:spacing w:val="-8"/>
          <w:sz w:val="24"/>
          <w:szCs w:val="24"/>
          <w:lang w:val="hy-AM"/>
        </w:rPr>
        <w:tab/>
      </w:r>
      <w:r w:rsidRPr="00336F53">
        <w:rPr>
          <w:rFonts w:ascii="GHEA Grapalat" w:hAnsi="GHEA Grapalat" w:cs="Arial"/>
          <w:b/>
          <w:spacing w:val="-8"/>
          <w:sz w:val="24"/>
          <w:szCs w:val="24"/>
          <w:lang w:val="hy-AM"/>
        </w:rPr>
        <w:tab/>
      </w:r>
    </w:p>
    <w:p w:rsidR="00604E21" w:rsidRPr="008643E3" w:rsidRDefault="00604E21" w:rsidP="009D01D1">
      <w:pPr>
        <w:pStyle w:val="mechtex"/>
        <w:ind w:left="5529" w:firstLine="720"/>
        <w:jc w:val="right"/>
        <w:rPr>
          <w:rFonts w:ascii="GHEA Grapalat" w:hAnsi="GHEA Grapalat"/>
          <w:spacing w:val="-8"/>
          <w:sz w:val="24"/>
          <w:szCs w:val="24"/>
          <w:lang w:val="pt-BR"/>
        </w:rPr>
      </w:pPr>
    </w:p>
    <w:p w:rsidR="00197D6C" w:rsidRPr="00197D6C" w:rsidRDefault="00197D6C" w:rsidP="009D01D1">
      <w:pPr>
        <w:pStyle w:val="mechtex"/>
        <w:ind w:left="5529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</w:p>
    <w:p w:rsidR="00197D6C" w:rsidRPr="00197D6C" w:rsidRDefault="00197D6C" w:rsidP="009D01D1">
      <w:pPr>
        <w:pStyle w:val="mechtex"/>
        <w:ind w:left="5529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</w:p>
    <w:p w:rsidR="00197D6C" w:rsidRPr="00197D6C" w:rsidRDefault="00197D6C" w:rsidP="009D01D1">
      <w:pPr>
        <w:pStyle w:val="mechtex"/>
        <w:ind w:left="5529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</w:p>
    <w:p w:rsidR="00367354" w:rsidRPr="008643E3" w:rsidRDefault="00367354" w:rsidP="009D01D1">
      <w:pPr>
        <w:pStyle w:val="mechtex"/>
        <w:ind w:left="5529" w:firstLine="720"/>
        <w:jc w:val="right"/>
        <w:rPr>
          <w:rFonts w:ascii="GHEA Grapalat" w:hAnsi="GHEA Grapalat"/>
          <w:spacing w:val="-8"/>
          <w:sz w:val="24"/>
          <w:szCs w:val="24"/>
          <w:lang w:val="pt-BR"/>
        </w:rPr>
      </w:pPr>
    </w:p>
    <w:p w:rsidR="00197D6C" w:rsidRDefault="00197D6C" w:rsidP="009D01D1">
      <w:pPr>
        <w:pStyle w:val="mechtex"/>
        <w:ind w:left="5529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  <w:sectPr w:rsidR="00197D6C" w:rsidSect="00186419">
          <w:pgSz w:w="12240" w:h="15840"/>
          <w:pgMar w:top="720" w:right="616" w:bottom="720" w:left="720" w:header="720" w:footer="720" w:gutter="0"/>
          <w:cols w:space="720"/>
          <w:docGrid w:linePitch="360"/>
        </w:sectPr>
      </w:pPr>
    </w:p>
    <w:p w:rsidR="00931473" w:rsidRPr="008643E3" w:rsidRDefault="00931473" w:rsidP="009D01D1">
      <w:pPr>
        <w:pStyle w:val="mechtex"/>
        <w:ind w:left="5529" w:firstLine="720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 w:rsidRPr="008643E3">
        <w:rPr>
          <w:rFonts w:ascii="GHEA Grapalat" w:hAnsi="GHEA Grapalat"/>
          <w:spacing w:val="-8"/>
          <w:sz w:val="24"/>
          <w:szCs w:val="24"/>
          <w:lang w:val="hy-AM"/>
        </w:rPr>
        <w:lastRenderedPageBreak/>
        <w:t>Հավելված</w:t>
      </w:r>
    </w:p>
    <w:p w:rsidR="00931473" w:rsidRPr="008643E3" w:rsidRDefault="00931473" w:rsidP="009D01D1">
      <w:pPr>
        <w:pStyle w:val="mechtex"/>
        <w:ind w:left="5529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  <w:r w:rsidRPr="008643E3">
        <w:rPr>
          <w:rFonts w:ascii="GHEA Grapalat" w:hAnsi="GHEA Grapalat"/>
          <w:spacing w:val="-8"/>
          <w:sz w:val="24"/>
          <w:szCs w:val="24"/>
          <w:lang w:val="hy-AM"/>
        </w:rPr>
        <w:t xml:space="preserve">           ՀՀ կառավարության  2017  թվականի</w:t>
      </w:r>
    </w:p>
    <w:p w:rsidR="00931473" w:rsidRPr="00C52C59" w:rsidRDefault="00C1422A" w:rsidP="009D01D1">
      <w:pPr>
        <w:pStyle w:val="mechtex"/>
        <w:ind w:left="5529"/>
        <w:jc w:val="right"/>
        <w:rPr>
          <w:rFonts w:ascii="GHEA Grapalat" w:hAnsi="GHEA Grapalat"/>
          <w:spacing w:val="-8"/>
          <w:sz w:val="24"/>
          <w:szCs w:val="24"/>
          <w:lang w:val="en-US"/>
        </w:rPr>
      </w:pPr>
      <w:r w:rsidRPr="008643E3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Pr="008643E3">
        <w:rPr>
          <w:rFonts w:ascii="GHEA Grapalat" w:hAnsi="GHEA Grapalat"/>
          <w:spacing w:val="-8"/>
          <w:sz w:val="24"/>
          <w:szCs w:val="24"/>
          <w:lang w:val="hy-AM"/>
        </w:rPr>
        <w:tab/>
      </w:r>
      <w:r w:rsidR="00C52C59">
        <w:rPr>
          <w:rFonts w:ascii="GHEA Grapalat" w:hAnsi="GHEA Grapalat"/>
          <w:spacing w:val="-8"/>
          <w:sz w:val="24"/>
          <w:szCs w:val="24"/>
          <w:lang w:val="hy-AM"/>
        </w:rPr>
        <w:t xml:space="preserve">  _</w:t>
      </w:r>
      <w:r w:rsidR="00931473" w:rsidRPr="008643E3">
        <w:rPr>
          <w:rFonts w:ascii="GHEA Grapalat" w:hAnsi="GHEA Grapalat"/>
          <w:spacing w:val="-8"/>
          <w:sz w:val="24"/>
          <w:szCs w:val="24"/>
          <w:lang w:val="hy-AM"/>
        </w:rPr>
        <w:t>__-ի</w:t>
      </w:r>
      <w:r w:rsidR="00C52C59">
        <w:rPr>
          <w:rFonts w:ascii="GHEA Grapalat" w:hAnsi="GHEA Grapalat"/>
          <w:spacing w:val="-8"/>
          <w:sz w:val="24"/>
          <w:szCs w:val="24"/>
          <w:lang w:val="hy-AM"/>
        </w:rPr>
        <w:t xml:space="preserve">  N  </w:t>
      </w:r>
      <w:r w:rsidR="00931473" w:rsidRPr="008643E3">
        <w:rPr>
          <w:rFonts w:ascii="GHEA Grapalat" w:hAnsi="GHEA Grapalat"/>
          <w:spacing w:val="-8"/>
          <w:sz w:val="24"/>
          <w:szCs w:val="24"/>
          <w:lang w:val="hy-AM"/>
        </w:rPr>
        <w:t xml:space="preserve">  -  </w:t>
      </w:r>
      <w:r w:rsidR="00C52C59">
        <w:rPr>
          <w:rFonts w:ascii="GHEA Grapalat" w:hAnsi="GHEA Grapalat"/>
          <w:spacing w:val="-8"/>
          <w:sz w:val="24"/>
          <w:szCs w:val="24"/>
          <w:lang w:val="en-US"/>
        </w:rPr>
        <w:t>արձանագրային</w:t>
      </w:r>
      <w:r w:rsidR="00931473" w:rsidRPr="008643E3">
        <w:rPr>
          <w:rFonts w:ascii="GHEA Grapalat" w:hAnsi="GHEA Grapalat"/>
          <w:spacing w:val="-8"/>
          <w:sz w:val="24"/>
          <w:szCs w:val="24"/>
          <w:lang w:val="hy-AM"/>
        </w:rPr>
        <w:t xml:space="preserve"> որոշման</w:t>
      </w:r>
    </w:p>
    <w:p w:rsidR="00197D6C" w:rsidRPr="000A6FE3" w:rsidRDefault="00197D6C" w:rsidP="009D01D1">
      <w:pPr>
        <w:pStyle w:val="mechtex"/>
        <w:ind w:left="5529"/>
        <w:jc w:val="right"/>
        <w:rPr>
          <w:rFonts w:ascii="GHEA Grapalat" w:hAnsi="GHEA Grapalat"/>
          <w:spacing w:val="-8"/>
          <w:sz w:val="24"/>
          <w:szCs w:val="24"/>
          <w:lang w:val="hy-AM"/>
        </w:rPr>
      </w:pPr>
    </w:p>
    <w:p w:rsidR="00931473" w:rsidRPr="00C36421" w:rsidRDefault="00931473" w:rsidP="009D01D1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97D6C" w:rsidRPr="00C36421" w:rsidRDefault="00197D6C" w:rsidP="00197D6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C36421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Ց</w:t>
      </w:r>
      <w:r w:rsidRPr="00C364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C36421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Ա</w:t>
      </w:r>
      <w:r w:rsidRPr="00C364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C36421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Ն</w:t>
      </w:r>
      <w:r w:rsidRPr="00C3642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C36421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 w:eastAsia="ru-RU"/>
        </w:rPr>
        <w:t>Կ</w:t>
      </w:r>
    </w:p>
    <w:p w:rsidR="00197D6C" w:rsidRPr="00C36421" w:rsidRDefault="00197D6C" w:rsidP="00197D6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"/>
          <w:b/>
          <w:spacing w:val="-8"/>
          <w:sz w:val="24"/>
          <w:szCs w:val="24"/>
          <w:lang w:val="hy-AM"/>
        </w:rPr>
      </w:pPr>
      <w:r w:rsidRPr="00C36421">
        <w:rPr>
          <w:rFonts w:ascii="GHEA Grapalat" w:hAnsi="GHEA Grapalat" w:cs="Arial"/>
          <w:b/>
          <w:spacing w:val="-8"/>
          <w:sz w:val="24"/>
          <w:szCs w:val="24"/>
          <w:lang w:val="hy-AM"/>
        </w:rPr>
        <w:t>Հանքարդյունաբերության</w:t>
      </w:r>
      <w:r w:rsidRPr="00C36421">
        <w:rPr>
          <w:rFonts w:ascii="GHEA Grapalat" w:hAnsi="GHEA Grapalat" w:cs="Arial"/>
          <w:b/>
          <w:spacing w:val="-8"/>
          <w:sz w:val="24"/>
          <w:szCs w:val="24"/>
          <w:lang w:val="pt-BR"/>
        </w:rPr>
        <w:t xml:space="preserve"> </w:t>
      </w:r>
      <w:r w:rsidRPr="00C36421">
        <w:rPr>
          <w:rFonts w:ascii="GHEA Grapalat" w:hAnsi="GHEA Grapalat" w:cs="Arial"/>
          <w:b/>
          <w:spacing w:val="-8"/>
          <w:sz w:val="24"/>
          <w:szCs w:val="24"/>
          <w:lang w:val="hy-AM"/>
        </w:rPr>
        <w:t>ոլորտի</w:t>
      </w:r>
      <w:r w:rsidRPr="00C36421">
        <w:rPr>
          <w:rFonts w:ascii="GHEA Grapalat" w:hAnsi="GHEA Grapalat" w:cs="Arial"/>
          <w:b/>
          <w:spacing w:val="-8"/>
          <w:sz w:val="24"/>
          <w:szCs w:val="24"/>
          <w:lang w:val="pt-BR"/>
        </w:rPr>
        <w:t xml:space="preserve"> </w:t>
      </w:r>
      <w:r w:rsidRPr="00C36421">
        <w:rPr>
          <w:rFonts w:ascii="GHEA Grapalat" w:hAnsi="GHEA Grapalat" w:cs="Arial"/>
          <w:b/>
          <w:spacing w:val="-8"/>
          <w:sz w:val="24"/>
          <w:szCs w:val="24"/>
          <w:lang w:val="hy-AM"/>
        </w:rPr>
        <w:t>զարգաց</w:t>
      </w:r>
      <w:r w:rsidRPr="00C36421">
        <w:rPr>
          <w:rFonts w:ascii="GHEA Grapalat" w:hAnsi="GHEA Grapalat" w:cs="Arial"/>
          <w:b/>
          <w:spacing w:val="-8"/>
          <w:sz w:val="24"/>
          <w:szCs w:val="24"/>
          <w:lang w:val="pt-BR"/>
        </w:rPr>
        <w:softHyphen/>
      </w:r>
      <w:r w:rsidRPr="00C36421">
        <w:rPr>
          <w:rFonts w:ascii="GHEA Grapalat" w:hAnsi="GHEA Grapalat" w:cs="Arial"/>
          <w:b/>
          <w:spacing w:val="-8"/>
          <w:sz w:val="24"/>
          <w:szCs w:val="24"/>
          <w:lang w:val="hy-AM"/>
        </w:rPr>
        <w:t>ման</w:t>
      </w:r>
      <w:r w:rsidRPr="00C36421">
        <w:rPr>
          <w:rFonts w:ascii="GHEA Grapalat" w:hAnsi="GHEA Grapalat"/>
          <w:b/>
          <w:spacing w:val="-8"/>
          <w:sz w:val="24"/>
          <w:szCs w:val="24"/>
          <w:lang w:val="pt-BR"/>
        </w:rPr>
        <w:t xml:space="preserve"> </w:t>
      </w:r>
      <w:r w:rsidRPr="00C36421">
        <w:rPr>
          <w:rFonts w:ascii="GHEA Grapalat" w:hAnsi="GHEA Grapalat" w:cs="Arial"/>
          <w:b/>
          <w:spacing w:val="-8"/>
          <w:sz w:val="24"/>
          <w:szCs w:val="24"/>
          <w:lang w:val="hy-AM"/>
        </w:rPr>
        <w:t>հայեցա</w:t>
      </w:r>
      <w:r w:rsidRPr="00C36421">
        <w:rPr>
          <w:rFonts w:ascii="GHEA Grapalat" w:hAnsi="GHEA Grapalat" w:cs="Arial"/>
          <w:b/>
          <w:spacing w:val="-8"/>
          <w:sz w:val="24"/>
          <w:szCs w:val="24"/>
          <w:lang w:val="pt-BR"/>
        </w:rPr>
        <w:softHyphen/>
      </w:r>
      <w:r w:rsidRPr="00C36421">
        <w:rPr>
          <w:rFonts w:ascii="GHEA Grapalat" w:hAnsi="GHEA Grapalat" w:cs="Arial"/>
          <w:b/>
          <w:spacing w:val="-8"/>
          <w:sz w:val="24"/>
          <w:szCs w:val="24"/>
          <w:lang w:val="hy-AM"/>
        </w:rPr>
        <w:t>կարգի</w:t>
      </w:r>
      <w:r w:rsidRPr="00C36421">
        <w:rPr>
          <w:rFonts w:ascii="GHEA Grapalat" w:hAnsi="GHEA Grapalat"/>
          <w:b/>
          <w:spacing w:val="-8"/>
          <w:sz w:val="24"/>
          <w:szCs w:val="24"/>
          <w:lang w:val="pt-BR"/>
        </w:rPr>
        <w:t xml:space="preserve"> </w:t>
      </w:r>
      <w:r w:rsidRPr="00C36421">
        <w:rPr>
          <w:rFonts w:ascii="GHEA Grapalat" w:hAnsi="GHEA Grapalat" w:cs="Arial"/>
          <w:b/>
          <w:spacing w:val="-8"/>
          <w:sz w:val="24"/>
          <w:szCs w:val="24"/>
          <w:lang w:val="hy-AM"/>
        </w:rPr>
        <w:t>կատարումն</w:t>
      </w:r>
      <w:r w:rsidRPr="00C36421">
        <w:rPr>
          <w:rFonts w:ascii="GHEA Grapalat" w:hAnsi="GHEA Grapalat"/>
          <w:b/>
          <w:spacing w:val="-8"/>
          <w:sz w:val="24"/>
          <w:szCs w:val="24"/>
          <w:lang w:val="pt-BR"/>
        </w:rPr>
        <w:t xml:space="preserve"> </w:t>
      </w:r>
      <w:r w:rsidRPr="00C36421">
        <w:rPr>
          <w:rFonts w:ascii="GHEA Grapalat" w:hAnsi="GHEA Grapalat" w:cs="Arial"/>
          <w:b/>
          <w:spacing w:val="-8"/>
          <w:sz w:val="24"/>
          <w:szCs w:val="24"/>
          <w:lang w:val="hy-AM"/>
        </w:rPr>
        <w:t>ապահովող</w:t>
      </w:r>
      <w:r w:rsidRPr="00C36421">
        <w:rPr>
          <w:rFonts w:ascii="GHEA Grapalat" w:hAnsi="GHEA Grapalat"/>
          <w:b/>
          <w:spacing w:val="-8"/>
          <w:sz w:val="24"/>
          <w:szCs w:val="24"/>
          <w:lang w:val="pt-BR"/>
        </w:rPr>
        <w:t xml:space="preserve"> </w:t>
      </w:r>
      <w:r w:rsidRPr="00C36421">
        <w:rPr>
          <w:rFonts w:ascii="GHEA Grapalat" w:hAnsi="GHEA Grapalat" w:cs="Arial"/>
          <w:b/>
          <w:spacing w:val="-8"/>
          <w:sz w:val="24"/>
          <w:szCs w:val="24"/>
          <w:lang w:val="hy-AM"/>
        </w:rPr>
        <w:t>միջոցառումների</w:t>
      </w:r>
    </w:p>
    <w:p w:rsidR="0069605D" w:rsidRPr="00C36421" w:rsidRDefault="0069605D" w:rsidP="00197D6C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rial"/>
          <w:spacing w:val="-8"/>
          <w:sz w:val="24"/>
          <w:szCs w:val="24"/>
          <w:lang w:val="hy-AM"/>
        </w:rPr>
      </w:pPr>
    </w:p>
    <w:tbl>
      <w:tblPr>
        <w:tblStyle w:val="TableGrid"/>
        <w:tblW w:w="15064" w:type="dxa"/>
        <w:tblLayout w:type="fixed"/>
        <w:tblLook w:val="04A0"/>
      </w:tblPr>
      <w:tblGrid>
        <w:gridCol w:w="675"/>
        <w:gridCol w:w="2410"/>
        <w:gridCol w:w="3402"/>
        <w:gridCol w:w="2693"/>
        <w:gridCol w:w="2410"/>
        <w:gridCol w:w="1610"/>
        <w:gridCol w:w="1864"/>
      </w:tblGrid>
      <w:tr w:rsidR="000A6FE3" w:rsidRPr="000A6FE3" w:rsidTr="00FD3987">
        <w:trPr>
          <w:trHeight w:val="79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0A6FE3" w:rsidRDefault="000A6FE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A6FE3">
              <w:rPr>
                <w:rFonts w:ascii="GHEA Grapalat" w:eastAsia="Times New Roman" w:hAnsi="GHEA Grapalat" w:cs="Times New Roman"/>
                <w:sz w:val="24"/>
                <w:szCs w:val="24"/>
              </w:rPr>
              <w:t>NN</w:t>
            </w:r>
            <w:r w:rsidRPr="000A6FE3">
              <w:rPr>
                <w:rFonts w:ascii="GHEA Grapalat" w:eastAsia="Times New Roman" w:hAnsi="GHEA Grapalat" w:cs="Times New Roman"/>
                <w:sz w:val="24"/>
                <w:szCs w:val="24"/>
              </w:rPr>
              <w:br/>
            </w:r>
            <w:r w:rsidRPr="000A6FE3"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r w:rsidRPr="000A6FE3">
              <w:rPr>
                <w:rFonts w:ascii="GHEA Grapalat" w:eastAsia="Times New Roman" w:hAnsi="GHEA Grapalat" w:cs="Times New Roman"/>
                <w:sz w:val="24"/>
                <w:szCs w:val="24"/>
              </w:rPr>
              <w:t>/</w:t>
            </w:r>
            <w:r w:rsidRPr="000A6FE3">
              <w:rPr>
                <w:rFonts w:ascii="GHEA Grapalat" w:eastAsia="Times New Roman" w:hAnsi="GHEA Grapalat" w:cs="Sylfaen"/>
                <w:sz w:val="24"/>
                <w:szCs w:val="24"/>
              </w:rPr>
              <w:t>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0A6FE3" w:rsidRDefault="000A6FE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A6FE3">
              <w:rPr>
                <w:rFonts w:ascii="GHEA Grapalat" w:eastAsia="Times New Roman" w:hAnsi="GHEA Grapalat" w:cs="Sylfaen"/>
                <w:sz w:val="24"/>
                <w:szCs w:val="24"/>
              </w:rPr>
              <w:t>Միջոցառումը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0A6FE3" w:rsidRDefault="000A6FE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A6FE3">
              <w:rPr>
                <w:rFonts w:ascii="GHEA Grapalat" w:eastAsia="Times New Roman" w:hAnsi="GHEA Grapalat" w:cs="Sylfaen"/>
                <w:sz w:val="24"/>
                <w:szCs w:val="24"/>
              </w:rPr>
              <w:t>Նպատակը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0A6FE3" w:rsidRDefault="000A6FE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A6FE3">
              <w:rPr>
                <w:rFonts w:ascii="GHEA Grapalat" w:eastAsia="Times New Roman" w:hAnsi="GHEA Grapalat" w:cs="Sylfaen"/>
                <w:sz w:val="24"/>
                <w:szCs w:val="24"/>
              </w:rPr>
              <w:t>Ակնկալվող</w:t>
            </w:r>
            <w:r w:rsidRPr="000A6FE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0A6FE3">
              <w:rPr>
                <w:rFonts w:ascii="GHEA Grapalat" w:eastAsia="Times New Roman" w:hAnsi="GHEA Grapalat" w:cs="Sylfaen"/>
                <w:sz w:val="24"/>
                <w:szCs w:val="24"/>
              </w:rPr>
              <w:t>արդյունքը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0A6FE3" w:rsidRDefault="000A6FE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A6FE3">
              <w:rPr>
                <w:rFonts w:ascii="GHEA Grapalat" w:eastAsia="Times New Roman" w:hAnsi="GHEA Grapalat" w:cs="Sylfaen"/>
                <w:sz w:val="24"/>
                <w:szCs w:val="24"/>
              </w:rPr>
              <w:t>Պատասխանատու</w:t>
            </w:r>
            <w:r w:rsidRPr="000A6FE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0A6FE3">
              <w:rPr>
                <w:rFonts w:ascii="GHEA Grapalat" w:eastAsia="Times New Roman" w:hAnsi="GHEA Grapalat" w:cs="Sylfaen"/>
                <w:sz w:val="24"/>
                <w:szCs w:val="24"/>
              </w:rPr>
              <w:t>կատարողները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0A6FE3" w:rsidRDefault="000A6FE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A6FE3">
              <w:rPr>
                <w:rFonts w:ascii="GHEA Grapalat" w:eastAsia="Times New Roman" w:hAnsi="GHEA Grapalat" w:cs="Sylfaen"/>
                <w:sz w:val="24"/>
                <w:szCs w:val="24"/>
              </w:rPr>
              <w:t>Ժամկետը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0A6FE3" w:rsidRDefault="000A6FE3">
            <w:pPr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A6FE3">
              <w:rPr>
                <w:rFonts w:ascii="GHEA Grapalat" w:eastAsia="Times New Roman" w:hAnsi="GHEA Grapalat" w:cs="Sylfaen"/>
                <w:sz w:val="24"/>
                <w:szCs w:val="24"/>
              </w:rPr>
              <w:t>Ֆինանսավոր</w:t>
            </w:r>
            <w:r w:rsidRPr="000A6FE3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</w:r>
            <w:r w:rsidRPr="000A6FE3">
              <w:rPr>
                <w:rFonts w:ascii="GHEA Grapalat" w:eastAsia="Times New Roman" w:hAnsi="GHEA Grapalat" w:cs="Sylfaen"/>
                <w:sz w:val="24"/>
                <w:szCs w:val="24"/>
              </w:rPr>
              <w:softHyphen/>
              <w:t>ման</w:t>
            </w:r>
            <w:r w:rsidRPr="000A6FE3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Pr="000A6FE3">
              <w:rPr>
                <w:rFonts w:ascii="GHEA Grapalat" w:eastAsia="Times New Roman" w:hAnsi="GHEA Grapalat" w:cs="Sylfaen"/>
                <w:sz w:val="24"/>
                <w:szCs w:val="24"/>
              </w:rPr>
              <w:t>աղբյուրը</w:t>
            </w:r>
          </w:p>
        </w:tc>
      </w:tr>
      <w:tr w:rsidR="000A6FE3" w:rsidRPr="00FD3987" w:rsidTr="00FD3987">
        <w:trPr>
          <w:trHeight w:val="79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FD3987" w:rsidRDefault="000A6FE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D3987">
              <w:rPr>
                <w:rFonts w:ascii="GHEA Grapalat" w:eastAsia="Times New Roman" w:hAnsi="GHEA Grapalat" w:cs="Times New Roman"/>
                <w:sz w:val="20"/>
                <w:szCs w:val="20"/>
              </w:rPr>
              <w:t>1.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FD3987" w:rsidRDefault="0069605D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D3987">
              <w:rPr>
                <w:rFonts w:ascii="GHEA Grapalat" w:eastAsia="Times New Roman" w:hAnsi="GHEA Grapalat" w:cs="Times New Roman"/>
                <w:spacing w:val="-3"/>
                <w:sz w:val="20"/>
                <w:szCs w:val="20"/>
                <w:lang w:val="hy-AM"/>
              </w:rPr>
              <w:t xml:space="preserve">Տնտեսական գնահատում՝ Հայաստանի </w:t>
            </w:r>
            <w:r w:rsidR="0047009A">
              <w:rPr>
                <w:rFonts w:ascii="GHEA Grapalat" w:eastAsia="Times New Roman" w:hAnsi="GHEA Grapalat" w:cs="Times New Roman"/>
                <w:spacing w:val="-3"/>
                <w:sz w:val="20"/>
                <w:szCs w:val="20"/>
              </w:rPr>
              <w:t xml:space="preserve">Հանրապետության </w:t>
            </w:r>
            <w:r w:rsidRPr="00FD3987">
              <w:rPr>
                <w:rFonts w:ascii="GHEA Grapalat" w:eastAsia="Times New Roman" w:hAnsi="GHEA Grapalat" w:cs="Times New Roman"/>
                <w:spacing w:val="-3"/>
                <w:sz w:val="20"/>
                <w:szCs w:val="20"/>
                <w:lang w:val="hy-AM"/>
              </w:rPr>
              <w:t>համար հանքարդյունաբերա</w:t>
            </w:r>
            <w:r w:rsidR="002165E2">
              <w:rPr>
                <w:rFonts w:ascii="GHEA Grapalat" w:eastAsia="Times New Roman" w:hAnsi="GHEA Grapalat" w:cs="Times New Roman"/>
                <w:spacing w:val="-3"/>
                <w:sz w:val="20"/>
                <w:szCs w:val="20"/>
              </w:rPr>
              <w:softHyphen/>
            </w:r>
            <w:r w:rsidRPr="00FD3987">
              <w:rPr>
                <w:rFonts w:ascii="GHEA Grapalat" w:eastAsia="Times New Roman" w:hAnsi="GHEA Grapalat" w:cs="Times New Roman"/>
                <w:spacing w:val="-3"/>
                <w:sz w:val="20"/>
                <w:szCs w:val="20"/>
                <w:lang w:val="hy-AM"/>
              </w:rPr>
              <w:t>կան ներդրումների տարբեր տեսակների տնտեսական կենսունակության կամ նպատակահարմա</w:t>
            </w:r>
            <w:r w:rsidRPr="00FD3987">
              <w:rPr>
                <w:rFonts w:ascii="GHEA Grapalat" w:eastAsia="Times New Roman" w:hAnsi="GHEA Grapalat" w:cs="Times New Roman"/>
                <w:spacing w:val="-3"/>
                <w:sz w:val="20"/>
                <w:szCs w:val="20"/>
                <w:lang w:val="hy-AM"/>
              </w:rPr>
              <w:softHyphen/>
              <w:t>րության գնահատում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FD3987" w:rsidRDefault="0047009A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FD3987">
              <w:rPr>
                <w:rFonts w:ascii="GHEA Grapalat" w:eastAsia="Times New Roman" w:hAnsi="GHEA Grapalat" w:cs="Times New Roman"/>
                <w:spacing w:val="-3"/>
                <w:sz w:val="20"/>
                <w:szCs w:val="20"/>
                <w:lang w:val="hy-AM"/>
              </w:rPr>
              <w:t xml:space="preserve">Հայաստանի </w:t>
            </w:r>
            <w:r>
              <w:rPr>
                <w:rFonts w:ascii="GHEA Grapalat" w:eastAsia="Times New Roman" w:hAnsi="GHEA Grapalat" w:cs="Times New Roman"/>
                <w:spacing w:val="-3"/>
                <w:sz w:val="20"/>
                <w:szCs w:val="20"/>
              </w:rPr>
              <w:t>Հանրապետություն</w:t>
            </w:r>
            <w:r w:rsidR="0069605D" w:rsidRPr="00FD3987">
              <w:rPr>
                <w:rStyle w:val="A3"/>
                <w:rFonts w:ascii="GHEA Grapalat" w:hAnsi="GHEA Grapalat" w:cs="Arial"/>
                <w:lang w:val="hy-AM"/>
              </w:rPr>
              <w:t>ում տարբեր հանքարդյունաբերական ծրագրերում կիրառվող տեխնոլոգիաների գնահատում և այն աշխատանքների բացահայտում</w:t>
            </w:r>
            <w:r w:rsidR="0069605D" w:rsidRPr="00FD3987">
              <w:rPr>
                <w:rStyle w:val="A3"/>
                <w:rFonts w:ascii="GHEA Grapalat" w:hAnsi="GHEA Grapalat" w:cs="Arial"/>
              </w:rPr>
              <w:t>,</w:t>
            </w:r>
            <w:r w:rsidR="0069605D" w:rsidRPr="00FD3987">
              <w:rPr>
                <w:rStyle w:val="A3"/>
                <w:rFonts w:ascii="GHEA Grapalat" w:hAnsi="GHEA Grapalat" w:cs="Arial"/>
                <w:lang w:val="hy-AM"/>
              </w:rPr>
              <w:t xml:space="preserve">  որոնք պահանջում են մեխանիզացման ավելի բարձր մակարդակ և բարելավված կառավարում</w:t>
            </w:r>
            <w:r w:rsidR="0069605D" w:rsidRPr="00FD3987">
              <w:rPr>
                <w:rStyle w:val="A3"/>
                <w:rFonts w:ascii="GHEA Grapalat" w:hAnsi="GHEA Grapalat" w:cs="Arial"/>
              </w:rPr>
              <w:t xml:space="preserve">: </w:t>
            </w:r>
            <w:r w:rsidR="0069605D" w:rsidRPr="00FD3987">
              <w:rPr>
                <w:rStyle w:val="A3"/>
                <w:rFonts w:ascii="GHEA Grapalat" w:hAnsi="GHEA Grapalat" w:cs="Arial"/>
                <w:lang w:val="hy-AM"/>
              </w:rPr>
              <w:t>Հանքարդյունահանման ոլորտի հարկաբյուջետային համակարգի ընդհանուր վերլուծություն, ինչպես նաև տարբեր ծրագրերի տնտեսական կենսունակության գնահատում, տեղական  տարածաշրջանային և ազգային տնտեսություններում հանքարդյունահանման տարբեր ծրագրերի ունեցած ներդրման գնահատում</w:t>
            </w:r>
            <w:r w:rsidR="0069605D" w:rsidRPr="00FD3987">
              <w:rPr>
                <w:rStyle w:val="A3"/>
                <w:rFonts w:ascii="GHEA Grapalat" w:hAnsi="GHEA Grapalat" w:cs="Arial"/>
              </w:rPr>
              <w:t>: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2D256E" w:rsidRDefault="0047009A" w:rsidP="0080334E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FD3987">
              <w:rPr>
                <w:rFonts w:ascii="GHEA Grapalat" w:eastAsia="Times New Roman" w:hAnsi="GHEA Grapalat" w:cs="Times New Roman"/>
                <w:spacing w:val="-3"/>
                <w:sz w:val="20"/>
                <w:szCs w:val="20"/>
                <w:lang w:val="hy-AM"/>
              </w:rPr>
              <w:t xml:space="preserve">Հայաստանի </w:t>
            </w:r>
            <w:r>
              <w:rPr>
                <w:rFonts w:ascii="GHEA Grapalat" w:eastAsia="Times New Roman" w:hAnsi="GHEA Grapalat" w:cs="Times New Roman"/>
                <w:spacing w:val="-3"/>
                <w:sz w:val="20"/>
                <w:szCs w:val="20"/>
              </w:rPr>
              <w:t>Հանրապետության</w:t>
            </w:r>
            <w:r w:rsidR="002D256E" w:rsidRPr="00FD3987">
              <w:rPr>
                <w:rFonts w:ascii="GHEA Grapalat" w:eastAsia="Times New Roman" w:hAnsi="GHEA Grapalat" w:cs="Times New Roman"/>
                <w:spacing w:val="-3"/>
                <w:sz w:val="20"/>
                <w:szCs w:val="20"/>
                <w:lang w:val="hy-AM"/>
              </w:rPr>
              <w:t xml:space="preserve"> համար հանքարդյունաբերական ներդրումների տարբեր տեսակների տնտեսական կենսունակության կամ նպատակահարմա</w:t>
            </w:r>
            <w:r w:rsidR="002D256E" w:rsidRPr="00FD3987">
              <w:rPr>
                <w:rFonts w:ascii="GHEA Grapalat" w:eastAsia="Times New Roman" w:hAnsi="GHEA Grapalat" w:cs="Times New Roman"/>
                <w:spacing w:val="-3"/>
                <w:sz w:val="20"/>
                <w:szCs w:val="20"/>
                <w:lang w:val="hy-AM"/>
              </w:rPr>
              <w:softHyphen/>
              <w:t>րության գնահատ</w:t>
            </w:r>
            <w:r w:rsidR="002D256E" w:rsidRPr="002D256E">
              <w:rPr>
                <w:rFonts w:ascii="GHEA Grapalat" w:eastAsia="Times New Roman" w:hAnsi="GHEA Grapalat" w:cs="Times New Roman"/>
                <w:spacing w:val="-3"/>
                <w:sz w:val="20"/>
                <w:szCs w:val="20"/>
                <w:lang w:val="hy-AM"/>
              </w:rPr>
              <w:t>ման ապահովում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272B93" w:rsidRDefault="000A6FE3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272B93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ՀՀ էներգետիկ ենթակառուցվածքների և բնական պաշարների նախարարություն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A6FE3" w:rsidRPr="00FD3987" w:rsidRDefault="000A6FE3">
            <w:pPr>
              <w:pStyle w:val="mechtex"/>
              <w:rPr>
                <w:rFonts w:ascii="GHEA Grapalat" w:eastAsia="Calibri" w:hAnsi="GHEA Grapalat" w:cs="Times New Roman"/>
                <w:spacing w:val="-8"/>
                <w:sz w:val="20"/>
                <w:szCs w:val="20"/>
                <w:lang w:val="hy-AM" w:eastAsia="en-US"/>
              </w:rPr>
            </w:pPr>
            <w:r w:rsidRPr="00FD3987">
              <w:rPr>
                <w:rFonts w:ascii="GHEA Grapalat" w:eastAsia="Calibri" w:hAnsi="GHEA Grapalat"/>
                <w:spacing w:val="-8"/>
                <w:sz w:val="20"/>
                <w:szCs w:val="20"/>
                <w:lang w:eastAsia="en-US"/>
              </w:rPr>
              <w:t xml:space="preserve">2018թ. </w:t>
            </w:r>
            <w:r w:rsidRPr="00FD3987">
              <w:rPr>
                <w:rFonts w:ascii="GHEA Grapalat" w:eastAsia="Calibri" w:hAnsi="GHEA Grapalat"/>
                <w:spacing w:val="-8"/>
                <w:sz w:val="20"/>
                <w:szCs w:val="20"/>
                <w:lang w:val="hy-AM" w:eastAsia="en-US"/>
              </w:rPr>
              <w:t xml:space="preserve">հունիսի </w:t>
            </w:r>
          </w:p>
          <w:p w:rsidR="000A6FE3" w:rsidRPr="00FD3987" w:rsidRDefault="000A6FE3">
            <w:pPr>
              <w:pStyle w:val="mechtex"/>
              <w:rPr>
                <w:rFonts w:ascii="GHEA Grapalat" w:eastAsia="Times New Roman" w:hAnsi="GHEA Grapalat" w:cs="Sylfaen"/>
                <w:sz w:val="20"/>
                <w:szCs w:val="20"/>
                <w:lang w:val="hy-AM" w:eastAsia="en-US"/>
              </w:rPr>
            </w:pPr>
            <w:r w:rsidRPr="00FD3987">
              <w:rPr>
                <w:rFonts w:ascii="GHEA Grapalat" w:eastAsia="Calibri" w:hAnsi="GHEA Grapalat"/>
                <w:spacing w:val="-8"/>
                <w:sz w:val="20"/>
                <w:szCs w:val="20"/>
                <w:lang w:val="hy-AM" w:eastAsia="en-US"/>
              </w:rPr>
              <w:t xml:space="preserve">3-րդ </w:t>
            </w:r>
            <w:r w:rsidRPr="00FD3987">
              <w:rPr>
                <w:rFonts w:ascii="GHEA Grapalat" w:hAnsi="GHEA Grapalat" w:cs="Sylfaen"/>
                <w:sz w:val="20"/>
                <w:szCs w:val="20"/>
                <w:lang w:val="hy-AM" w:eastAsia="en-US"/>
              </w:rPr>
              <w:t>տասնօրյակ</w:t>
            </w:r>
          </w:p>
          <w:p w:rsidR="000A6FE3" w:rsidRPr="00FD3987" w:rsidRDefault="000A6FE3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FD3987" w:rsidRDefault="0047009A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ՀՀ </w:t>
            </w:r>
            <w:r w:rsidR="000A6FE3" w:rsidRPr="00FD3987"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Օրենքով</w:t>
            </w:r>
            <w:r w:rsidR="000A6FE3" w:rsidRPr="00FD3987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="000A6FE3" w:rsidRPr="00FD3987"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չարգելված</w:t>
            </w:r>
            <w:r w:rsidR="000A6FE3" w:rsidRPr="00FD3987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="000A6FE3" w:rsidRPr="00FD3987"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այլ</w:t>
            </w:r>
            <w:r w:rsidR="000A6FE3" w:rsidRPr="00FD3987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="000A6FE3" w:rsidRPr="00FD3987"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միջոցներ</w:t>
            </w:r>
          </w:p>
        </w:tc>
      </w:tr>
      <w:tr w:rsidR="000A6FE3" w:rsidRPr="000A6FE3" w:rsidTr="00FD3987">
        <w:trPr>
          <w:trHeight w:val="79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FD3987" w:rsidRDefault="000A6FE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D3987">
              <w:rPr>
                <w:rFonts w:ascii="GHEA Grapalat" w:eastAsia="Times New Roman" w:hAnsi="GHEA Grapalat" w:cs="Times New Roman"/>
                <w:sz w:val="20"/>
                <w:szCs w:val="20"/>
              </w:rPr>
              <w:t>2.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05D" w:rsidRPr="00FD3987" w:rsidRDefault="0069605D" w:rsidP="0069605D">
            <w:pPr>
              <w:jc w:val="center"/>
              <w:rPr>
                <w:rFonts w:ascii="GHEA Grapalat" w:hAnsi="GHEA Grapalat"/>
                <w:spacing w:val="-3"/>
                <w:sz w:val="20"/>
                <w:szCs w:val="20"/>
                <w:lang w:val="hy-AM"/>
              </w:rPr>
            </w:pPr>
            <w:r w:rsidRPr="00FD3987">
              <w:rPr>
                <w:rFonts w:ascii="GHEA Grapalat" w:hAnsi="GHEA Grapalat"/>
                <w:spacing w:val="-3"/>
                <w:sz w:val="20"/>
                <w:szCs w:val="20"/>
                <w:lang w:val="hy-AM"/>
              </w:rPr>
              <w:t>Շրջակա միջավայրի և առողջության գնահատում՝ հանքարդյունաբերու</w:t>
            </w:r>
            <w:r w:rsidR="002165E2">
              <w:rPr>
                <w:rFonts w:ascii="GHEA Grapalat" w:hAnsi="GHEA Grapalat"/>
                <w:spacing w:val="-3"/>
                <w:sz w:val="20"/>
                <w:szCs w:val="20"/>
              </w:rPr>
              <w:softHyphen/>
            </w:r>
            <w:r w:rsidRPr="00FD3987">
              <w:rPr>
                <w:rFonts w:ascii="GHEA Grapalat" w:hAnsi="GHEA Grapalat"/>
                <w:spacing w:val="-3"/>
                <w:sz w:val="20"/>
                <w:szCs w:val="20"/>
                <w:lang w:val="hy-AM"/>
              </w:rPr>
              <w:t xml:space="preserve">թյան ոլորտի զարգացմանն ուղղված </w:t>
            </w:r>
          </w:p>
          <w:p w:rsidR="000A6FE3" w:rsidRPr="00FD3987" w:rsidRDefault="0069605D" w:rsidP="0069605D">
            <w:pPr>
              <w:jc w:val="center"/>
              <w:rPr>
                <w:rFonts w:ascii="GHEA Grapalat" w:eastAsia="Times New Roman" w:hAnsi="GHEA Grapalat" w:cs="Times New Roman"/>
                <w:spacing w:val="-3"/>
                <w:sz w:val="20"/>
                <w:szCs w:val="20"/>
                <w:lang w:val="hy-AM"/>
              </w:rPr>
            </w:pPr>
            <w:r w:rsidRPr="00FD3987">
              <w:rPr>
                <w:rFonts w:ascii="GHEA Grapalat" w:hAnsi="GHEA Grapalat"/>
                <w:spacing w:val="-3"/>
                <w:sz w:val="20"/>
                <w:szCs w:val="20"/>
                <w:lang w:val="hy-AM"/>
              </w:rPr>
              <w:lastRenderedPageBreak/>
              <w:t>ներդրումների հետ կապված ռիսկերի վերհանում և տեխնիկական կարողությունների գնահատում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FD3987" w:rsidRDefault="0069605D" w:rsidP="0080334E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FD3987">
              <w:rPr>
                <w:rStyle w:val="A3"/>
                <w:rFonts w:ascii="GHEA Grapalat" w:hAnsi="GHEA Grapalat" w:cs="Arial"/>
                <w:lang w:val="hy-AM"/>
              </w:rPr>
              <w:lastRenderedPageBreak/>
              <w:t xml:space="preserve">Բնապահպանական  և սոցիալական հիմնական հարցերի գնահատում  և գործնական առաջարկների ներկայացում` ինչպես կարող են կարգավորվել բացահայտված բացասական </w:t>
            </w:r>
            <w:r w:rsidRPr="00FD3987">
              <w:rPr>
                <w:rStyle w:val="A3"/>
                <w:rFonts w:ascii="GHEA Grapalat" w:hAnsi="GHEA Grapalat" w:cs="Arial"/>
                <w:lang w:val="hy-AM"/>
              </w:rPr>
              <w:lastRenderedPageBreak/>
              <w:t xml:space="preserve">իրողությունները և ընդլայնվել զարգացման դրական հնարավորությունները: </w:t>
            </w:r>
            <w:r w:rsidR="0047009A" w:rsidRPr="00FD3987">
              <w:rPr>
                <w:rFonts w:ascii="GHEA Grapalat" w:eastAsia="Times New Roman" w:hAnsi="GHEA Grapalat" w:cs="Times New Roman"/>
                <w:spacing w:val="-3"/>
                <w:sz w:val="20"/>
                <w:szCs w:val="20"/>
                <w:lang w:val="hy-AM"/>
              </w:rPr>
              <w:t xml:space="preserve">Հայաստանի </w:t>
            </w:r>
            <w:r w:rsidR="0047009A">
              <w:rPr>
                <w:rFonts w:ascii="GHEA Grapalat" w:eastAsia="Times New Roman" w:hAnsi="GHEA Grapalat" w:cs="Times New Roman"/>
                <w:spacing w:val="-3"/>
                <w:sz w:val="20"/>
                <w:szCs w:val="20"/>
              </w:rPr>
              <w:t>Հանրապետություն</w:t>
            </w:r>
            <w:r w:rsidR="0047009A" w:rsidRPr="00FD3987">
              <w:rPr>
                <w:rStyle w:val="A3"/>
                <w:rFonts w:ascii="GHEA Grapalat" w:hAnsi="GHEA Grapalat" w:cs="Arial"/>
                <w:lang w:val="hy-AM"/>
              </w:rPr>
              <w:t>ում</w:t>
            </w:r>
            <w:r w:rsidRPr="00FD3987">
              <w:rPr>
                <w:rStyle w:val="A3"/>
                <w:rFonts w:ascii="GHEA Grapalat" w:hAnsi="GHEA Grapalat" w:cs="Arial"/>
                <w:lang w:val="hy-AM"/>
              </w:rPr>
              <w:t xml:space="preserve"> հանքարդյունաբերական տարբեր ծրագրերում գոյություն ունեցող այն խնդիրների գնահատում,  որոնք վերաբերում են աշխատանքի առողջ և ապահով պայմաններին: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D256E" w:rsidRPr="00FD3987" w:rsidRDefault="002D256E" w:rsidP="002D256E">
            <w:pPr>
              <w:jc w:val="center"/>
              <w:rPr>
                <w:rFonts w:ascii="GHEA Grapalat" w:hAnsi="GHEA Grapalat"/>
                <w:spacing w:val="-3"/>
                <w:sz w:val="20"/>
                <w:szCs w:val="20"/>
                <w:lang w:val="hy-AM"/>
              </w:rPr>
            </w:pPr>
            <w:r w:rsidRPr="002D256E">
              <w:rPr>
                <w:rFonts w:ascii="GHEA Grapalat" w:hAnsi="GHEA Grapalat"/>
                <w:spacing w:val="-3"/>
                <w:sz w:val="20"/>
                <w:szCs w:val="20"/>
                <w:lang w:val="hy-AM"/>
              </w:rPr>
              <w:lastRenderedPageBreak/>
              <w:t>Հ</w:t>
            </w:r>
            <w:r w:rsidRPr="00FD3987">
              <w:rPr>
                <w:rFonts w:ascii="GHEA Grapalat" w:hAnsi="GHEA Grapalat"/>
                <w:spacing w:val="-3"/>
                <w:sz w:val="20"/>
                <w:szCs w:val="20"/>
                <w:lang w:val="hy-AM"/>
              </w:rPr>
              <w:t xml:space="preserve">անքարդյունաբերության ոլորտի զարգացմանն ուղղված </w:t>
            </w:r>
          </w:p>
          <w:p w:rsidR="000A6FE3" w:rsidRPr="002D256E" w:rsidRDefault="002D256E" w:rsidP="002D256E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FD3987">
              <w:rPr>
                <w:rFonts w:ascii="GHEA Grapalat" w:hAnsi="GHEA Grapalat"/>
                <w:spacing w:val="-3"/>
                <w:sz w:val="20"/>
                <w:szCs w:val="20"/>
                <w:lang w:val="hy-AM"/>
              </w:rPr>
              <w:t>ներդրումների հետ կապված ռիսկերի վերհան</w:t>
            </w:r>
            <w:r w:rsidRPr="002D256E">
              <w:rPr>
                <w:rFonts w:ascii="GHEA Grapalat" w:hAnsi="GHEA Grapalat"/>
                <w:spacing w:val="-3"/>
                <w:sz w:val="20"/>
                <w:szCs w:val="20"/>
                <w:lang w:val="hy-AM"/>
              </w:rPr>
              <w:t>ման</w:t>
            </w:r>
            <w:r w:rsidRPr="00FD3987">
              <w:rPr>
                <w:rFonts w:ascii="GHEA Grapalat" w:hAnsi="GHEA Grapalat"/>
                <w:spacing w:val="-3"/>
                <w:sz w:val="20"/>
                <w:szCs w:val="20"/>
                <w:lang w:val="hy-AM"/>
              </w:rPr>
              <w:t xml:space="preserve"> և </w:t>
            </w:r>
            <w:r w:rsidRPr="00FD3987">
              <w:rPr>
                <w:rFonts w:ascii="GHEA Grapalat" w:hAnsi="GHEA Grapalat"/>
                <w:spacing w:val="-3"/>
                <w:sz w:val="20"/>
                <w:szCs w:val="20"/>
                <w:lang w:val="hy-AM"/>
              </w:rPr>
              <w:lastRenderedPageBreak/>
              <w:t>տեխնիկական կարողությունների գնահատ</w:t>
            </w:r>
            <w:r w:rsidRPr="002D256E">
              <w:rPr>
                <w:rFonts w:ascii="GHEA Grapalat" w:hAnsi="GHEA Grapalat"/>
                <w:spacing w:val="-3"/>
                <w:sz w:val="20"/>
                <w:szCs w:val="20"/>
                <w:lang w:val="hy-AM"/>
              </w:rPr>
              <w:t>ման ապահովում: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EFE" w:rsidRPr="00462EFE" w:rsidRDefault="00462EFE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  <w:p w:rsidR="00462EFE" w:rsidRDefault="00462EFE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462EFE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ՀՀ բնա</w:t>
            </w:r>
            <w:r w:rsidRPr="00462EFE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softHyphen/>
              <w:t>պահ</w:t>
            </w:r>
            <w:r w:rsidRPr="00462EFE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softHyphen/>
              <w:t>պանութ</w:t>
            </w:r>
            <w:r w:rsidRPr="0002751A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softHyphen/>
            </w:r>
            <w:r w:rsidRPr="00462EFE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յան նախարա</w:t>
            </w:r>
            <w:r w:rsidRPr="00462EFE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softHyphen/>
              <w:t>րութ</w:t>
            </w:r>
            <w:r w:rsidRPr="00462EFE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softHyphen/>
              <w:t>յուն</w:t>
            </w:r>
          </w:p>
          <w:p w:rsidR="00E23FBB" w:rsidRDefault="00E23FBB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</w:p>
          <w:p w:rsidR="00462EFE" w:rsidRPr="00462EFE" w:rsidRDefault="00462EFE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FD3987" w:rsidRDefault="000A6FE3">
            <w:pPr>
              <w:pStyle w:val="mechtex"/>
              <w:rPr>
                <w:rFonts w:ascii="GHEA Grapalat" w:eastAsia="Calibri" w:hAnsi="GHEA Grapalat" w:cs="Times New Roman"/>
                <w:spacing w:val="-8"/>
                <w:sz w:val="20"/>
                <w:szCs w:val="20"/>
                <w:lang w:eastAsia="en-US"/>
              </w:rPr>
            </w:pPr>
            <w:r w:rsidRPr="00FD3987">
              <w:rPr>
                <w:rFonts w:ascii="GHEA Grapalat" w:eastAsia="Calibri" w:hAnsi="GHEA Grapalat"/>
                <w:spacing w:val="-8"/>
                <w:sz w:val="20"/>
                <w:szCs w:val="20"/>
                <w:lang w:eastAsia="en-US"/>
              </w:rPr>
              <w:t xml:space="preserve">2018թ. </w:t>
            </w:r>
            <w:r w:rsidRPr="00FD3987">
              <w:rPr>
                <w:rFonts w:ascii="GHEA Grapalat" w:eastAsia="Calibri" w:hAnsi="GHEA Grapalat"/>
                <w:spacing w:val="-8"/>
                <w:sz w:val="20"/>
                <w:szCs w:val="20"/>
                <w:lang w:val="hy-AM" w:eastAsia="en-US"/>
              </w:rPr>
              <w:t>սեպտեմբերի</w:t>
            </w:r>
          </w:p>
          <w:p w:rsidR="000A6FE3" w:rsidRPr="00FD3987" w:rsidRDefault="000A6FE3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D3987">
              <w:rPr>
                <w:rFonts w:ascii="GHEA Grapalat" w:hAnsi="GHEA Grapalat"/>
                <w:spacing w:val="-8"/>
                <w:sz w:val="20"/>
                <w:szCs w:val="20"/>
                <w:lang w:val="hy-AM"/>
              </w:rPr>
              <w:t xml:space="preserve">3-րդ </w:t>
            </w:r>
            <w:r w:rsidRPr="00FD3987">
              <w:rPr>
                <w:rFonts w:ascii="GHEA Grapalat" w:hAnsi="GHEA Grapalat" w:cs="Sylfaen"/>
                <w:sz w:val="20"/>
                <w:szCs w:val="20"/>
                <w:lang w:val="hy-AM"/>
              </w:rPr>
              <w:t>տասնօրյակ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FD3987" w:rsidRDefault="0047009A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ՀՀ </w:t>
            </w:r>
            <w:r w:rsidR="000A6FE3" w:rsidRPr="00FD3987"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Օրենքով</w:t>
            </w:r>
            <w:r w:rsidR="000A6FE3" w:rsidRPr="00FD3987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="000A6FE3" w:rsidRPr="00FD3987"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չարգելված</w:t>
            </w:r>
            <w:r w:rsidR="000A6FE3" w:rsidRPr="00FD3987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="000A6FE3" w:rsidRPr="00FD3987"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այլ</w:t>
            </w:r>
            <w:r w:rsidR="000A6FE3" w:rsidRPr="00FD3987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="000A6FE3" w:rsidRPr="00FD3987"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միջոցներ</w:t>
            </w:r>
          </w:p>
        </w:tc>
      </w:tr>
      <w:tr w:rsidR="000A6FE3" w:rsidRPr="000A6FE3" w:rsidTr="00FD3987">
        <w:trPr>
          <w:trHeight w:val="79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FD3987" w:rsidRDefault="000A6FE3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FD3987">
              <w:rPr>
                <w:rFonts w:ascii="GHEA Grapalat" w:eastAsia="Times New Roman" w:hAnsi="GHEA Grapalat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FD3987" w:rsidRDefault="000A6FE3">
            <w:pPr>
              <w:jc w:val="center"/>
              <w:rPr>
                <w:rFonts w:ascii="GHEA Grapalat" w:hAnsi="GHEA Grapalat"/>
                <w:spacing w:val="-3"/>
                <w:sz w:val="20"/>
                <w:szCs w:val="20"/>
              </w:rPr>
            </w:pPr>
            <w:r w:rsidRPr="00FD3987">
              <w:rPr>
                <w:rFonts w:ascii="GHEA Grapalat" w:hAnsi="GHEA Grapalat" w:cs="Sylfaen"/>
                <w:sz w:val="20"/>
                <w:szCs w:val="20"/>
                <w:lang w:val="ru-RU"/>
              </w:rPr>
              <w:t>Հ</w:t>
            </w:r>
            <w:r w:rsidRPr="00FD3987">
              <w:rPr>
                <w:rFonts w:ascii="GHEA Grapalat" w:hAnsi="GHEA Grapalat" w:cs="Sylfaen"/>
                <w:sz w:val="20"/>
                <w:szCs w:val="20"/>
              </w:rPr>
              <w:t>անքարդյունաբերու</w:t>
            </w:r>
            <w:r w:rsidR="002165E2">
              <w:rPr>
                <w:rFonts w:ascii="GHEA Grapalat" w:hAnsi="GHEA Grapalat" w:cs="Sylfaen"/>
                <w:sz w:val="20"/>
                <w:szCs w:val="20"/>
              </w:rPr>
              <w:softHyphen/>
            </w:r>
            <w:r w:rsidRPr="00FD3987">
              <w:rPr>
                <w:rFonts w:ascii="GHEA Grapalat" w:hAnsi="GHEA Grapalat" w:cs="Sylfaen"/>
                <w:sz w:val="20"/>
                <w:szCs w:val="20"/>
              </w:rPr>
              <w:t>թյան</w:t>
            </w:r>
            <w:r w:rsidRPr="00FD398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D3987">
              <w:rPr>
                <w:rFonts w:ascii="GHEA Grapalat" w:hAnsi="GHEA Grapalat" w:cs="Sylfaen"/>
                <w:sz w:val="20"/>
                <w:szCs w:val="20"/>
              </w:rPr>
              <w:t>ոլորտի</w:t>
            </w:r>
            <w:r w:rsidRPr="00FD398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D3987">
              <w:rPr>
                <w:rFonts w:ascii="GHEA Grapalat" w:hAnsi="GHEA Grapalat" w:cs="Sylfaen"/>
                <w:sz w:val="20"/>
                <w:szCs w:val="20"/>
              </w:rPr>
              <w:t>զարգացման</w:t>
            </w:r>
            <w:r w:rsidRPr="00FD398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D3987">
              <w:rPr>
                <w:rFonts w:ascii="GHEA Grapalat" w:hAnsi="GHEA Grapalat" w:cs="Sylfaen"/>
                <w:sz w:val="20"/>
                <w:szCs w:val="20"/>
              </w:rPr>
              <w:t>ռազմարավությ</w:t>
            </w:r>
            <w:r w:rsidRPr="00FD3987">
              <w:rPr>
                <w:rFonts w:ascii="GHEA Grapalat" w:hAnsi="GHEA Grapalat" w:cs="Sylfaen"/>
                <w:sz w:val="20"/>
                <w:szCs w:val="20"/>
                <w:lang w:val="ru-RU"/>
              </w:rPr>
              <w:t>ա</w:t>
            </w:r>
            <w:r w:rsidRPr="00FD3987">
              <w:rPr>
                <w:rFonts w:ascii="GHEA Grapalat" w:hAnsi="GHEA Grapalat" w:cs="Sylfaen"/>
                <w:sz w:val="20"/>
                <w:szCs w:val="20"/>
              </w:rPr>
              <w:t xml:space="preserve">ն </w:t>
            </w:r>
            <w:r w:rsidRPr="00FD3987">
              <w:rPr>
                <w:rFonts w:ascii="GHEA Grapalat" w:hAnsi="GHEA Grapalat" w:cs="Sylfaen"/>
                <w:sz w:val="20"/>
                <w:szCs w:val="20"/>
                <w:lang w:val="ru-RU"/>
              </w:rPr>
              <w:t>մշակում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FD3987" w:rsidRDefault="002165E2" w:rsidP="002165E2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D3987">
              <w:rPr>
                <w:rFonts w:ascii="GHEA Grapalat" w:hAnsi="GHEA Grapalat" w:cs="Sylfaen"/>
                <w:sz w:val="20"/>
                <w:szCs w:val="20"/>
                <w:lang w:val="ru-RU"/>
              </w:rPr>
              <w:t>Ն</w:t>
            </w:r>
            <w:r w:rsidRPr="00FD3987">
              <w:rPr>
                <w:rFonts w:ascii="GHEA Grapalat" w:hAnsi="GHEA Grapalat" w:cs="Sylfaen"/>
                <w:sz w:val="20"/>
                <w:szCs w:val="20"/>
                <w:lang w:val="af-ZA"/>
              </w:rPr>
              <w:t>պաստ</w:t>
            </w:r>
            <w:r w:rsidRPr="00FD3987">
              <w:rPr>
                <w:rFonts w:ascii="GHEA Grapalat" w:hAnsi="GHEA Grapalat" w:cs="Sylfaen"/>
                <w:sz w:val="20"/>
                <w:szCs w:val="20"/>
                <w:lang w:val="ru-RU"/>
              </w:rPr>
              <w:t>ել</w:t>
            </w:r>
            <w:r w:rsidRPr="00FD3987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</w:rPr>
              <w:t>հ</w:t>
            </w:r>
            <w:r w:rsidRPr="00FD398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անքարդյունաբերության </w:t>
            </w:r>
            <w:r w:rsidR="000A6FE3" w:rsidRPr="00FD3987">
              <w:rPr>
                <w:rFonts w:ascii="GHEA Grapalat" w:hAnsi="GHEA Grapalat" w:cs="Sylfaen"/>
                <w:sz w:val="20"/>
                <w:szCs w:val="20"/>
                <w:lang w:val="hy-AM"/>
              </w:rPr>
              <w:t>ոլորտի</w:t>
            </w:r>
            <w:r w:rsidR="000A6FE3" w:rsidRPr="00FD398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 w:rsidR="000A6FE3" w:rsidRPr="00FD3987">
              <w:rPr>
                <w:rFonts w:ascii="GHEA Grapalat" w:hAnsi="GHEA Grapalat"/>
                <w:sz w:val="20"/>
                <w:szCs w:val="20"/>
                <w:lang w:val="hy-AM"/>
              </w:rPr>
              <w:t xml:space="preserve">քաղաքականության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>ձևավորմանը և ապահովել</w:t>
            </w:r>
            <w:r w:rsidRPr="00FD3987"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szCs w:val="20"/>
                <w:lang w:val="af-ZA"/>
              </w:rPr>
              <w:t xml:space="preserve">ոլորտի </w:t>
            </w:r>
            <w:r w:rsidRPr="00FD3987">
              <w:rPr>
                <w:rFonts w:ascii="GHEA Grapalat" w:hAnsi="GHEA Grapalat" w:cs="Sylfaen"/>
                <w:sz w:val="20"/>
                <w:szCs w:val="20"/>
                <w:lang w:val="af-ZA"/>
              </w:rPr>
              <w:t>կայուն զարգաց</w:t>
            </w:r>
            <w:r w:rsidR="007F2C7F">
              <w:rPr>
                <w:rFonts w:ascii="GHEA Grapalat" w:hAnsi="GHEA Grapalat" w:cs="Sylfaen"/>
                <w:sz w:val="20"/>
                <w:szCs w:val="20"/>
                <w:lang w:val="af-ZA"/>
              </w:rPr>
              <w:t>ումը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FD3987" w:rsidRDefault="000A6FE3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D3987"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ՀՀ</w:t>
            </w:r>
            <w:r w:rsidRPr="00FD3987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FD3987"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կառավարության</w:t>
            </w:r>
            <w:r w:rsidRPr="00FD3987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FD3987"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արձանագրային</w:t>
            </w:r>
            <w:r w:rsidRPr="00FD3987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FD3987"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որոշման</w:t>
            </w:r>
            <w:r w:rsidRPr="00FD3987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FD3987"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նախագիծ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FD3987" w:rsidRDefault="000A6FE3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 w:rsidRPr="00FD3987"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ՀՀ</w:t>
            </w:r>
            <w:r w:rsidRPr="00FD3987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FD3987"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էներգետիկ</w:t>
            </w:r>
            <w:r w:rsidRPr="00FD3987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FD3987"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ենթակառուցվածքների</w:t>
            </w:r>
            <w:r w:rsidRPr="00FD3987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FD3987"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և</w:t>
            </w:r>
            <w:r w:rsidRPr="00FD3987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FD3987"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բնական</w:t>
            </w:r>
            <w:r w:rsidRPr="00FD3987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FD3987"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պաշարների</w:t>
            </w:r>
            <w:r w:rsidRPr="00FD3987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Pr="00FD3987"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նախարարություն</w:t>
            </w:r>
          </w:p>
        </w:tc>
        <w:tc>
          <w:tcPr>
            <w:tcW w:w="1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FD3987" w:rsidRDefault="00A50060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201</w:t>
            </w:r>
            <w:r>
              <w:rPr>
                <w:rFonts w:ascii="GHEA Grapalat" w:eastAsia="Times New Roman" w:hAnsi="GHEA Grapalat" w:cs="Sylfaen"/>
                <w:sz w:val="20"/>
                <w:szCs w:val="20"/>
              </w:rPr>
              <w:t>8</w:t>
            </w:r>
            <w:r w:rsidR="000A6FE3" w:rsidRPr="00FD3987"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թ. դեկտեմբերի 2-րդ տասնօրյակ</w:t>
            </w:r>
          </w:p>
        </w:tc>
        <w:tc>
          <w:tcPr>
            <w:tcW w:w="18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A6FE3" w:rsidRPr="00FD3987" w:rsidRDefault="0047009A">
            <w:pPr>
              <w:jc w:val="center"/>
              <w:rPr>
                <w:rFonts w:ascii="GHEA Grapalat" w:eastAsia="Times New Roman" w:hAnsi="GHEA Grapalat" w:cs="Sylfaen"/>
                <w:sz w:val="20"/>
                <w:szCs w:val="20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</w:rPr>
              <w:t xml:space="preserve">ՀՀ </w:t>
            </w:r>
            <w:r w:rsidR="000A6FE3" w:rsidRPr="00FD3987"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Օրենքով</w:t>
            </w:r>
            <w:r w:rsidR="000A6FE3" w:rsidRPr="00FD3987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="000A6FE3" w:rsidRPr="00FD3987"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չարգելված</w:t>
            </w:r>
            <w:r w:rsidR="000A6FE3" w:rsidRPr="00FD3987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="000A6FE3" w:rsidRPr="00FD3987"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այլ</w:t>
            </w:r>
            <w:r w:rsidR="000A6FE3" w:rsidRPr="00FD3987">
              <w:rPr>
                <w:rFonts w:ascii="GHEA Grapalat" w:eastAsia="Times New Roman" w:hAnsi="GHEA Grapalat" w:cs="Sylfaen"/>
                <w:sz w:val="20"/>
                <w:szCs w:val="20"/>
              </w:rPr>
              <w:t xml:space="preserve"> </w:t>
            </w:r>
            <w:r w:rsidR="000A6FE3" w:rsidRPr="00FD3987">
              <w:rPr>
                <w:rFonts w:ascii="GHEA Grapalat" w:eastAsia="Times New Roman" w:hAnsi="GHEA Grapalat" w:cs="Sylfaen"/>
                <w:sz w:val="20"/>
                <w:szCs w:val="20"/>
                <w:lang w:val="ru-RU"/>
              </w:rPr>
              <w:t>միջոցներ</w:t>
            </w:r>
          </w:p>
        </w:tc>
      </w:tr>
    </w:tbl>
    <w:p w:rsidR="000A6FE3" w:rsidRDefault="000A6FE3" w:rsidP="00197D6C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color w:val="FFFFFF"/>
          <w:sz w:val="21"/>
          <w:lang w:eastAsia="ru-RU"/>
        </w:rPr>
      </w:pPr>
    </w:p>
    <w:p w:rsidR="000A6FE3" w:rsidRDefault="000A6FE3" w:rsidP="00197D6C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color w:val="FFFFFF"/>
          <w:sz w:val="21"/>
          <w:lang w:eastAsia="ru-RU"/>
        </w:rPr>
      </w:pPr>
    </w:p>
    <w:p w:rsidR="000A6FE3" w:rsidRDefault="000A6FE3" w:rsidP="00197D6C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color w:val="FFFFFF"/>
          <w:sz w:val="21"/>
          <w:lang w:eastAsia="ru-RU"/>
        </w:rPr>
      </w:pPr>
    </w:p>
    <w:p w:rsidR="000A6FE3" w:rsidRPr="000A6FE3" w:rsidRDefault="000A6FE3" w:rsidP="00197D6C">
      <w:pPr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color w:val="FFFFFF"/>
          <w:sz w:val="21"/>
          <w:lang w:eastAsia="ru-RU"/>
        </w:rPr>
      </w:pPr>
    </w:p>
    <w:p w:rsidR="00931473" w:rsidRPr="00197D6C" w:rsidRDefault="00197D6C" w:rsidP="00197D6C">
      <w:pPr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b/>
          <w:bCs/>
          <w:color w:val="FFFFFF"/>
          <w:sz w:val="21"/>
          <w:lang w:val="hy-AM" w:eastAsia="ru-RU"/>
        </w:rPr>
      </w:pPr>
      <w:r w:rsidRPr="00197D6C">
        <w:rPr>
          <w:rFonts w:ascii="Sylfaen" w:eastAsia="Times New Roman" w:hAnsi="Sylfaen" w:cs="Sylfaen"/>
          <w:b/>
          <w:bCs/>
          <w:color w:val="FFFFFF"/>
          <w:sz w:val="21"/>
          <w:lang w:val="hy-AM" w:eastAsia="ru-RU"/>
        </w:rPr>
        <w:t>Մ</w:t>
      </w:r>
    </w:p>
    <w:p w:rsidR="00197D6C" w:rsidRPr="00197D6C" w:rsidRDefault="00197D6C" w:rsidP="00197D6C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ru-RU"/>
        </w:rPr>
      </w:pPr>
    </w:p>
    <w:sectPr w:rsidR="00197D6C" w:rsidRPr="00197D6C" w:rsidSect="00197D6C">
      <w:pgSz w:w="15840" w:h="12240" w:orient="landscape"/>
      <w:pgMar w:top="720" w:right="720" w:bottom="61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Tertay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523A"/>
    <w:multiLevelType w:val="hybridMultilevel"/>
    <w:tmpl w:val="95BE2EFA"/>
    <w:lvl w:ilvl="0" w:tplc="88FEEC22">
      <w:start w:val="1"/>
      <w:numFmt w:val="decimal"/>
      <w:lvlText w:val="%1."/>
      <w:lvlJc w:val="left"/>
      <w:pPr>
        <w:ind w:left="1560" w:hanging="930"/>
      </w:pPr>
      <w:rPr>
        <w:rFonts w:ascii="GHEA Grapalat" w:hAnsi="GHEA Grapalat" w:cs="Sylfae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047C45F6"/>
    <w:multiLevelType w:val="hybridMultilevel"/>
    <w:tmpl w:val="48A4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335D3"/>
    <w:multiLevelType w:val="multilevel"/>
    <w:tmpl w:val="2BE2DB0A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A0F769E"/>
    <w:multiLevelType w:val="hybridMultilevel"/>
    <w:tmpl w:val="D4F8E07E"/>
    <w:lvl w:ilvl="0" w:tplc="47641CA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26570"/>
    <w:multiLevelType w:val="hybridMultilevel"/>
    <w:tmpl w:val="9884883C"/>
    <w:lvl w:ilvl="0" w:tplc="FF3E9276">
      <w:start w:val="1"/>
      <w:numFmt w:val="decimal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7802E7"/>
    <w:multiLevelType w:val="hybridMultilevel"/>
    <w:tmpl w:val="155CDB24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DBF2C97"/>
    <w:multiLevelType w:val="hybridMultilevel"/>
    <w:tmpl w:val="735E65A0"/>
    <w:lvl w:ilvl="0" w:tplc="2EB8ABA6">
      <w:start w:val="1"/>
      <w:numFmt w:val="decimal"/>
      <w:lvlText w:val="%1)"/>
      <w:lvlJc w:val="left"/>
      <w:pPr>
        <w:ind w:left="1354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4B7C3E"/>
    <w:multiLevelType w:val="hybridMultilevel"/>
    <w:tmpl w:val="70F01A8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9F34D66"/>
    <w:multiLevelType w:val="hybridMultilevel"/>
    <w:tmpl w:val="4E16FBE4"/>
    <w:lvl w:ilvl="0" w:tplc="E3D05C4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910F6"/>
    <w:multiLevelType w:val="hybridMultilevel"/>
    <w:tmpl w:val="C3D44940"/>
    <w:lvl w:ilvl="0" w:tplc="48AC833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C842B1"/>
    <w:multiLevelType w:val="multilevel"/>
    <w:tmpl w:val="9D52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36BD7"/>
    <w:multiLevelType w:val="hybridMultilevel"/>
    <w:tmpl w:val="223E0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110BA"/>
    <w:multiLevelType w:val="hybridMultilevel"/>
    <w:tmpl w:val="E472A62A"/>
    <w:lvl w:ilvl="0" w:tplc="0F546778">
      <w:start w:val="1"/>
      <w:numFmt w:val="decimal"/>
      <w:lvlText w:val="%1."/>
      <w:lvlJc w:val="left"/>
      <w:pPr>
        <w:ind w:left="1070" w:hanging="360"/>
      </w:pPr>
      <w:rPr>
        <w:rFonts w:eastAsiaTheme="minorEastAsia" w:cs="Sylfaen" w:hint="default"/>
        <w:color w:val="auto"/>
        <w:lang w:val="hy-AM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6616626"/>
    <w:multiLevelType w:val="hybridMultilevel"/>
    <w:tmpl w:val="F6E2C54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406222"/>
    <w:multiLevelType w:val="hybridMultilevel"/>
    <w:tmpl w:val="E74E319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29766BA"/>
    <w:multiLevelType w:val="multilevel"/>
    <w:tmpl w:val="4FE6C36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171381"/>
    <w:multiLevelType w:val="hybridMultilevel"/>
    <w:tmpl w:val="E0A489D6"/>
    <w:lvl w:ilvl="0" w:tplc="2EB8A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2"/>
  </w:num>
  <w:num w:numId="5">
    <w:abstractNumId w:val="8"/>
  </w:num>
  <w:num w:numId="6">
    <w:abstractNumId w:val="14"/>
  </w:num>
  <w:num w:numId="7">
    <w:abstractNumId w:val="7"/>
  </w:num>
  <w:num w:numId="8">
    <w:abstractNumId w:val="13"/>
  </w:num>
  <w:num w:numId="9">
    <w:abstractNumId w:val="10"/>
  </w:num>
  <w:num w:numId="10">
    <w:abstractNumId w:val="15"/>
  </w:num>
  <w:num w:numId="11">
    <w:abstractNumId w:val="2"/>
  </w:num>
  <w:num w:numId="12">
    <w:abstractNumId w:val="5"/>
  </w:num>
  <w:num w:numId="13">
    <w:abstractNumId w:val="1"/>
  </w:num>
  <w:num w:numId="14">
    <w:abstractNumId w:val="16"/>
  </w:num>
  <w:num w:numId="15">
    <w:abstractNumId w:val="4"/>
  </w:num>
  <w:num w:numId="16">
    <w:abstractNumId w:val="11"/>
  </w:num>
  <w:num w:numId="17">
    <w:abstractNumId w:val="3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1473"/>
    <w:rsid w:val="0001524C"/>
    <w:rsid w:val="000252DB"/>
    <w:rsid w:val="0002751A"/>
    <w:rsid w:val="00041F8B"/>
    <w:rsid w:val="000A6FE3"/>
    <w:rsid w:val="000D1EAF"/>
    <w:rsid w:val="000E58A9"/>
    <w:rsid w:val="000E70C6"/>
    <w:rsid w:val="000F6A8E"/>
    <w:rsid w:val="001063BA"/>
    <w:rsid w:val="001076C4"/>
    <w:rsid w:val="00153D5B"/>
    <w:rsid w:val="0017625F"/>
    <w:rsid w:val="0018324F"/>
    <w:rsid w:val="00186419"/>
    <w:rsid w:val="00190EB8"/>
    <w:rsid w:val="00197D6C"/>
    <w:rsid w:val="001D73E2"/>
    <w:rsid w:val="001F606B"/>
    <w:rsid w:val="00203ED0"/>
    <w:rsid w:val="00211D7A"/>
    <w:rsid w:val="002165E2"/>
    <w:rsid w:val="00232569"/>
    <w:rsid w:val="0023602F"/>
    <w:rsid w:val="00252419"/>
    <w:rsid w:val="002717A9"/>
    <w:rsid w:val="00272B93"/>
    <w:rsid w:val="00282903"/>
    <w:rsid w:val="002C7027"/>
    <w:rsid w:val="002D256E"/>
    <w:rsid w:val="002D2E7F"/>
    <w:rsid w:val="002D44F8"/>
    <w:rsid w:val="002E1F56"/>
    <w:rsid w:val="002E353D"/>
    <w:rsid w:val="00320357"/>
    <w:rsid w:val="00336F53"/>
    <w:rsid w:val="003661E5"/>
    <w:rsid w:val="00367354"/>
    <w:rsid w:val="003B3D5A"/>
    <w:rsid w:val="003D1561"/>
    <w:rsid w:val="003D1D4D"/>
    <w:rsid w:val="003D33C3"/>
    <w:rsid w:val="003E70B2"/>
    <w:rsid w:val="003F24B1"/>
    <w:rsid w:val="003F2ED0"/>
    <w:rsid w:val="00413E96"/>
    <w:rsid w:val="004153B6"/>
    <w:rsid w:val="0045156A"/>
    <w:rsid w:val="004616A0"/>
    <w:rsid w:val="00462EFE"/>
    <w:rsid w:val="0047009A"/>
    <w:rsid w:val="00492F30"/>
    <w:rsid w:val="004C1990"/>
    <w:rsid w:val="004D22BB"/>
    <w:rsid w:val="004F409B"/>
    <w:rsid w:val="00535AD1"/>
    <w:rsid w:val="00541087"/>
    <w:rsid w:val="005F4B67"/>
    <w:rsid w:val="00604E21"/>
    <w:rsid w:val="006104CF"/>
    <w:rsid w:val="006118CB"/>
    <w:rsid w:val="00614463"/>
    <w:rsid w:val="00627DCE"/>
    <w:rsid w:val="0063518A"/>
    <w:rsid w:val="00644CDB"/>
    <w:rsid w:val="00662C3D"/>
    <w:rsid w:val="006706AB"/>
    <w:rsid w:val="0069605D"/>
    <w:rsid w:val="006E6856"/>
    <w:rsid w:val="006F0A36"/>
    <w:rsid w:val="00724B05"/>
    <w:rsid w:val="00761235"/>
    <w:rsid w:val="007D7A3A"/>
    <w:rsid w:val="007F2C7F"/>
    <w:rsid w:val="0080137A"/>
    <w:rsid w:val="0080334E"/>
    <w:rsid w:val="00812987"/>
    <w:rsid w:val="008643E3"/>
    <w:rsid w:val="008E18E4"/>
    <w:rsid w:val="008E6643"/>
    <w:rsid w:val="0090301B"/>
    <w:rsid w:val="00931473"/>
    <w:rsid w:val="00944EAA"/>
    <w:rsid w:val="00970BA0"/>
    <w:rsid w:val="009837D3"/>
    <w:rsid w:val="00995A3D"/>
    <w:rsid w:val="009A05D9"/>
    <w:rsid w:val="009A5533"/>
    <w:rsid w:val="009B2A67"/>
    <w:rsid w:val="009D01D1"/>
    <w:rsid w:val="009D1C6A"/>
    <w:rsid w:val="009D325C"/>
    <w:rsid w:val="009E15A1"/>
    <w:rsid w:val="009F548A"/>
    <w:rsid w:val="00A005E6"/>
    <w:rsid w:val="00A11F8C"/>
    <w:rsid w:val="00A50060"/>
    <w:rsid w:val="00A8701D"/>
    <w:rsid w:val="00AA6D58"/>
    <w:rsid w:val="00AB0893"/>
    <w:rsid w:val="00AB3A09"/>
    <w:rsid w:val="00AB6179"/>
    <w:rsid w:val="00AD62C6"/>
    <w:rsid w:val="00AF2A78"/>
    <w:rsid w:val="00B4020B"/>
    <w:rsid w:val="00B8722B"/>
    <w:rsid w:val="00BA0D90"/>
    <w:rsid w:val="00C1422A"/>
    <w:rsid w:val="00C36421"/>
    <w:rsid w:val="00C52C59"/>
    <w:rsid w:val="00C54F31"/>
    <w:rsid w:val="00C71B26"/>
    <w:rsid w:val="00C858E8"/>
    <w:rsid w:val="00C93993"/>
    <w:rsid w:val="00CA3B86"/>
    <w:rsid w:val="00CC5B50"/>
    <w:rsid w:val="00CD4EFE"/>
    <w:rsid w:val="00CE1793"/>
    <w:rsid w:val="00CF283A"/>
    <w:rsid w:val="00D05EF7"/>
    <w:rsid w:val="00D628B0"/>
    <w:rsid w:val="00D80194"/>
    <w:rsid w:val="00D80DB5"/>
    <w:rsid w:val="00D837CD"/>
    <w:rsid w:val="00D863DB"/>
    <w:rsid w:val="00D9102C"/>
    <w:rsid w:val="00D962A1"/>
    <w:rsid w:val="00DA6D23"/>
    <w:rsid w:val="00DD007C"/>
    <w:rsid w:val="00E23FBB"/>
    <w:rsid w:val="00E5388F"/>
    <w:rsid w:val="00E544DB"/>
    <w:rsid w:val="00E57155"/>
    <w:rsid w:val="00E74395"/>
    <w:rsid w:val="00EB6677"/>
    <w:rsid w:val="00ED5B6C"/>
    <w:rsid w:val="00ED62E1"/>
    <w:rsid w:val="00EE55E3"/>
    <w:rsid w:val="00EF2163"/>
    <w:rsid w:val="00EF5D2B"/>
    <w:rsid w:val="00F229F3"/>
    <w:rsid w:val="00F4228E"/>
    <w:rsid w:val="00F71D9B"/>
    <w:rsid w:val="00F9759E"/>
    <w:rsid w:val="00FD3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473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 webb"/>
    <w:basedOn w:val="Normal"/>
    <w:uiPriority w:val="99"/>
    <w:unhideWhenUsed/>
    <w:rsid w:val="009314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qFormat/>
    <w:rsid w:val="00931473"/>
    <w:rPr>
      <w:i/>
      <w:iCs/>
    </w:rPr>
  </w:style>
  <w:style w:type="character" w:customStyle="1" w:styleId="mechtexChar">
    <w:name w:val="mechtex Char"/>
    <w:basedOn w:val="DefaultParagraphFont"/>
    <w:link w:val="mechtex"/>
    <w:locked/>
    <w:rsid w:val="00931473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931473"/>
    <w:pPr>
      <w:spacing w:after="0" w:line="240" w:lineRule="auto"/>
      <w:jc w:val="center"/>
    </w:pPr>
    <w:rPr>
      <w:rFonts w:ascii="Arial Armenian" w:eastAsiaTheme="minorHAnsi" w:hAnsi="Arial Armenian"/>
      <w:lang w:val="ru-RU" w:eastAsia="ru-RU"/>
    </w:rPr>
  </w:style>
  <w:style w:type="paragraph" w:styleId="ListParagraph">
    <w:name w:val="List Paragraph"/>
    <w:basedOn w:val="Normal"/>
    <w:uiPriority w:val="34"/>
    <w:qFormat/>
    <w:rsid w:val="00931473"/>
    <w:pPr>
      <w:ind w:left="720"/>
      <w:contextualSpacing/>
    </w:pPr>
  </w:style>
  <w:style w:type="paragraph" w:customStyle="1" w:styleId="norm">
    <w:name w:val="norm"/>
    <w:basedOn w:val="Normal"/>
    <w:uiPriority w:val="99"/>
    <w:rsid w:val="00931473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character" w:customStyle="1" w:styleId="alt-edited">
    <w:name w:val="alt-edited"/>
    <w:basedOn w:val="DefaultParagraphFont"/>
    <w:rsid w:val="002D44F8"/>
  </w:style>
  <w:style w:type="paragraph" w:styleId="BalloonText">
    <w:name w:val="Balloon Text"/>
    <w:basedOn w:val="Normal"/>
    <w:link w:val="BalloonTextChar"/>
    <w:uiPriority w:val="99"/>
    <w:semiHidden/>
    <w:unhideWhenUsed/>
    <w:rsid w:val="00541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087"/>
    <w:rPr>
      <w:rFonts w:ascii="Segoe UI" w:eastAsiaTheme="minorEastAsia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59"/>
    <w:rsid w:val="000A6FE3"/>
    <w:pPr>
      <w:spacing w:after="0" w:line="240" w:lineRule="auto"/>
    </w:pPr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3">
    <w:name w:val="A3"/>
    <w:rsid w:val="0080334E"/>
    <w:rPr>
      <w:rFonts w:cs="GHEA Tertayi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75A44-CAE5-4D49-A8F7-D7BA125B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MINADMIN</dc:creator>
  <cp:lastModifiedBy>HaykS</cp:lastModifiedBy>
  <cp:revision>11</cp:revision>
  <cp:lastPrinted>2017-11-14T14:47:00Z</cp:lastPrinted>
  <dcterms:created xsi:type="dcterms:W3CDTF">2017-11-06T07:14:00Z</dcterms:created>
  <dcterms:modified xsi:type="dcterms:W3CDTF">2017-11-27T07:03:00Z</dcterms:modified>
</cp:coreProperties>
</file>