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2F8" w:rsidRDefault="00AC42F8" w:rsidP="00AC42F8">
      <w:pPr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</w:p>
    <w:p w:rsidR="00AC42F8" w:rsidRDefault="00AC42F8" w:rsidP="00AC42F8">
      <w:pPr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</w:p>
    <w:p w:rsidR="00AC42F8" w:rsidRDefault="00AC42F8" w:rsidP="00AC42F8">
      <w:pPr>
        <w:tabs>
          <w:tab w:val="left" w:pos="9720"/>
        </w:tabs>
        <w:autoSpaceDE w:val="0"/>
        <w:autoSpaceDN w:val="0"/>
        <w:adjustRightInd w:val="0"/>
        <w:spacing w:after="0" w:line="240" w:lineRule="auto"/>
        <w:ind w:left="-540" w:right="-450" w:firstLine="400"/>
        <w:jc w:val="right"/>
        <w:rPr>
          <w:rFonts w:ascii="GHEA Grapalat" w:eastAsia="Times New Roman" w:hAnsi="GHEA Grapalat" w:cs="AK Courier"/>
          <w:sz w:val="24"/>
          <w:szCs w:val="24"/>
          <w:u w:val="single"/>
          <w:lang w:val="hy-AM"/>
        </w:rPr>
      </w:pPr>
      <w:r>
        <w:rPr>
          <w:rFonts w:ascii="GHEA Grapalat" w:eastAsia="Times New Roman" w:hAnsi="GHEA Grapalat" w:cs="AK Courier"/>
          <w:sz w:val="24"/>
          <w:szCs w:val="24"/>
          <w:u w:val="single"/>
          <w:lang w:val="hy-AM"/>
        </w:rPr>
        <w:t xml:space="preserve">ՆԱԽԱԳԻԾ                                                                                                                   </w:t>
      </w:r>
      <w:proofErr w:type="spellStart"/>
      <w:r>
        <w:rPr>
          <w:rFonts w:ascii="GHEA Grapalat" w:eastAsia="Times New Roman" w:hAnsi="GHEA Grapalat" w:cs="AK Courier"/>
          <w:sz w:val="24"/>
          <w:szCs w:val="24"/>
          <w:lang w:val="hy-AM"/>
        </w:rPr>
        <w:t>Արձանագրային</w:t>
      </w:r>
      <w:proofErr w:type="spellEnd"/>
    </w:p>
    <w:p w:rsidR="00AC42F8" w:rsidRDefault="00AC42F8" w:rsidP="00AC42F8">
      <w:pPr>
        <w:tabs>
          <w:tab w:val="left" w:pos="9720"/>
        </w:tabs>
        <w:autoSpaceDE w:val="0"/>
        <w:autoSpaceDN w:val="0"/>
        <w:adjustRightInd w:val="0"/>
        <w:spacing w:after="0" w:line="240" w:lineRule="auto"/>
        <w:ind w:left="-540" w:right="-450" w:firstLine="400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:rsidR="00AC42F8" w:rsidRDefault="00AC42F8" w:rsidP="00AC42F8">
      <w:pPr>
        <w:tabs>
          <w:tab w:val="left" w:pos="9720"/>
        </w:tabs>
        <w:autoSpaceDE w:val="0"/>
        <w:autoSpaceDN w:val="0"/>
        <w:adjustRightInd w:val="0"/>
        <w:spacing w:after="0"/>
        <w:ind w:left="-540" w:right="-450" w:firstLine="400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:rsidR="00AC42F8" w:rsidRDefault="00AC42F8" w:rsidP="00AC42F8">
      <w:pPr>
        <w:tabs>
          <w:tab w:val="left" w:pos="9720"/>
        </w:tabs>
        <w:autoSpaceDE w:val="0"/>
        <w:autoSpaceDN w:val="0"/>
        <w:adjustRightInd w:val="0"/>
        <w:spacing w:after="0"/>
        <w:ind w:left="-540" w:right="-450" w:firstLine="400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:rsidR="00AC42F8" w:rsidRDefault="00AC42F8" w:rsidP="00AC42F8">
      <w:pPr>
        <w:tabs>
          <w:tab w:val="left" w:pos="9720"/>
        </w:tabs>
        <w:autoSpaceDE w:val="0"/>
        <w:autoSpaceDN w:val="0"/>
        <w:adjustRightInd w:val="0"/>
        <w:spacing w:after="0"/>
        <w:ind w:left="-540" w:right="-450" w:firstLine="400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:rsidR="00AC42F8" w:rsidRDefault="00AC42F8" w:rsidP="00AC42F8">
      <w:pPr>
        <w:tabs>
          <w:tab w:val="left" w:pos="9720"/>
        </w:tabs>
        <w:autoSpaceDE w:val="0"/>
        <w:autoSpaceDN w:val="0"/>
        <w:adjustRightInd w:val="0"/>
        <w:spacing w:after="0"/>
        <w:ind w:left="-540" w:right="-450" w:firstLine="400"/>
        <w:jc w:val="center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:rsidR="00AC42F8" w:rsidRDefault="00AC42F8" w:rsidP="00AC42F8">
      <w:pPr>
        <w:tabs>
          <w:tab w:val="left" w:pos="9720"/>
        </w:tabs>
        <w:autoSpaceDE w:val="0"/>
        <w:autoSpaceDN w:val="0"/>
        <w:adjustRightInd w:val="0"/>
        <w:spacing w:after="0"/>
        <w:ind w:left="-540" w:right="-450" w:firstLine="400"/>
        <w:jc w:val="center"/>
        <w:rPr>
          <w:rFonts w:ascii="GHEA Grapalat" w:eastAsia="Times New Roman" w:hAnsi="GHEA Grapalat" w:cs="AK Courier"/>
          <w:sz w:val="24"/>
          <w:szCs w:val="24"/>
          <w:lang w:val="hy-AM"/>
        </w:rPr>
      </w:pPr>
      <w:r>
        <w:rPr>
          <w:rFonts w:ascii="GHEA Grapalat" w:eastAsia="Times New Roman" w:hAnsi="GHEA Grapalat" w:cs="AK Courier"/>
          <w:sz w:val="24"/>
          <w:szCs w:val="24"/>
          <w:lang w:val="hy-AM"/>
        </w:rPr>
        <w:t>«ՄԹՆՈԼՈՐՏԱՅԻՆ ՕԴԻ ՊԱՀՊԱՆՈՒԹՅԱՆ ՄԱՍԻՆ» ՀԱՅԱՍՏԱՆԻ ՀԱՆՐԱՊԵՏՈՒԹՅԱՆ ՕՐԵՆՔԻ ՆԱԽԱԳԾԻ ՀԱՅԵՑԱԿԱՐԳԻՆ ՀԱՎԱՆՈՒԹՅՈՒՆ ՏԱԼՈՒ ՄԱՍԻՆ</w:t>
      </w:r>
    </w:p>
    <w:p w:rsidR="00AC42F8" w:rsidRDefault="00AC42F8" w:rsidP="00AC42F8">
      <w:pPr>
        <w:tabs>
          <w:tab w:val="left" w:pos="9720"/>
        </w:tabs>
        <w:autoSpaceDE w:val="0"/>
        <w:autoSpaceDN w:val="0"/>
        <w:adjustRightInd w:val="0"/>
        <w:spacing w:after="0"/>
        <w:ind w:left="-540" w:right="-450" w:firstLine="400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:rsidR="00AC42F8" w:rsidRDefault="00AC42F8" w:rsidP="00AC42F8">
      <w:pPr>
        <w:tabs>
          <w:tab w:val="left" w:pos="9720"/>
        </w:tabs>
        <w:autoSpaceDE w:val="0"/>
        <w:autoSpaceDN w:val="0"/>
        <w:adjustRightInd w:val="0"/>
        <w:spacing w:after="0"/>
        <w:ind w:left="-540" w:right="-450" w:firstLine="400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Հավանություն տալ «Մթնոլորտային օդի պահպանության մասին» Հայաստանի Հանրապետության օրենքի նախագծի </w:t>
      </w:r>
      <w:proofErr w:type="spellStart"/>
      <w:r>
        <w:rPr>
          <w:rFonts w:ascii="GHEA Grapalat" w:eastAsia="Times New Roman" w:hAnsi="GHEA Grapalat" w:cs="AK Courier"/>
          <w:sz w:val="24"/>
          <w:szCs w:val="24"/>
          <w:lang w:val="hy-AM"/>
        </w:rPr>
        <w:t>հայեցակարգին</w:t>
      </w:r>
      <w:proofErr w:type="spellEnd"/>
      <w:r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` համաձայն հավելվածի:</w:t>
      </w:r>
    </w:p>
    <w:p w:rsidR="00AC42F8" w:rsidRDefault="00AC42F8" w:rsidP="00AC42F8">
      <w:pPr>
        <w:tabs>
          <w:tab w:val="left" w:pos="9720"/>
        </w:tabs>
        <w:autoSpaceDE w:val="0"/>
        <w:autoSpaceDN w:val="0"/>
        <w:adjustRightInd w:val="0"/>
        <w:spacing w:after="0"/>
        <w:ind w:left="-540" w:right="-450" w:firstLine="400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:rsidR="00AC42F8" w:rsidRDefault="00AC42F8" w:rsidP="00AC42F8">
      <w:pPr>
        <w:tabs>
          <w:tab w:val="left" w:pos="9720"/>
        </w:tabs>
        <w:autoSpaceDE w:val="0"/>
        <w:autoSpaceDN w:val="0"/>
        <w:adjustRightInd w:val="0"/>
        <w:spacing w:after="0"/>
        <w:ind w:left="-540" w:right="-450" w:firstLine="400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:rsidR="00AC42F8" w:rsidRDefault="00AC42F8" w:rsidP="00AC42F8">
      <w:pPr>
        <w:tabs>
          <w:tab w:val="left" w:pos="9720"/>
        </w:tabs>
        <w:autoSpaceDE w:val="0"/>
        <w:autoSpaceDN w:val="0"/>
        <w:adjustRightInd w:val="0"/>
        <w:spacing w:after="0"/>
        <w:ind w:left="-540" w:right="-450" w:firstLine="400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:rsidR="00AC42F8" w:rsidRDefault="00AC42F8" w:rsidP="00AC42F8">
      <w:pPr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:rsidR="00AC42F8" w:rsidRDefault="00AC42F8" w:rsidP="00AC42F8">
      <w:pPr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:rsidR="00AC42F8" w:rsidRDefault="00AC42F8" w:rsidP="00AC42F8">
      <w:pPr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:rsidR="00AC42F8" w:rsidRDefault="00AC42F8" w:rsidP="00AC42F8">
      <w:pPr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:rsidR="00AC42F8" w:rsidRDefault="00AC42F8" w:rsidP="00AC42F8">
      <w:pPr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:rsidR="00AC42F8" w:rsidRDefault="00AC42F8" w:rsidP="00AC42F8">
      <w:pPr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:rsidR="00AC42F8" w:rsidRDefault="00AC42F8" w:rsidP="00AC42F8">
      <w:pPr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:rsidR="00AC42F8" w:rsidRDefault="00AC42F8" w:rsidP="00AC42F8">
      <w:pPr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:rsidR="00AC42F8" w:rsidRDefault="00AC42F8" w:rsidP="00AC42F8">
      <w:pPr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:rsidR="00AC42F8" w:rsidRDefault="00AC42F8" w:rsidP="00AC42F8">
      <w:pPr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:rsidR="00AC42F8" w:rsidRDefault="00AC42F8" w:rsidP="00AC42F8">
      <w:pPr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:rsidR="00AC42F8" w:rsidRDefault="00AC42F8" w:rsidP="00AC42F8">
      <w:pPr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:rsidR="00AC42F8" w:rsidRDefault="00AC42F8" w:rsidP="00AC42F8">
      <w:pPr>
        <w:tabs>
          <w:tab w:val="left" w:pos="9720"/>
        </w:tabs>
        <w:autoSpaceDE w:val="0"/>
        <w:autoSpaceDN w:val="0"/>
        <w:adjustRightInd w:val="0"/>
        <w:spacing w:after="0"/>
        <w:ind w:right="-450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:rsidR="00AC42F8" w:rsidRDefault="00AC42F8" w:rsidP="00AC42F8">
      <w:pPr>
        <w:tabs>
          <w:tab w:val="left" w:pos="9720"/>
        </w:tabs>
        <w:autoSpaceDE w:val="0"/>
        <w:autoSpaceDN w:val="0"/>
        <w:adjustRightInd w:val="0"/>
        <w:spacing w:after="0" w:line="240" w:lineRule="auto"/>
        <w:ind w:left="-540" w:right="-450" w:firstLine="400"/>
        <w:jc w:val="right"/>
        <w:rPr>
          <w:rFonts w:ascii="GHEA Grapalat" w:eastAsia="Times New Roman" w:hAnsi="GHEA Grapalat" w:cs="AK Courier"/>
          <w:lang w:val="hy-AM"/>
        </w:rPr>
      </w:pPr>
    </w:p>
    <w:p w:rsidR="00AC42F8" w:rsidRDefault="00AC42F8" w:rsidP="00AC42F8">
      <w:pPr>
        <w:tabs>
          <w:tab w:val="left" w:pos="9720"/>
        </w:tabs>
        <w:autoSpaceDE w:val="0"/>
        <w:autoSpaceDN w:val="0"/>
        <w:adjustRightInd w:val="0"/>
        <w:spacing w:after="0" w:line="240" w:lineRule="auto"/>
        <w:ind w:left="-540" w:right="-450" w:firstLine="400"/>
        <w:jc w:val="right"/>
        <w:rPr>
          <w:rFonts w:ascii="GHEA Grapalat" w:eastAsia="Times New Roman" w:hAnsi="GHEA Grapalat" w:cs="AK Courier"/>
          <w:lang w:val="hy-AM"/>
        </w:rPr>
      </w:pPr>
    </w:p>
    <w:p w:rsidR="00AC42F8" w:rsidRDefault="00AC42F8" w:rsidP="00AC42F8">
      <w:pPr>
        <w:tabs>
          <w:tab w:val="left" w:pos="9720"/>
        </w:tabs>
        <w:autoSpaceDE w:val="0"/>
        <w:autoSpaceDN w:val="0"/>
        <w:adjustRightInd w:val="0"/>
        <w:spacing w:after="0" w:line="240" w:lineRule="auto"/>
        <w:ind w:left="-540" w:right="-450" w:firstLine="400"/>
        <w:jc w:val="right"/>
        <w:rPr>
          <w:rFonts w:ascii="GHEA Grapalat" w:eastAsia="Times New Roman" w:hAnsi="GHEA Grapalat" w:cs="AK Courier"/>
          <w:lang w:val="hy-AM"/>
        </w:rPr>
      </w:pPr>
    </w:p>
    <w:p w:rsidR="00AC42F8" w:rsidRDefault="00AC42F8" w:rsidP="00AC42F8">
      <w:pPr>
        <w:tabs>
          <w:tab w:val="left" w:pos="9720"/>
        </w:tabs>
        <w:autoSpaceDE w:val="0"/>
        <w:autoSpaceDN w:val="0"/>
        <w:adjustRightInd w:val="0"/>
        <w:spacing w:after="0" w:line="240" w:lineRule="auto"/>
        <w:ind w:left="-540" w:right="-450" w:firstLine="400"/>
        <w:jc w:val="right"/>
        <w:rPr>
          <w:rFonts w:ascii="GHEA Grapalat" w:eastAsia="Times New Roman" w:hAnsi="GHEA Grapalat" w:cs="AK Courier"/>
          <w:lang w:val="hy-AM"/>
        </w:rPr>
      </w:pPr>
      <w:r>
        <w:rPr>
          <w:rFonts w:ascii="GHEA Grapalat" w:eastAsia="Times New Roman" w:hAnsi="GHEA Grapalat" w:cs="AK Courier"/>
          <w:lang w:val="hy-AM"/>
        </w:rPr>
        <w:lastRenderedPageBreak/>
        <w:t>Հավելված</w:t>
      </w:r>
    </w:p>
    <w:p w:rsidR="00AC42F8" w:rsidRDefault="00AC42F8" w:rsidP="00AC42F8">
      <w:pPr>
        <w:tabs>
          <w:tab w:val="left" w:pos="9720"/>
        </w:tabs>
        <w:autoSpaceDE w:val="0"/>
        <w:autoSpaceDN w:val="0"/>
        <w:adjustRightInd w:val="0"/>
        <w:spacing w:after="0" w:line="240" w:lineRule="auto"/>
        <w:ind w:left="-540" w:right="-450" w:firstLine="400"/>
        <w:jc w:val="right"/>
        <w:rPr>
          <w:rFonts w:ascii="GHEA Grapalat" w:eastAsia="Times New Roman" w:hAnsi="GHEA Grapalat" w:cs="AK Courier"/>
          <w:lang w:val="hy-AM"/>
        </w:rPr>
      </w:pPr>
      <w:r>
        <w:rPr>
          <w:rFonts w:ascii="GHEA Grapalat" w:eastAsia="Times New Roman" w:hAnsi="GHEA Grapalat" w:cs="AK Courier"/>
          <w:lang w:val="hy-AM"/>
        </w:rPr>
        <w:t>ՀՀ կառավարության</w:t>
      </w:r>
    </w:p>
    <w:p w:rsidR="00AC42F8" w:rsidRDefault="00AC42F8" w:rsidP="00AC42F8">
      <w:pPr>
        <w:tabs>
          <w:tab w:val="left" w:pos="9720"/>
        </w:tabs>
        <w:autoSpaceDE w:val="0"/>
        <w:autoSpaceDN w:val="0"/>
        <w:adjustRightInd w:val="0"/>
        <w:spacing w:after="0" w:line="240" w:lineRule="auto"/>
        <w:ind w:left="-540" w:right="-450" w:firstLine="400"/>
        <w:jc w:val="right"/>
        <w:rPr>
          <w:rFonts w:ascii="GHEA Grapalat" w:eastAsia="Times New Roman" w:hAnsi="GHEA Grapalat" w:cs="AK Courier"/>
          <w:lang w:val="hy-AM"/>
        </w:rPr>
      </w:pPr>
      <w:r>
        <w:rPr>
          <w:rFonts w:ascii="GHEA Grapalat" w:eastAsia="Times New Roman" w:hAnsi="GHEA Grapalat" w:cs="AK Courier"/>
          <w:lang w:val="hy-AM"/>
        </w:rPr>
        <w:t>2016 թ. _____  ___</w:t>
      </w:r>
    </w:p>
    <w:p w:rsidR="00AC42F8" w:rsidRDefault="00AC42F8" w:rsidP="00AC42F8">
      <w:pPr>
        <w:tabs>
          <w:tab w:val="left" w:pos="9720"/>
        </w:tabs>
        <w:autoSpaceDE w:val="0"/>
        <w:autoSpaceDN w:val="0"/>
        <w:adjustRightInd w:val="0"/>
        <w:spacing w:after="0" w:line="240" w:lineRule="auto"/>
        <w:ind w:left="-540" w:right="-450" w:firstLine="400"/>
        <w:jc w:val="right"/>
        <w:rPr>
          <w:rFonts w:ascii="GHEA Grapalat" w:eastAsia="Times New Roman" w:hAnsi="GHEA Grapalat" w:cs="AK Courier"/>
          <w:lang w:val="hy-AM"/>
        </w:rPr>
      </w:pPr>
      <w:r>
        <w:rPr>
          <w:rFonts w:ascii="GHEA Grapalat" w:eastAsia="Times New Roman" w:hAnsi="GHEA Grapalat" w:cs="AK Courier"/>
          <w:lang w:val="hy-AM"/>
        </w:rPr>
        <w:t xml:space="preserve">նիստի N __ </w:t>
      </w:r>
      <w:proofErr w:type="spellStart"/>
      <w:r>
        <w:rPr>
          <w:rFonts w:ascii="GHEA Grapalat" w:eastAsia="Times New Roman" w:hAnsi="GHEA Grapalat" w:cs="AK Courier"/>
          <w:lang w:val="hy-AM"/>
        </w:rPr>
        <w:t>արձանագրային</w:t>
      </w:r>
      <w:proofErr w:type="spellEnd"/>
    </w:p>
    <w:p w:rsidR="00AC42F8" w:rsidRDefault="00AC42F8" w:rsidP="00AC42F8">
      <w:pPr>
        <w:tabs>
          <w:tab w:val="left" w:pos="9720"/>
        </w:tabs>
        <w:autoSpaceDE w:val="0"/>
        <w:autoSpaceDN w:val="0"/>
        <w:adjustRightInd w:val="0"/>
        <w:spacing w:after="0" w:line="240" w:lineRule="auto"/>
        <w:ind w:left="-540" w:right="-450" w:firstLine="400"/>
        <w:jc w:val="right"/>
        <w:rPr>
          <w:rFonts w:ascii="GHEA Grapalat" w:eastAsia="Times New Roman" w:hAnsi="GHEA Grapalat" w:cs="AK Courier"/>
          <w:lang w:val="hy-AM"/>
        </w:rPr>
      </w:pPr>
      <w:r>
        <w:rPr>
          <w:rFonts w:ascii="GHEA Grapalat" w:eastAsia="Times New Roman" w:hAnsi="GHEA Grapalat" w:cs="AK Courier"/>
          <w:lang w:val="hy-AM"/>
        </w:rPr>
        <w:t>որոշման</w:t>
      </w:r>
    </w:p>
    <w:p w:rsidR="00AC42F8" w:rsidRDefault="00AC42F8" w:rsidP="00AC42F8">
      <w:pPr>
        <w:tabs>
          <w:tab w:val="left" w:pos="9720"/>
        </w:tabs>
        <w:autoSpaceDE w:val="0"/>
        <w:autoSpaceDN w:val="0"/>
        <w:adjustRightInd w:val="0"/>
        <w:spacing w:after="0"/>
        <w:ind w:right="-450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:rsidR="00AC42F8" w:rsidRDefault="00AC42F8" w:rsidP="00AC42F8">
      <w:pPr>
        <w:tabs>
          <w:tab w:val="left" w:pos="9720"/>
        </w:tabs>
        <w:autoSpaceDE w:val="0"/>
        <w:autoSpaceDN w:val="0"/>
        <w:adjustRightInd w:val="0"/>
        <w:spacing w:after="0"/>
        <w:ind w:left="-540" w:right="-450" w:firstLine="400"/>
        <w:jc w:val="center"/>
        <w:rPr>
          <w:rFonts w:ascii="GHEA Grapalat" w:eastAsia="Times New Roman" w:hAnsi="GHEA Grapalat" w:cs="AK Courier"/>
          <w:sz w:val="24"/>
          <w:szCs w:val="24"/>
          <w:lang w:val="hy-AM"/>
        </w:rPr>
      </w:pPr>
      <w:r>
        <w:rPr>
          <w:rFonts w:ascii="GHEA Grapalat" w:eastAsia="Times New Roman" w:hAnsi="GHEA Grapalat" w:cs="AK Courier"/>
          <w:sz w:val="24"/>
          <w:szCs w:val="24"/>
          <w:lang w:val="hy-AM"/>
        </w:rPr>
        <w:t>ՀԱՅԵՑԱԿԱՐԳ</w:t>
      </w:r>
    </w:p>
    <w:p w:rsidR="00AC42F8" w:rsidRDefault="00AC42F8" w:rsidP="00AC42F8">
      <w:pPr>
        <w:tabs>
          <w:tab w:val="left" w:pos="9720"/>
        </w:tabs>
        <w:autoSpaceDE w:val="0"/>
        <w:autoSpaceDN w:val="0"/>
        <w:adjustRightInd w:val="0"/>
        <w:spacing w:after="0"/>
        <w:ind w:left="-540" w:right="-450" w:firstLine="400"/>
        <w:jc w:val="center"/>
        <w:rPr>
          <w:rFonts w:ascii="GHEA Grapalat" w:eastAsia="Times New Roman" w:hAnsi="GHEA Grapalat" w:cs="AK Courier"/>
          <w:sz w:val="24"/>
          <w:szCs w:val="24"/>
          <w:lang w:val="hy-AM"/>
        </w:rPr>
      </w:pPr>
      <w:r>
        <w:rPr>
          <w:rFonts w:ascii="GHEA Grapalat" w:eastAsia="Times New Roman" w:hAnsi="GHEA Grapalat" w:cs="AK Courier"/>
          <w:sz w:val="24"/>
          <w:szCs w:val="24"/>
          <w:lang w:val="hy-AM"/>
        </w:rPr>
        <w:t>«ՄԹՆՈԼՈՐՏԱՅԻՆ ՕԴԻ ՊԱՀՊԱՆՈՒԹՅԱՆ ՄԱՍԻՆ» ՀԱՅԱՍՏԱՆԻ ՀԱՆՐԱՊԵՏՈՒԹՅԱՆ ՕՐԵՆՔԻ ՆԱԽԱԳԾԻ</w:t>
      </w:r>
    </w:p>
    <w:p w:rsidR="00AC42F8" w:rsidRDefault="00AC42F8" w:rsidP="00AC42F8">
      <w:pPr>
        <w:tabs>
          <w:tab w:val="left" w:pos="9720"/>
        </w:tabs>
        <w:autoSpaceDE w:val="0"/>
        <w:autoSpaceDN w:val="0"/>
        <w:adjustRightInd w:val="0"/>
        <w:spacing w:after="0"/>
        <w:ind w:left="-540" w:right="-450" w:firstLine="400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:rsidR="00AC42F8" w:rsidRDefault="00AC42F8" w:rsidP="00AC42F8">
      <w:pPr>
        <w:tabs>
          <w:tab w:val="left" w:pos="9720"/>
        </w:tabs>
        <w:autoSpaceDE w:val="0"/>
        <w:autoSpaceDN w:val="0"/>
        <w:adjustRightInd w:val="0"/>
        <w:spacing w:after="0"/>
        <w:ind w:left="-540" w:right="-450" w:firstLine="400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:rsidR="00AC42F8" w:rsidRDefault="00AC42F8" w:rsidP="00AC42F8">
      <w:pPr>
        <w:tabs>
          <w:tab w:val="left" w:pos="9720"/>
        </w:tabs>
        <w:autoSpaceDE w:val="0"/>
        <w:autoSpaceDN w:val="0"/>
        <w:adjustRightInd w:val="0"/>
        <w:spacing w:after="0"/>
        <w:ind w:left="-540" w:right="-450" w:firstLine="400"/>
        <w:jc w:val="both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  <w:r>
        <w:rPr>
          <w:rFonts w:ascii="GHEA Grapalat" w:eastAsia="Times New Roman" w:hAnsi="GHEA Grapalat" w:cs="AK Courier"/>
          <w:b/>
          <w:sz w:val="24"/>
          <w:szCs w:val="24"/>
          <w:lang w:val="hy-AM"/>
        </w:rPr>
        <w:t>I. Ամփոփ համառոտագիր</w:t>
      </w:r>
    </w:p>
    <w:p w:rsidR="00AC42F8" w:rsidRDefault="00AC42F8" w:rsidP="00AC42F8">
      <w:pPr>
        <w:spacing w:after="0" w:line="240" w:lineRule="auto"/>
        <w:ind w:firstLine="357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>
        <w:rPr>
          <w:rFonts w:ascii="GHEA Grapalat" w:eastAsia="Times New Roman" w:hAnsi="GHEA Grapalat" w:cs="AK Courier"/>
          <w:sz w:val="24"/>
          <w:szCs w:val="24"/>
          <w:lang w:val="hy-AM"/>
        </w:rPr>
        <w:t>1. «Մթնոլորտային օդի պահպանության մասին» Հայաստանի Հանրապետության օրենքի նախագծի հայեցակարգը մշակվել է ՀՀ բնապահպանության նախարարության կողմից:</w:t>
      </w:r>
    </w:p>
    <w:p w:rsidR="00AC42F8" w:rsidRDefault="00AC42F8" w:rsidP="00AC42F8">
      <w:pPr>
        <w:spacing w:after="0" w:line="240" w:lineRule="auto"/>
        <w:ind w:firstLine="35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2.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Մթնոլորտային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օդի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պահպանության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կառավարումը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Հանրապետությունում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իրականացվում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1994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թ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.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ընդունված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«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Մթնոլորտային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օդի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պահպանության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»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ՀՀ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օրենքով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օրենքի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hy-AM"/>
        </w:rPr>
        <w:t>կիրարկումն</w:t>
      </w:r>
      <w:proofErr w:type="spellEnd"/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ապահովող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ենթաօրենսդրական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ակտերով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: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Օրենքն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արդիականացնելու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մթնոլորտային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օդի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վրա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որոշ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բացասական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ազդեցությունների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կանխարգելման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նպատակով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վերջին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տարիներին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օրենքում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կատարվել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մի շարք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փոփոխություններ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վերջինը՝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2011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թ</w:t>
      </w:r>
      <w:r>
        <w:rPr>
          <w:rFonts w:ascii="GHEA Grapalat" w:eastAsia="Times New Roman" w:hAnsi="GHEA Grapalat"/>
          <w:sz w:val="24"/>
          <w:szCs w:val="24"/>
          <w:lang w:val="hy-AM"/>
        </w:rPr>
        <w:t>.:</w:t>
      </w:r>
    </w:p>
    <w:p w:rsidR="00AC42F8" w:rsidRDefault="00AC42F8" w:rsidP="00AC42F8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 xml:space="preserve">Սակայն </w:t>
      </w:r>
      <w:proofErr w:type="spellStart"/>
      <w:r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հասարարական</w:t>
      </w:r>
      <w:proofErr w:type="spellEnd"/>
      <w:r>
        <w:rPr>
          <w:rFonts w:ascii="GHEA Grapalat" w:eastAsia="Times New Roman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և</w:t>
      </w:r>
      <w:r>
        <w:rPr>
          <w:rFonts w:ascii="GHEA Grapalat" w:eastAsia="Times New Roman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միջազգային</w:t>
      </w:r>
      <w:r>
        <w:rPr>
          <w:rFonts w:ascii="GHEA Grapalat" w:eastAsia="Times New Roman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հարաբերություններում</w:t>
      </w:r>
      <w:r>
        <w:rPr>
          <w:rFonts w:ascii="GHEA Grapalat" w:eastAsia="Times New Roman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տեղի</w:t>
      </w:r>
      <w:r>
        <w:rPr>
          <w:rFonts w:ascii="GHEA Grapalat" w:eastAsia="Times New Roman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ունեցած</w:t>
      </w:r>
      <w:r>
        <w:rPr>
          <w:rFonts w:ascii="GHEA Grapalat" w:eastAsia="Times New Roman" w:hAnsi="GHEA Grapalat" w:cs="GHEA Grapalat"/>
          <w:bCs/>
          <w:sz w:val="24"/>
          <w:szCs w:val="24"/>
          <w:lang w:val="af-ZA"/>
        </w:rPr>
        <w:t xml:space="preserve">   </w:t>
      </w:r>
      <w:r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որոշակի</w:t>
      </w:r>
      <w:r>
        <w:rPr>
          <w:rFonts w:ascii="GHEA Grapalat" w:eastAsia="Times New Roman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զարգացումների</w:t>
      </w:r>
      <w:r>
        <w:rPr>
          <w:rFonts w:ascii="GHEA Grapalat" w:eastAsia="Times New Roman" w:hAnsi="GHEA Grapalat" w:cs="GHEA Grapalat"/>
          <w:bCs/>
          <w:sz w:val="24"/>
          <w:szCs w:val="24"/>
          <w:lang w:val="af-ZA"/>
        </w:rPr>
        <w:t xml:space="preserve">  </w:t>
      </w:r>
      <w:proofErr w:type="spellStart"/>
      <w:r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հետևանքներով</w:t>
      </w:r>
      <w:proofErr w:type="spellEnd"/>
      <w:r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՝</w:t>
      </w:r>
      <w:r>
        <w:rPr>
          <w:rFonts w:ascii="GHEA Grapalat" w:eastAsia="Times New Roman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հին</w:t>
      </w:r>
      <w:r>
        <w:rPr>
          <w:rFonts w:ascii="GHEA Grapalat" w:eastAsia="Times New Roman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նորմերի</w:t>
      </w:r>
      <w:r>
        <w:rPr>
          <w:rFonts w:ascii="GHEA Grapalat" w:eastAsia="Times New Roman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վերանայման</w:t>
      </w:r>
      <w:r>
        <w:rPr>
          <w:rFonts w:ascii="GHEA Grapalat" w:eastAsia="Times New Roman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և</w:t>
      </w:r>
      <w:r>
        <w:rPr>
          <w:rFonts w:ascii="GHEA Grapalat" w:eastAsia="Times New Roman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նոր</w:t>
      </w:r>
      <w:r>
        <w:rPr>
          <w:rFonts w:ascii="GHEA Grapalat" w:eastAsia="Times New Roman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 xml:space="preserve">մոտեցումների </w:t>
      </w:r>
      <w:proofErr w:type="spellStart"/>
      <w:r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ամրագրման</w:t>
      </w:r>
      <w:proofErr w:type="spellEnd"/>
      <w:r>
        <w:rPr>
          <w:rFonts w:ascii="GHEA Grapalat" w:eastAsia="Times New Roman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անհրաժեշտություն</w:t>
      </w:r>
      <w:r>
        <w:rPr>
          <w:rFonts w:ascii="GHEA Grapalat" w:eastAsia="Times New Roman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առաջացավ: Նկատի ունենալով, որ գործող</w:t>
      </w:r>
      <w:r>
        <w:rPr>
          <w:rFonts w:ascii="GHEA Grapalat" w:eastAsia="Times New Roman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օրենսդրությունը</w:t>
      </w:r>
      <w:r>
        <w:rPr>
          <w:rFonts w:ascii="GHEA Grapalat" w:eastAsia="Times New Roman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ժամանակակից</w:t>
      </w:r>
      <w:r>
        <w:rPr>
          <w:rFonts w:ascii="GHEA Grapalat" w:eastAsia="Times New Roman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մոտեցումներին</w:t>
      </w:r>
      <w:r>
        <w:rPr>
          <w:rFonts w:ascii="GHEA Grapalat" w:eastAsia="Times New Roman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համահունչ</w:t>
      </w:r>
      <w:r>
        <w:rPr>
          <w:rFonts w:ascii="GHEA Grapalat" w:eastAsia="Times New Roman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դարձնելու</w:t>
      </w:r>
      <w:r>
        <w:rPr>
          <w:rFonts w:ascii="GHEA Grapalat" w:eastAsia="Times New Roman" w:hAnsi="GHEA Grapalat" w:cs="GHEA Grapalat"/>
          <w:bCs/>
          <w:sz w:val="24"/>
          <w:szCs w:val="24"/>
          <w:lang w:val="af-ZA"/>
        </w:rPr>
        <w:t xml:space="preserve">, </w:t>
      </w:r>
      <w:r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ինչպես</w:t>
      </w:r>
      <w:r>
        <w:rPr>
          <w:rFonts w:ascii="GHEA Grapalat" w:eastAsia="Times New Roman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նաև</w:t>
      </w:r>
      <w:r>
        <w:rPr>
          <w:rFonts w:ascii="GHEA Grapalat" w:eastAsia="Times New Roman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առկա</w:t>
      </w:r>
      <w:r>
        <w:rPr>
          <w:rFonts w:ascii="GHEA Grapalat" w:eastAsia="Times New Roman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հակասությունները</w:t>
      </w:r>
      <w:r>
        <w:rPr>
          <w:rFonts w:ascii="GHEA Grapalat" w:eastAsia="Times New Roman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և</w:t>
      </w:r>
      <w:r>
        <w:rPr>
          <w:rFonts w:ascii="GHEA Grapalat" w:eastAsia="Times New Roman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բացթողումները</w:t>
      </w:r>
      <w:r>
        <w:rPr>
          <w:rFonts w:ascii="GHEA Grapalat" w:eastAsia="Times New Roman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վերացնելու</w:t>
      </w:r>
      <w:r>
        <w:rPr>
          <w:rFonts w:ascii="GHEA Grapalat" w:eastAsia="Times New Roman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համար</w:t>
      </w:r>
      <w:r>
        <w:rPr>
          <w:rFonts w:ascii="GHEA Grapalat" w:eastAsia="Times New Roman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անհրաժեշտ</w:t>
      </w:r>
      <w:r>
        <w:rPr>
          <w:rFonts w:ascii="GHEA Grapalat" w:eastAsia="Times New Roman" w:hAnsi="GHEA Grapalat" w:cs="GHEA Grapalat"/>
          <w:bCs/>
          <w:sz w:val="24"/>
          <w:szCs w:val="24"/>
          <w:lang w:val="af-ZA"/>
        </w:rPr>
        <w:t xml:space="preserve">  </w:t>
      </w:r>
      <w:r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են</w:t>
      </w:r>
      <w:r>
        <w:rPr>
          <w:rFonts w:ascii="GHEA Grapalat" w:eastAsia="Times New Roman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արմատական</w:t>
      </w:r>
      <w:r>
        <w:rPr>
          <w:rFonts w:ascii="GHEA Grapalat" w:eastAsia="Times New Roman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փոփոխություններ, մշակվել է սույն Հայեցակարգը, որը</w:t>
      </w:r>
      <w:r>
        <w:rPr>
          <w:rFonts w:ascii="GHEA Grapalat" w:hAnsi="GHEA Grapalat"/>
          <w:sz w:val="24"/>
          <w:szCs w:val="24"/>
          <w:lang w:val="hy-AM"/>
        </w:rPr>
        <w:t xml:space="preserve"> իրավական հենք կհանդիսանա մթնոլորտային օդի պահպանության ժամանակակից  գործընթացների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ձևավորման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համար: </w:t>
      </w:r>
      <w:r>
        <w:rPr>
          <w:rFonts w:ascii="GHEA Grapalat" w:eastAsia="Times New Roman" w:hAnsi="GHEA Grapalat" w:cs="GHEA Grapalat"/>
          <w:bCs/>
          <w:sz w:val="24"/>
          <w:szCs w:val="24"/>
          <w:lang w:val="af-ZA"/>
        </w:rPr>
        <w:t xml:space="preserve">Հայեցակարգում հակիրճ ներկայացվել </w:t>
      </w:r>
      <w:r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են</w:t>
      </w:r>
      <w:r>
        <w:rPr>
          <w:rFonts w:ascii="GHEA Grapalat" w:eastAsia="Times New Roman" w:hAnsi="GHEA Grapalat" w:cs="GHEA Grapalat"/>
          <w:bCs/>
          <w:sz w:val="24"/>
          <w:szCs w:val="24"/>
          <w:lang w:val="af-ZA"/>
        </w:rPr>
        <w:t xml:space="preserve"> խնդրին վերաբերող իրավական դաշտի վերլուծությունը և այն հիմնական խնդիրները, որոնք խոչընդոտում են ժամանակակից մոտեցումների կիրառմանը:</w:t>
      </w:r>
      <w:r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 xml:space="preserve"> Թ</w:t>
      </w:r>
      <w:r>
        <w:rPr>
          <w:rFonts w:ascii="GHEA Grapalat" w:eastAsia="Times New Roman" w:hAnsi="GHEA Grapalat" w:cs="GHEA Grapalat"/>
          <w:bCs/>
          <w:sz w:val="24"/>
          <w:szCs w:val="24"/>
          <w:lang w:val="af-ZA"/>
        </w:rPr>
        <w:t xml:space="preserve">վարկվել են հիմնական փոփոխությունները, որոնք անհրաժեշտ կլինի ներառել </w:t>
      </w:r>
      <w:r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«</w:t>
      </w:r>
      <w:r>
        <w:rPr>
          <w:rFonts w:ascii="GHEA Grapalat" w:eastAsia="Times New Roman" w:hAnsi="GHEA Grapalat" w:cs="GHEA Grapalat"/>
          <w:bCs/>
          <w:sz w:val="24"/>
          <w:szCs w:val="24"/>
          <w:lang w:val="af-ZA"/>
        </w:rPr>
        <w:t>Մթնոլորտային օդի պահպանության մասին</w:t>
      </w:r>
      <w:r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»</w:t>
      </w:r>
      <w:r>
        <w:rPr>
          <w:rFonts w:ascii="GHEA Grapalat" w:eastAsia="Times New Roman" w:hAnsi="GHEA Grapalat" w:cs="GHEA Grapalat"/>
          <w:bCs/>
          <w:sz w:val="24"/>
          <w:szCs w:val="24"/>
          <w:lang w:val="af-ZA"/>
        </w:rPr>
        <w:t xml:space="preserve"> նոր խմբագրությամբ օրենքում:  </w:t>
      </w:r>
      <w:r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 xml:space="preserve">Առաջարկվող փոփոխությունները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դասակարգվել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են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հետևյալ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տրամաբանությամբ՝ մթնոլորտային օդի որակի գնահատում, անշարժ աղբյուրներից արտանետումների սահմանափակում, շարժական աղբյուրներից արտանետումների սահմանափակում և արտանետումների հաշվառում: Ներկայացվել են նաև նոր օրենքի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կիրարկումն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ապահովելու համար անհրաժեշտ փաստաթղթերի փաթեթների ուղղությունները:</w:t>
      </w:r>
    </w:p>
    <w:p w:rsidR="00AC42F8" w:rsidRDefault="00AC42F8" w:rsidP="00AC42F8">
      <w:pPr>
        <w:tabs>
          <w:tab w:val="left" w:pos="9720"/>
        </w:tabs>
        <w:autoSpaceDE w:val="0"/>
        <w:autoSpaceDN w:val="0"/>
        <w:adjustRightInd w:val="0"/>
        <w:spacing w:after="0"/>
        <w:ind w:left="284" w:right="-450" w:hanging="424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:rsidR="00AC42F8" w:rsidRDefault="00AC42F8" w:rsidP="00AC42F8">
      <w:pPr>
        <w:tabs>
          <w:tab w:val="left" w:pos="9720"/>
        </w:tabs>
        <w:autoSpaceDE w:val="0"/>
        <w:autoSpaceDN w:val="0"/>
        <w:adjustRightInd w:val="0"/>
        <w:spacing w:after="0"/>
        <w:ind w:left="-540" w:right="-450" w:firstLine="400"/>
        <w:jc w:val="both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  <w:r>
        <w:rPr>
          <w:rFonts w:ascii="GHEA Grapalat" w:eastAsia="Times New Roman" w:hAnsi="GHEA Grapalat" w:cs="AK Courier"/>
          <w:b/>
          <w:sz w:val="24"/>
          <w:szCs w:val="24"/>
          <w:lang w:val="hy-AM"/>
        </w:rPr>
        <w:t>II. Ներածություն</w:t>
      </w:r>
    </w:p>
    <w:p w:rsidR="00AC42F8" w:rsidRDefault="00AC42F8" w:rsidP="00AC42F8">
      <w:pPr>
        <w:tabs>
          <w:tab w:val="left" w:pos="9720"/>
        </w:tabs>
        <w:autoSpaceDE w:val="0"/>
        <w:autoSpaceDN w:val="0"/>
        <w:adjustRightInd w:val="0"/>
        <w:spacing w:after="0"/>
        <w:ind w:left="-540" w:right="-450" w:firstLine="400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:rsidR="00AC42F8" w:rsidRDefault="00AC42F8" w:rsidP="00AC42F8">
      <w:pPr>
        <w:numPr>
          <w:ilvl w:val="0"/>
          <w:numId w:val="2"/>
        </w:numPr>
        <w:spacing w:after="0" w:line="240" w:lineRule="auto"/>
        <w:ind w:firstLine="142"/>
        <w:contextualSpacing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Մթնոլորտային օդի պահպանության ապահովման գործընթացներն ուղղված են աղտոտման աղբյուրներից արտանետումների կանխարգելմանը, իսկ դրա անհնարինության դեպքում հնարավորինս նվազեցմանը: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Մթնոլորտային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օդի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պահպանության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ժամանակակից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մոտեցումները հիմնված են </w:t>
      </w:r>
      <w:proofErr w:type="spellStart"/>
      <w:r>
        <w:rPr>
          <w:rFonts w:ascii="GHEA Grapalat" w:eastAsia="Times New Roman" w:hAnsi="GHEA Grapalat"/>
          <w:sz w:val="24"/>
          <w:szCs w:val="24"/>
          <w:lang w:val="hy-AM" w:eastAsia="ru-RU"/>
        </w:rPr>
        <w:t>հետևյալ</w:t>
      </w:r>
      <w:proofErr w:type="spellEnd"/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դրույթների վրա.</w:t>
      </w:r>
    </w:p>
    <w:p w:rsidR="00AC42F8" w:rsidRDefault="00AC42F8" w:rsidP="00AC42F8">
      <w:pPr>
        <w:numPr>
          <w:ilvl w:val="0"/>
          <w:numId w:val="4"/>
        </w:numPr>
        <w:spacing w:after="0" w:line="240" w:lineRule="auto"/>
        <w:ind w:firstLine="14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Մ</w:t>
      </w:r>
      <w:r>
        <w:rPr>
          <w:rFonts w:ascii="GHEA Grapalat" w:hAnsi="GHEA Grapalat"/>
          <w:sz w:val="24"/>
          <w:szCs w:val="24"/>
          <w:lang w:val="hy-AM"/>
        </w:rPr>
        <w:t xml:space="preserve">թնոլորտային օդի որակի չափանիշները պետք է սահմանվեն այնպես,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 դրանցից բխող սահմանափակումները</w:t>
      </w:r>
      <w:r>
        <w:rPr>
          <w:rFonts w:ascii="GHEA Grapalat" w:hAnsi="GHEA Grapalat"/>
          <w:sz w:val="24"/>
          <w:szCs w:val="24"/>
          <w:lang w:val="hy-AM"/>
        </w:rPr>
        <w:t xml:space="preserve"> նպաստեն մարդու առողջության և շրջակա միջավայրի վրա վնասակար ազդեցությունից խուսափելուն, կանխելուն կամ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նվազեցնելուն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>.</w:t>
      </w:r>
    </w:p>
    <w:p w:rsidR="00AC42F8" w:rsidRDefault="00AC42F8" w:rsidP="00AC42F8">
      <w:pPr>
        <w:numPr>
          <w:ilvl w:val="0"/>
          <w:numId w:val="4"/>
        </w:numPr>
        <w:spacing w:after="0" w:line="240" w:lineRule="auto"/>
        <w:ind w:firstLine="14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Մ</w:t>
      </w:r>
      <w:r>
        <w:rPr>
          <w:rFonts w:ascii="GHEA Grapalat" w:hAnsi="GHEA Grapalat"/>
          <w:sz w:val="24"/>
          <w:szCs w:val="24"/>
          <w:lang w:val="hy-AM"/>
        </w:rPr>
        <w:t>թնոլորտային օդի որակի գնահատման չափանիշները պետք է որոշվեն միասնական մեթոդների հիման վրա` հաշվի առնելով արդի գիտական զարգացումները.</w:t>
      </w:r>
    </w:p>
    <w:p w:rsidR="00AC42F8" w:rsidRDefault="00AC42F8" w:rsidP="00AC42F8">
      <w:pPr>
        <w:numPr>
          <w:ilvl w:val="0"/>
          <w:numId w:val="4"/>
        </w:numPr>
        <w:spacing w:after="0" w:line="240" w:lineRule="auto"/>
        <w:ind w:firstLine="14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Մթնոլորտային օդի որակը գնահատելիս` որակի բարելավման ուղղությամբ, համապատասխան միջոցառումների իրականացման առաջնահերթությունը որոշելու համար, պետք է հաշվի առնել նաև օդի աղտոտման ներգործությանը ենթարկվող բնակչության թիվը և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էկոհամակարգերը</w:t>
      </w:r>
      <w:proofErr w:type="spellEnd"/>
      <w:r>
        <w:rPr>
          <w:rFonts w:ascii="GHEA Grapalat" w:hAnsi="GHEA Grapalat"/>
          <w:sz w:val="24"/>
          <w:szCs w:val="24"/>
          <w:lang w:val="hy-AM"/>
        </w:rPr>
        <w:t>.</w:t>
      </w:r>
    </w:p>
    <w:p w:rsidR="00AC42F8" w:rsidRDefault="00AC42F8" w:rsidP="00AC42F8">
      <w:pPr>
        <w:numPr>
          <w:ilvl w:val="0"/>
          <w:numId w:val="4"/>
        </w:numPr>
        <w:spacing w:after="0" w:line="240" w:lineRule="auto"/>
        <w:ind w:firstLine="14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Մթնոլորտային օդի որակի չափանիշներին հասնելու համար միջոցներ են ձեռնարկվում՝ ապահովելու համար աղտոտող (վնասակար) նյութերի խտությունների սահմանային թույլատրելի նորմատիվներն ու կրիտիկական մակարդակները.</w:t>
      </w:r>
    </w:p>
    <w:p w:rsidR="00AC42F8" w:rsidRDefault="00AC42F8" w:rsidP="00AC42F8">
      <w:pPr>
        <w:numPr>
          <w:ilvl w:val="0"/>
          <w:numId w:val="4"/>
        </w:numPr>
        <w:spacing w:after="0" w:line="240" w:lineRule="auto"/>
        <w:ind w:right="-1" w:firstLine="14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Մթնոլորտային օդի որակը գնահատելու համար պետք է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չափորոշիչներն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ու մեթոդները, ինչպես նաև տեղեկատվության եղանակները համահունչ և համատեղելի լինեն գիտական և տեխնիկական առաջընթացի հետ: </w:t>
      </w:r>
    </w:p>
    <w:p w:rsidR="00AC42F8" w:rsidRDefault="00AC42F8" w:rsidP="00AC42F8">
      <w:pPr>
        <w:spacing w:after="0" w:line="240" w:lineRule="auto"/>
        <w:ind w:firstLine="142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AC42F8" w:rsidRDefault="00AC42F8" w:rsidP="00AC42F8">
      <w:pPr>
        <w:spacing w:after="0" w:line="240" w:lineRule="auto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4. Մթնոլորտային օդի պահպանության կառավարման համակարգն ընդգրկում է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հետևյալ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բաղադրիչները՝ արտանետումների սահմանափակում (նորմավորում), հաշվառում,  հսկողություն և աղտոտվածության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մոնիթորինգ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, աղտոտվածության գնահատում և իրազեկում : </w:t>
      </w:r>
    </w:p>
    <w:p w:rsidR="00AC42F8" w:rsidRDefault="00AC42F8" w:rsidP="00AC42F8">
      <w:pPr>
        <w:spacing w:after="0" w:line="240" w:lineRule="auto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5. Վնասակար նյութերի արտանետումների աղբյուրները բաժանվում են 2 խմբի՝ աղտոտման անշարժ (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hy-AM"/>
        </w:rPr>
        <w:t>կայանքներ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hy-AM"/>
        </w:rPr>
        <w:t>, սարքավորումներ) և շարժական (ավտոտրանսպորտ, այլ փոխադրամիջոցներ) աղբյուրներ:</w:t>
      </w:r>
    </w:p>
    <w:p w:rsidR="00AC42F8" w:rsidRDefault="00AC42F8" w:rsidP="00AC42F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4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6. «Մթնոլորտային օդի պահպանության մասին» Հայաստանի Հանրապետության օրենքը նպատակահարմար է շարադրել նոր խմբագրությամբ, քանի որ գործող օրենքում պետք է կատարվեն ծավալուն փոփոխություններ և լրացումներ՝ ամրագրելով նոր մոտեցումներ ու  հասկացություններ  և դրանց համապատասխան խմբագրել որոշ հոդվածներ: Առաջարկվող փոփոխությունների և լրացումների արդյունքում կունենանք այն իրավական հենքը, որի շնորհիվ մթնոլորտային օդի պահպանության ոլորտի քաղաքականությունն առավել նպատակաուղղված կլինի մթնոլորտային օդի վիճակի իրական բարելավմանը: «Մթնոլորտային օդի պահպանության մասին» Հայաստանի Հանրապետության  օրենքը նոր խմբագրությամբ կունենա </w:t>
      </w:r>
      <w:proofErr w:type="spellStart"/>
      <w:r>
        <w:rPr>
          <w:rFonts w:ascii="GHEA Grapalat" w:eastAsia="Times New Roman" w:hAnsi="GHEA Grapalat" w:cs="AK Courier"/>
          <w:sz w:val="24"/>
          <w:szCs w:val="24"/>
          <w:lang w:val="hy-AM"/>
        </w:rPr>
        <w:t>հետևյալ</w:t>
      </w:r>
      <w:proofErr w:type="spellEnd"/>
      <w:r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նախնական կառուցվածքը.</w:t>
      </w:r>
    </w:p>
    <w:p w:rsidR="00AC42F8" w:rsidRDefault="00AC42F8" w:rsidP="00AC42F8">
      <w:pPr>
        <w:tabs>
          <w:tab w:val="left" w:pos="9356"/>
        </w:tabs>
        <w:autoSpaceDE w:val="0"/>
        <w:autoSpaceDN w:val="0"/>
        <w:adjustRightInd w:val="0"/>
        <w:spacing w:after="0"/>
        <w:ind w:right="4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    1) ընդհանուր դրույթներ,</w:t>
      </w:r>
    </w:p>
    <w:p w:rsidR="00AC42F8" w:rsidRDefault="00AC42F8" w:rsidP="00AC42F8">
      <w:pPr>
        <w:tabs>
          <w:tab w:val="left" w:pos="9356"/>
        </w:tabs>
        <w:autoSpaceDE w:val="0"/>
        <w:autoSpaceDN w:val="0"/>
        <w:adjustRightInd w:val="0"/>
        <w:spacing w:after="0"/>
        <w:ind w:right="4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    2) նպատակն ու խնդիրները,</w:t>
      </w:r>
    </w:p>
    <w:p w:rsidR="00AC42F8" w:rsidRDefault="00AC42F8" w:rsidP="00AC42F8">
      <w:pPr>
        <w:tabs>
          <w:tab w:val="left" w:pos="9356"/>
        </w:tabs>
        <w:autoSpaceDE w:val="0"/>
        <w:autoSpaceDN w:val="0"/>
        <w:adjustRightInd w:val="0"/>
        <w:spacing w:after="0"/>
        <w:ind w:left="426" w:right="4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>
        <w:rPr>
          <w:rFonts w:ascii="GHEA Grapalat" w:eastAsia="Times New Roman" w:hAnsi="GHEA Grapalat" w:cs="AK Courier"/>
          <w:sz w:val="24"/>
          <w:szCs w:val="24"/>
          <w:lang w:val="hy-AM"/>
        </w:rPr>
        <w:t>3) պետական կառավարումը մթնոլորտային օդի պահպանության    բնագավառում,</w:t>
      </w:r>
    </w:p>
    <w:p w:rsidR="00AC42F8" w:rsidRDefault="00AC42F8" w:rsidP="00AC42F8">
      <w:pPr>
        <w:tabs>
          <w:tab w:val="left" w:pos="284"/>
          <w:tab w:val="left" w:pos="426"/>
          <w:tab w:val="left" w:pos="567"/>
          <w:tab w:val="left" w:pos="9356"/>
        </w:tabs>
        <w:autoSpaceDE w:val="0"/>
        <w:autoSpaceDN w:val="0"/>
        <w:adjustRightInd w:val="0"/>
        <w:spacing w:after="0"/>
        <w:ind w:left="426" w:right="4" w:hanging="426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    4)մթնոլորտային օդի պահպանության բնագավառում գործունեության         կազմակերպումը,</w:t>
      </w:r>
    </w:p>
    <w:p w:rsidR="00AC42F8" w:rsidRDefault="00AC42F8" w:rsidP="00AC42F8">
      <w:pPr>
        <w:tabs>
          <w:tab w:val="left" w:pos="9356"/>
        </w:tabs>
        <w:autoSpaceDE w:val="0"/>
        <w:autoSpaceDN w:val="0"/>
        <w:adjustRightInd w:val="0"/>
        <w:spacing w:after="0"/>
        <w:ind w:right="4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/>
        </w:rPr>
        <w:t xml:space="preserve">     5) մթնոլորտային օդի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աղտոտվածության</w:t>
      </w:r>
      <w:r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գնահատումը,</w:t>
      </w:r>
    </w:p>
    <w:p w:rsidR="00AC42F8" w:rsidRDefault="00AC42F8" w:rsidP="00AC42F8">
      <w:pPr>
        <w:tabs>
          <w:tab w:val="left" w:pos="9356"/>
        </w:tabs>
        <w:autoSpaceDE w:val="0"/>
        <w:autoSpaceDN w:val="0"/>
        <w:adjustRightInd w:val="0"/>
        <w:spacing w:after="0"/>
        <w:ind w:left="426" w:right="4" w:hanging="426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    6) մթնոլորտային օդի վիճակի վրա վնասակար </w:t>
      </w:r>
      <w:proofErr w:type="spellStart"/>
      <w:r>
        <w:rPr>
          <w:rFonts w:ascii="GHEA Grapalat" w:eastAsia="Times New Roman" w:hAnsi="GHEA Grapalat" w:cs="AK Courier"/>
          <w:sz w:val="24"/>
          <w:szCs w:val="24"/>
          <w:lang w:val="hy-AM"/>
        </w:rPr>
        <w:t>ներգործությունների</w:t>
      </w:r>
      <w:proofErr w:type="spellEnd"/>
      <w:r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և դրանց    աղբյուրների պետական հաշվառումը,</w:t>
      </w:r>
    </w:p>
    <w:p w:rsidR="00AC42F8" w:rsidRDefault="00AC42F8" w:rsidP="00AC42F8">
      <w:pPr>
        <w:tabs>
          <w:tab w:val="left" w:pos="9356"/>
        </w:tabs>
        <w:autoSpaceDE w:val="0"/>
        <w:autoSpaceDN w:val="0"/>
        <w:adjustRightInd w:val="0"/>
        <w:spacing w:after="0"/>
        <w:ind w:left="426" w:right="4" w:hanging="426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    7)մթնոլորտային օդի պահպանության նկատմամբ հսկողությունը և վերահսկողությունը,</w:t>
      </w:r>
    </w:p>
    <w:p w:rsidR="00AC42F8" w:rsidRDefault="00AC42F8" w:rsidP="00AC42F8">
      <w:pPr>
        <w:tabs>
          <w:tab w:val="left" w:pos="9356"/>
        </w:tabs>
        <w:autoSpaceDE w:val="0"/>
        <w:autoSpaceDN w:val="0"/>
        <w:adjustRightInd w:val="0"/>
        <w:spacing w:after="0"/>
        <w:ind w:right="4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    8) մթնոլորտային օդի պահպանության տնտեսական մեխանիզմը,</w:t>
      </w:r>
    </w:p>
    <w:p w:rsidR="00AC42F8" w:rsidRDefault="00AC42F8" w:rsidP="00AC42F8">
      <w:pPr>
        <w:tabs>
          <w:tab w:val="left" w:pos="426"/>
          <w:tab w:val="left" w:pos="709"/>
          <w:tab w:val="left" w:pos="851"/>
          <w:tab w:val="left" w:pos="9356"/>
        </w:tabs>
        <w:autoSpaceDE w:val="0"/>
        <w:autoSpaceDN w:val="0"/>
        <w:adjustRightInd w:val="0"/>
        <w:spacing w:after="0"/>
        <w:ind w:left="426" w:right="4" w:hanging="426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    9)մթնոլորտային օդի պահպանության բնագավառում քաղաքացիների, իրավաբանական անձանց և հասարակական կազմակերպությունների իրավունքներն ու պարտավորությունները, </w:t>
      </w:r>
    </w:p>
    <w:p w:rsidR="00AC42F8" w:rsidRDefault="00AC42F8" w:rsidP="00AC42F8">
      <w:pPr>
        <w:tabs>
          <w:tab w:val="left" w:pos="9356"/>
        </w:tabs>
        <w:autoSpaceDE w:val="0"/>
        <w:autoSpaceDN w:val="0"/>
        <w:adjustRightInd w:val="0"/>
        <w:spacing w:after="0"/>
        <w:ind w:left="426" w:right="4" w:hanging="426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    10)մթնոլորտային օդի պահպանության բնագավառում պետության     օրենսդրությունը խախտելու համար պատասխանատվությունը,</w:t>
      </w:r>
    </w:p>
    <w:p w:rsidR="00AC42F8" w:rsidRDefault="00AC42F8" w:rsidP="00AC42F8">
      <w:pPr>
        <w:tabs>
          <w:tab w:val="left" w:pos="9356"/>
        </w:tabs>
        <w:autoSpaceDE w:val="0"/>
        <w:autoSpaceDN w:val="0"/>
        <w:adjustRightInd w:val="0"/>
        <w:spacing w:after="0"/>
        <w:ind w:left="426" w:right="4" w:hanging="426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    11) մթնոլորտային օդի պահպանության բնագավառում պետության միջազգային համագործակցությունը: </w:t>
      </w:r>
    </w:p>
    <w:p w:rsidR="00AC42F8" w:rsidRDefault="00AC42F8" w:rsidP="00AC42F8">
      <w:pPr>
        <w:tabs>
          <w:tab w:val="left" w:pos="9356"/>
        </w:tabs>
        <w:autoSpaceDE w:val="0"/>
        <w:autoSpaceDN w:val="0"/>
        <w:adjustRightInd w:val="0"/>
        <w:spacing w:after="0"/>
        <w:ind w:right="4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:rsidR="00AC42F8" w:rsidRDefault="00AC42F8" w:rsidP="00AC42F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6"/>
        <w:jc w:val="both"/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 xml:space="preserve">III. Նախապատմություն </w:t>
      </w:r>
    </w:p>
    <w:p w:rsidR="00AC42F8" w:rsidRDefault="00AC42F8" w:rsidP="00AC42F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6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:rsidR="00AC42F8" w:rsidRDefault="00AC42F8" w:rsidP="00AC42F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6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AK Courier"/>
          <w:sz w:val="24"/>
          <w:szCs w:val="24"/>
          <w:lang w:val="hy-AM"/>
        </w:rPr>
        <w:t>Իրավական</w:t>
      </w:r>
      <w:r>
        <w:rPr>
          <w:rFonts w:ascii="GHEA Grapalat" w:eastAsia="Times New Roman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AK Courier"/>
          <w:sz w:val="24"/>
          <w:szCs w:val="24"/>
          <w:lang w:val="hy-AM"/>
        </w:rPr>
        <w:t>դաշտի</w:t>
      </w:r>
      <w:r>
        <w:rPr>
          <w:rFonts w:ascii="GHEA Grapalat" w:eastAsia="Times New Roman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AK Courier"/>
          <w:sz w:val="24"/>
          <w:szCs w:val="24"/>
          <w:lang w:val="hy-AM"/>
        </w:rPr>
        <w:t>վիճակի</w:t>
      </w:r>
      <w:r>
        <w:rPr>
          <w:rFonts w:ascii="GHEA Grapalat" w:eastAsia="Times New Roman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AK Courier"/>
          <w:sz w:val="24"/>
          <w:szCs w:val="24"/>
          <w:lang w:val="hy-AM"/>
        </w:rPr>
        <w:t>վերլուծությունը</w:t>
      </w:r>
    </w:p>
    <w:p w:rsidR="00AC42F8" w:rsidRDefault="00AC42F8" w:rsidP="00AC42F8">
      <w:pPr>
        <w:tabs>
          <w:tab w:val="left" w:pos="9356"/>
        </w:tabs>
        <w:autoSpaceDE w:val="0"/>
        <w:autoSpaceDN w:val="0"/>
        <w:adjustRightInd w:val="0"/>
        <w:spacing w:after="0"/>
        <w:ind w:right="4"/>
        <w:jc w:val="both"/>
        <w:rPr>
          <w:rFonts w:ascii="GHEA Grapalat" w:eastAsia="Times New Roman" w:hAnsi="GHEA Grapalat" w:cs="AK Courier"/>
          <w:sz w:val="24"/>
          <w:szCs w:val="24"/>
          <w:lang w:val="af-ZA"/>
        </w:rPr>
      </w:pPr>
    </w:p>
    <w:p w:rsidR="00AC42F8" w:rsidRDefault="00AC42F8" w:rsidP="00AC42F8">
      <w:pPr>
        <w:spacing w:after="0" w:line="240" w:lineRule="auto"/>
        <w:contextualSpacing/>
        <w:jc w:val="both"/>
        <w:rPr>
          <w:rFonts w:ascii="GHEA Grapalat" w:eastAsia="MS Mincho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7. Առկա դրությամբ</w:t>
      </w:r>
      <w:r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Հանրապետությունում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մթնոլորտային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օդի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պահպանության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կառավարումն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իրականացվում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«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Մթնոլորտային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օդի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պահպանության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>
        <w:rPr>
          <w:rFonts w:ascii="GHEA Grapalat" w:eastAsia="Times New Roman" w:hAnsi="GHEA Grapalat"/>
          <w:sz w:val="24"/>
          <w:szCs w:val="24"/>
          <w:lang w:val="hy-AM"/>
        </w:rPr>
        <w:t>» Հայաստանի Հանրապետության  1994</w:t>
      </w:r>
      <w:r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թ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վականի հոկտեմբերի 11-ի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օրենքով</w:t>
      </w:r>
      <w:r>
        <w:rPr>
          <w:rFonts w:ascii="GHEA Grapalat" w:eastAsia="MS Mincho" w:hAnsi="GHEA Grapalat" w:cs="GHEA Grapalat"/>
          <w:sz w:val="24"/>
          <w:szCs w:val="24"/>
          <w:lang w:val="af-ZA"/>
        </w:rPr>
        <w:t xml:space="preserve"> (</w:t>
      </w:r>
      <w:r>
        <w:rPr>
          <w:rFonts w:ascii="GHEA Grapalat" w:eastAsia="MS Mincho" w:hAnsi="GHEA Grapalat" w:cs="GHEA Grapalat"/>
          <w:sz w:val="24"/>
          <w:szCs w:val="24"/>
          <w:lang w:val="hy-AM"/>
        </w:rPr>
        <w:t>այսուհետ՝ Օրենք</w:t>
      </w:r>
      <w:r>
        <w:rPr>
          <w:rFonts w:ascii="GHEA Grapalat" w:eastAsia="MS Mincho" w:hAnsi="GHEA Grapalat" w:cs="GHEA Grapalat"/>
          <w:sz w:val="24"/>
          <w:szCs w:val="24"/>
          <w:lang w:val="af-ZA"/>
        </w:rPr>
        <w:t>)</w:t>
      </w:r>
      <w:r>
        <w:rPr>
          <w:rFonts w:ascii="GHEA Grapalat" w:eastAsia="MS Mincho" w:hAnsi="GHEA Grapalat" w:cs="GHEA Grapalat"/>
          <w:sz w:val="24"/>
          <w:szCs w:val="24"/>
          <w:lang w:val="hy-AM"/>
        </w:rPr>
        <w:t>:</w:t>
      </w:r>
      <w:r>
        <w:rPr>
          <w:rFonts w:ascii="GHEA Grapalat" w:eastAsia="MS Mincho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eastAsia="MS Mincho" w:hAnsi="GHEA Grapalat" w:cs="GHEA Grapalat"/>
          <w:sz w:val="24"/>
          <w:szCs w:val="24"/>
          <w:lang w:val="hy-AM"/>
        </w:rPr>
        <w:t>Այս</w:t>
      </w:r>
      <w:r>
        <w:rPr>
          <w:rFonts w:ascii="GHEA Grapalat" w:eastAsia="MS Mincho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eastAsia="MS Mincho" w:hAnsi="GHEA Grapalat" w:cs="GHEA Grapalat"/>
          <w:sz w:val="24"/>
          <w:szCs w:val="24"/>
          <w:lang w:val="hy-AM"/>
        </w:rPr>
        <w:t>ժամանակաշրջանում</w:t>
      </w:r>
      <w:r>
        <w:rPr>
          <w:rFonts w:ascii="GHEA Grapalat" w:eastAsia="MS Mincho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eastAsia="MS Mincho" w:hAnsi="GHEA Grapalat" w:cs="GHEA Grapalat"/>
          <w:sz w:val="24"/>
          <w:szCs w:val="24"/>
          <w:lang w:val="hy-AM"/>
        </w:rPr>
        <w:t>հասարակական</w:t>
      </w:r>
      <w:r>
        <w:rPr>
          <w:rFonts w:ascii="GHEA Grapalat" w:eastAsia="MS Mincho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eastAsia="MS Mincho" w:hAnsi="GHEA Grapalat" w:cs="GHEA Grapalat"/>
          <w:sz w:val="24"/>
          <w:szCs w:val="24"/>
          <w:lang w:val="hy-AM"/>
        </w:rPr>
        <w:t>և</w:t>
      </w:r>
      <w:r>
        <w:rPr>
          <w:rFonts w:ascii="GHEA Grapalat" w:eastAsia="MS Mincho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eastAsia="MS Mincho" w:hAnsi="GHEA Grapalat" w:cs="GHEA Grapalat"/>
          <w:sz w:val="24"/>
          <w:szCs w:val="24"/>
          <w:lang w:val="hy-AM"/>
        </w:rPr>
        <w:t>միջազգային</w:t>
      </w:r>
      <w:r>
        <w:rPr>
          <w:rFonts w:ascii="GHEA Grapalat" w:eastAsia="MS Mincho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eastAsia="MS Mincho" w:hAnsi="GHEA Grapalat" w:cs="GHEA Grapalat"/>
          <w:sz w:val="24"/>
          <w:szCs w:val="24"/>
          <w:lang w:val="hy-AM"/>
        </w:rPr>
        <w:t>հարաբերություններում</w:t>
      </w:r>
      <w:r>
        <w:rPr>
          <w:rFonts w:ascii="GHEA Grapalat" w:eastAsia="MS Mincho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eastAsia="MS Mincho" w:hAnsi="GHEA Grapalat" w:cs="GHEA Grapalat"/>
          <w:sz w:val="24"/>
          <w:szCs w:val="24"/>
          <w:lang w:val="hy-AM"/>
        </w:rPr>
        <w:t>տեղի</w:t>
      </w:r>
      <w:r>
        <w:rPr>
          <w:rFonts w:ascii="GHEA Grapalat" w:eastAsia="MS Mincho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eastAsia="MS Mincho" w:hAnsi="GHEA Grapalat" w:cs="GHEA Grapalat"/>
          <w:sz w:val="24"/>
          <w:szCs w:val="24"/>
          <w:lang w:val="hy-AM"/>
        </w:rPr>
        <w:t>են</w:t>
      </w:r>
      <w:r>
        <w:rPr>
          <w:rFonts w:ascii="GHEA Grapalat" w:eastAsia="MS Mincho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eastAsia="MS Mincho" w:hAnsi="GHEA Grapalat" w:cs="GHEA Grapalat"/>
          <w:sz w:val="24"/>
          <w:szCs w:val="24"/>
          <w:lang w:val="hy-AM"/>
        </w:rPr>
        <w:t>ունեցել</w:t>
      </w:r>
      <w:r>
        <w:rPr>
          <w:rFonts w:ascii="GHEA Grapalat" w:eastAsia="MS Mincho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eastAsia="MS Mincho" w:hAnsi="GHEA Grapalat" w:cs="GHEA Grapalat"/>
          <w:sz w:val="24"/>
          <w:szCs w:val="24"/>
          <w:lang w:val="hy-AM"/>
        </w:rPr>
        <w:t>որոշակի</w:t>
      </w:r>
      <w:r>
        <w:rPr>
          <w:rFonts w:ascii="GHEA Grapalat" w:eastAsia="MS Mincho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eastAsia="MS Mincho" w:hAnsi="GHEA Grapalat" w:cs="GHEA Grapalat"/>
          <w:sz w:val="24"/>
          <w:szCs w:val="24"/>
          <w:lang w:val="hy-AM"/>
        </w:rPr>
        <w:t>զարգացումներ</w:t>
      </w:r>
      <w:r>
        <w:rPr>
          <w:rFonts w:ascii="GHEA Grapalat" w:eastAsia="MS Mincho" w:hAnsi="GHEA Grapalat" w:cs="GHEA Grapalat"/>
          <w:sz w:val="24"/>
          <w:szCs w:val="24"/>
          <w:lang w:val="af-ZA"/>
        </w:rPr>
        <w:t xml:space="preserve">, </w:t>
      </w:r>
      <w:r>
        <w:rPr>
          <w:rFonts w:ascii="GHEA Grapalat" w:eastAsia="MS Mincho" w:hAnsi="GHEA Grapalat" w:cs="GHEA Grapalat"/>
          <w:sz w:val="24"/>
          <w:szCs w:val="24"/>
          <w:lang w:val="hy-AM"/>
        </w:rPr>
        <w:t>որոնք</w:t>
      </w:r>
      <w:r>
        <w:rPr>
          <w:rFonts w:ascii="GHEA Grapalat" w:eastAsia="MS Mincho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eastAsia="MS Mincho" w:hAnsi="GHEA Grapalat" w:cs="GHEA Grapalat"/>
          <w:sz w:val="24"/>
          <w:szCs w:val="24"/>
          <w:lang w:val="hy-AM"/>
        </w:rPr>
        <w:t>Օրենքում</w:t>
      </w:r>
      <w:r>
        <w:rPr>
          <w:rFonts w:ascii="GHEA Grapalat" w:eastAsia="MS Mincho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eastAsia="MS Mincho" w:hAnsi="GHEA Grapalat" w:cs="GHEA Grapalat"/>
          <w:sz w:val="24"/>
          <w:szCs w:val="24"/>
          <w:lang w:val="hy-AM"/>
        </w:rPr>
        <w:t>նոր</w:t>
      </w:r>
      <w:r>
        <w:rPr>
          <w:rFonts w:ascii="GHEA Grapalat" w:eastAsia="MS Mincho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eastAsia="MS Mincho" w:hAnsi="GHEA Grapalat" w:cs="GHEA Grapalat"/>
          <w:sz w:val="24"/>
          <w:szCs w:val="24"/>
          <w:lang w:val="hy-AM"/>
        </w:rPr>
        <w:t>պահանջների</w:t>
      </w:r>
      <w:r>
        <w:rPr>
          <w:rFonts w:ascii="GHEA Grapalat" w:eastAsia="MS Mincho" w:hAnsi="GHEA Grapalat" w:cs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MS Mincho" w:hAnsi="GHEA Grapalat" w:cs="GHEA Grapalat"/>
          <w:sz w:val="24"/>
          <w:szCs w:val="24"/>
          <w:lang w:val="hy-AM"/>
        </w:rPr>
        <w:t>ամրագրման</w:t>
      </w:r>
      <w:proofErr w:type="spellEnd"/>
      <w:r>
        <w:rPr>
          <w:rFonts w:ascii="GHEA Grapalat" w:eastAsia="MS Mincho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eastAsia="MS Mincho" w:hAnsi="GHEA Grapalat" w:cs="GHEA Grapalat"/>
          <w:sz w:val="24"/>
          <w:szCs w:val="24"/>
          <w:lang w:val="hy-AM"/>
        </w:rPr>
        <w:t>և</w:t>
      </w:r>
      <w:r>
        <w:rPr>
          <w:rFonts w:ascii="GHEA Grapalat" w:eastAsia="MS Mincho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eastAsia="MS Mincho" w:hAnsi="GHEA Grapalat" w:cs="GHEA Grapalat"/>
          <w:sz w:val="24"/>
          <w:szCs w:val="24"/>
          <w:lang w:val="hy-AM"/>
        </w:rPr>
        <w:t>հին</w:t>
      </w:r>
      <w:r>
        <w:rPr>
          <w:rFonts w:ascii="GHEA Grapalat" w:eastAsia="MS Mincho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eastAsia="MS Mincho" w:hAnsi="GHEA Grapalat" w:cs="GHEA Grapalat"/>
          <w:sz w:val="24"/>
          <w:szCs w:val="24"/>
          <w:lang w:val="hy-AM"/>
        </w:rPr>
        <w:t>նորմերի</w:t>
      </w:r>
      <w:r>
        <w:rPr>
          <w:rFonts w:ascii="GHEA Grapalat" w:eastAsia="MS Mincho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eastAsia="MS Mincho" w:hAnsi="GHEA Grapalat" w:cs="GHEA Grapalat"/>
          <w:sz w:val="24"/>
          <w:szCs w:val="24"/>
          <w:lang w:val="hy-AM"/>
        </w:rPr>
        <w:t>վերանայման</w:t>
      </w:r>
      <w:r>
        <w:rPr>
          <w:rFonts w:ascii="GHEA Grapalat" w:eastAsia="MS Mincho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eastAsia="MS Mincho" w:hAnsi="GHEA Grapalat" w:cs="GHEA Grapalat"/>
          <w:sz w:val="24"/>
          <w:szCs w:val="24"/>
          <w:lang w:val="hy-AM"/>
        </w:rPr>
        <w:t>անհրաժեշտություն</w:t>
      </w:r>
      <w:r>
        <w:rPr>
          <w:rFonts w:ascii="GHEA Grapalat" w:eastAsia="MS Mincho" w:hAnsi="GHEA Grapalat" w:cs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MS Mincho" w:hAnsi="GHEA Grapalat" w:cs="GHEA Grapalat"/>
          <w:sz w:val="24"/>
          <w:szCs w:val="24"/>
        </w:rPr>
        <w:t>են</w:t>
      </w:r>
      <w:proofErr w:type="spellEnd"/>
      <w:r>
        <w:rPr>
          <w:rFonts w:ascii="GHEA Grapalat" w:eastAsia="MS Mincho" w:hAnsi="GHEA Grapalat" w:cs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MS Mincho" w:hAnsi="GHEA Grapalat" w:cs="GHEA Grapalat"/>
          <w:sz w:val="24"/>
          <w:szCs w:val="24"/>
        </w:rPr>
        <w:t>առաջացրել</w:t>
      </w:r>
      <w:proofErr w:type="spellEnd"/>
      <w:r>
        <w:rPr>
          <w:rFonts w:ascii="GHEA Grapalat" w:eastAsia="MS Mincho" w:hAnsi="GHEA Grapalat" w:cs="GHEA Grapalat"/>
          <w:sz w:val="24"/>
          <w:szCs w:val="24"/>
          <w:lang w:val="af-ZA"/>
        </w:rPr>
        <w:t xml:space="preserve">: </w:t>
      </w:r>
      <w:r>
        <w:rPr>
          <w:rFonts w:ascii="GHEA Grapalat" w:eastAsia="MS Mincho" w:hAnsi="GHEA Grapalat" w:cs="GHEA Grapalat"/>
          <w:sz w:val="24"/>
          <w:szCs w:val="24"/>
          <w:lang w:val="hy-AM"/>
        </w:rPr>
        <w:t>Բացի</w:t>
      </w:r>
      <w:r>
        <w:rPr>
          <w:rFonts w:ascii="GHEA Grapalat" w:eastAsia="MS Mincho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eastAsia="MS Mincho" w:hAnsi="GHEA Grapalat" w:cs="GHEA Grapalat"/>
          <w:sz w:val="24"/>
          <w:szCs w:val="24"/>
          <w:lang w:val="hy-AM"/>
        </w:rPr>
        <w:t>այդ</w:t>
      </w:r>
      <w:r>
        <w:rPr>
          <w:rFonts w:ascii="GHEA Grapalat" w:eastAsia="MS Mincho" w:hAnsi="GHEA Grapalat" w:cs="GHEA Grapalat"/>
          <w:sz w:val="24"/>
          <w:szCs w:val="24"/>
          <w:lang w:val="af-ZA"/>
        </w:rPr>
        <w:t xml:space="preserve">, </w:t>
      </w:r>
      <w:r>
        <w:rPr>
          <w:rFonts w:ascii="GHEA Grapalat" w:eastAsia="MS Mincho" w:hAnsi="GHEA Grapalat" w:cs="GHEA Grapalat"/>
          <w:sz w:val="24"/>
          <w:szCs w:val="24"/>
          <w:lang w:val="hy-AM"/>
        </w:rPr>
        <w:t>Օրենքի</w:t>
      </w:r>
      <w:r>
        <w:rPr>
          <w:rFonts w:ascii="GHEA Grapalat" w:eastAsia="MS Mincho" w:hAnsi="GHEA Grapalat" w:cs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MS Mincho" w:hAnsi="GHEA Grapalat" w:cs="GHEA Grapalat"/>
          <w:sz w:val="24"/>
          <w:szCs w:val="24"/>
          <w:lang w:val="hy-AM"/>
        </w:rPr>
        <w:t>իրավակիրառման</w:t>
      </w:r>
      <w:proofErr w:type="spellEnd"/>
      <w:r>
        <w:rPr>
          <w:rFonts w:ascii="GHEA Grapalat" w:eastAsia="MS Mincho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eastAsia="MS Mincho" w:hAnsi="GHEA Grapalat" w:cs="GHEA Grapalat"/>
          <w:sz w:val="24"/>
          <w:szCs w:val="24"/>
          <w:lang w:val="hy-AM"/>
        </w:rPr>
        <w:t>գործընթացում</w:t>
      </w:r>
      <w:r>
        <w:rPr>
          <w:rFonts w:ascii="GHEA Grapalat" w:eastAsia="MS Mincho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eastAsia="MS Mincho" w:hAnsi="GHEA Grapalat" w:cs="GHEA Grapalat"/>
          <w:sz w:val="24"/>
          <w:szCs w:val="24"/>
          <w:lang w:val="hy-AM"/>
        </w:rPr>
        <w:t>բացահայտվել</w:t>
      </w:r>
      <w:r>
        <w:rPr>
          <w:rFonts w:ascii="GHEA Grapalat" w:eastAsia="MS Mincho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eastAsia="MS Mincho" w:hAnsi="GHEA Grapalat" w:cs="GHEA Grapalat"/>
          <w:sz w:val="24"/>
          <w:szCs w:val="24"/>
          <w:lang w:val="hy-AM"/>
        </w:rPr>
        <w:t>են</w:t>
      </w:r>
      <w:r>
        <w:rPr>
          <w:rFonts w:ascii="GHEA Grapalat" w:eastAsia="MS Mincho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eastAsia="MS Mincho" w:hAnsi="GHEA Grapalat" w:cs="GHEA Grapalat"/>
          <w:sz w:val="24"/>
          <w:szCs w:val="24"/>
          <w:lang w:val="hy-AM"/>
        </w:rPr>
        <w:t>թերություններ</w:t>
      </w:r>
      <w:r>
        <w:rPr>
          <w:rFonts w:ascii="GHEA Grapalat" w:eastAsia="MS Mincho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eastAsia="MS Mincho" w:hAnsi="GHEA Grapalat" w:cs="GHEA Grapalat"/>
          <w:sz w:val="24"/>
          <w:szCs w:val="24"/>
          <w:lang w:val="hy-AM"/>
        </w:rPr>
        <w:t>ու</w:t>
      </w:r>
      <w:r>
        <w:rPr>
          <w:rFonts w:ascii="GHEA Grapalat" w:eastAsia="MS Mincho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eastAsia="MS Mincho" w:hAnsi="GHEA Grapalat" w:cs="GHEA Grapalat"/>
          <w:sz w:val="24"/>
          <w:szCs w:val="24"/>
          <w:lang w:val="hy-AM"/>
        </w:rPr>
        <w:t>բացթողումներ</w:t>
      </w:r>
      <w:r>
        <w:rPr>
          <w:rFonts w:ascii="GHEA Grapalat" w:eastAsia="MS Mincho" w:hAnsi="GHEA Grapalat" w:cs="GHEA Grapalat"/>
          <w:sz w:val="24"/>
          <w:szCs w:val="24"/>
          <w:lang w:val="af-ZA"/>
        </w:rPr>
        <w:t xml:space="preserve">, </w:t>
      </w:r>
      <w:r>
        <w:rPr>
          <w:rFonts w:ascii="GHEA Grapalat" w:eastAsia="MS Mincho" w:hAnsi="GHEA Grapalat" w:cs="GHEA Grapalat"/>
          <w:sz w:val="24"/>
          <w:szCs w:val="24"/>
          <w:lang w:val="hy-AM"/>
        </w:rPr>
        <w:t>որոնք</w:t>
      </w:r>
      <w:r>
        <w:rPr>
          <w:rFonts w:ascii="GHEA Grapalat" w:eastAsia="MS Mincho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eastAsia="MS Mincho" w:hAnsi="GHEA Grapalat" w:cs="GHEA Grapalat"/>
          <w:sz w:val="24"/>
          <w:szCs w:val="24"/>
          <w:lang w:val="hy-AM"/>
        </w:rPr>
        <w:t>շտկելը</w:t>
      </w:r>
      <w:r>
        <w:rPr>
          <w:rFonts w:ascii="GHEA Grapalat" w:eastAsia="MS Mincho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eastAsia="MS Mincho" w:hAnsi="GHEA Grapalat" w:cs="GHEA Grapalat"/>
          <w:sz w:val="24"/>
          <w:szCs w:val="24"/>
          <w:lang w:val="hy-AM"/>
        </w:rPr>
        <w:t>նույնպես</w:t>
      </w:r>
      <w:r>
        <w:rPr>
          <w:rFonts w:ascii="GHEA Grapalat" w:eastAsia="MS Mincho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eastAsia="MS Mincho" w:hAnsi="GHEA Grapalat" w:cs="GHEA Grapalat"/>
          <w:sz w:val="24"/>
          <w:szCs w:val="24"/>
          <w:lang w:val="hy-AM"/>
        </w:rPr>
        <w:t>անհրաժեշտություն</w:t>
      </w:r>
      <w:r>
        <w:rPr>
          <w:rFonts w:ascii="GHEA Grapalat" w:eastAsia="MS Mincho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eastAsia="MS Mincho" w:hAnsi="GHEA Grapalat" w:cs="GHEA Grapalat"/>
          <w:sz w:val="24"/>
          <w:szCs w:val="24"/>
          <w:lang w:val="hy-AM"/>
        </w:rPr>
        <w:t>է</w:t>
      </w:r>
      <w:r>
        <w:rPr>
          <w:rFonts w:ascii="GHEA Grapalat" w:eastAsia="MS Mincho" w:hAnsi="GHEA Grapalat" w:cs="GHEA Grapalat"/>
          <w:sz w:val="24"/>
          <w:szCs w:val="24"/>
          <w:lang w:val="af-ZA"/>
        </w:rPr>
        <w:t xml:space="preserve">: </w:t>
      </w:r>
      <w:r>
        <w:rPr>
          <w:rFonts w:ascii="GHEA Grapalat" w:eastAsia="Times New Roman" w:hAnsi="GHEA Grapalat" w:cs="GHEAMariam"/>
          <w:sz w:val="24"/>
          <w:szCs w:val="24"/>
          <w:lang w:val="hy-AM" w:eastAsia="ru-RU"/>
        </w:rPr>
        <w:t>Օրենքի</w:t>
      </w:r>
      <w:r>
        <w:rPr>
          <w:rFonts w:ascii="GHEA Grapalat" w:eastAsia="Times New Roman" w:hAnsi="GHEA Grapalat" w:cs="GHEAMariam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GHEAMariam"/>
          <w:sz w:val="24"/>
          <w:szCs w:val="24"/>
          <w:lang w:val="hy-AM" w:eastAsia="ru-RU"/>
        </w:rPr>
        <w:t>պահանջների</w:t>
      </w:r>
      <w:r>
        <w:rPr>
          <w:rFonts w:ascii="GHEA Grapalat" w:eastAsia="Times New Roman" w:hAnsi="GHEA Grapalat" w:cs="GHEAMariam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GHEAMariam"/>
          <w:sz w:val="24"/>
          <w:szCs w:val="24"/>
          <w:lang w:val="hy-AM" w:eastAsia="ru-RU"/>
        </w:rPr>
        <w:t>իրականացման</w:t>
      </w:r>
      <w:r>
        <w:rPr>
          <w:rFonts w:ascii="GHEA Grapalat" w:eastAsia="Times New Roman" w:hAnsi="GHEA Grapalat" w:cs="GHEAMariam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GHEAMariam"/>
          <w:sz w:val="24"/>
          <w:szCs w:val="24"/>
          <w:lang w:val="hy-AM" w:eastAsia="ru-RU"/>
        </w:rPr>
        <w:t>գործընթացները</w:t>
      </w:r>
      <w:r>
        <w:rPr>
          <w:rFonts w:ascii="GHEA Grapalat" w:eastAsia="Times New Roman" w:hAnsi="GHEA Grapalat" w:cs="GHEAMariam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GHEAMariam"/>
          <w:sz w:val="24"/>
          <w:szCs w:val="24"/>
          <w:lang w:val="hy-AM" w:eastAsia="ru-RU"/>
        </w:rPr>
        <w:t>հիմնականում ապահովում են ներքոհիշյալ</w:t>
      </w:r>
      <w:r>
        <w:rPr>
          <w:rFonts w:ascii="GHEA Grapalat" w:eastAsia="Times New Roman" w:hAnsi="GHEA Grapalat" w:cs="GHEAMariam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GHEAMariam"/>
          <w:sz w:val="24"/>
          <w:szCs w:val="24"/>
          <w:lang w:val="hy-AM" w:eastAsia="ru-RU"/>
        </w:rPr>
        <w:t xml:space="preserve"> ակտերը</w:t>
      </w:r>
      <w:r>
        <w:rPr>
          <w:rFonts w:ascii="GHEA Grapalat" w:eastAsia="MS Mincho" w:hAnsi="GHEA Grapalat" w:cs="GHEA Grapalat"/>
          <w:sz w:val="24"/>
          <w:szCs w:val="24"/>
          <w:lang w:val="hy-AM"/>
        </w:rPr>
        <w:t>՝</w:t>
      </w:r>
    </w:p>
    <w:p w:rsidR="00AC42F8" w:rsidRDefault="00AC42F8" w:rsidP="00AC42F8">
      <w:pPr>
        <w:spacing w:after="0" w:line="240" w:lineRule="auto"/>
        <w:ind w:left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>1)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 w:cs="GHEAMariam"/>
          <w:sz w:val="24"/>
          <w:szCs w:val="24"/>
          <w:lang w:val="hy-AM" w:eastAsia="ru-RU"/>
        </w:rPr>
        <w:t>Հայաստանի</w:t>
      </w:r>
      <w:r>
        <w:rPr>
          <w:rFonts w:ascii="GHEA Grapalat" w:hAnsi="GHEA Grapalat" w:cs="GHEAMariam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 w:cs="GHEAMariam"/>
          <w:sz w:val="24"/>
          <w:szCs w:val="24"/>
          <w:lang w:val="hy-AM" w:eastAsia="ru-RU"/>
        </w:rPr>
        <w:t>Հանրապետության</w:t>
      </w:r>
      <w:r>
        <w:rPr>
          <w:rFonts w:ascii="GHEA Grapalat" w:hAnsi="GHEA Grapalat" w:cs="GHEAMariam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 w:cs="GHEAMariam"/>
          <w:sz w:val="24"/>
          <w:szCs w:val="24"/>
          <w:lang w:val="hy-AM" w:eastAsia="ru-RU"/>
        </w:rPr>
        <w:t>կառավարության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1999 </w:t>
      </w:r>
      <w:r>
        <w:rPr>
          <w:rFonts w:ascii="GHEA Grapalat" w:hAnsi="GHEA Grapalat"/>
          <w:sz w:val="24"/>
          <w:szCs w:val="24"/>
          <w:lang w:val="hy-AM"/>
        </w:rPr>
        <w:t>թվականի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ապրիլի</w:t>
      </w:r>
      <w:r>
        <w:rPr>
          <w:rFonts w:ascii="GHEA Grapalat" w:hAnsi="GHEA Grapalat"/>
          <w:sz w:val="24"/>
          <w:szCs w:val="24"/>
          <w:lang w:val="af-ZA"/>
        </w:rPr>
        <w:t xml:space="preserve"> 22-</w:t>
      </w:r>
      <w:r>
        <w:rPr>
          <w:rFonts w:ascii="GHEA Grapalat" w:hAnsi="GHEA Grapalat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«Մթնոլորտային օդի վրա վնասակար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ներգործությունների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պետական հաշվառման կարգը հաստատելու մասին» N 259 որոշում.</w:t>
      </w:r>
    </w:p>
    <w:p w:rsidR="00AC42F8" w:rsidRDefault="00AC42F8" w:rsidP="00AC42F8">
      <w:pPr>
        <w:tabs>
          <w:tab w:val="left" w:pos="1276"/>
        </w:tabs>
        <w:spacing w:after="0" w:line="240" w:lineRule="auto"/>
        <w:ind w:left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>2) Հայ</w:t>
      </w:r>
      <w:r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GHEA Grapalat" w:hAnsi="GHEA Grapalat"/>
          <w:sz w:val="24"/>
          <w:szCs w:val="24"/>
          <w:lang w:val="af-ZA"/>
        </w:rPr>
        <w:t>ստանի</w:t>
      </w:r>
      <w:r>
        <w:rPr>
          <w:rFonts w:ascii="GHEA Grapalat" w:hAnsi="GHEA Grapalat" w:cs="GHEAMariam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 w:cs="GHEAMariam"/>
          <w:sz w:val="24"/>
          <w:szCs w:val="24"/>
          <w:lang w:val="hy-AM" w:eastAsia="ru-RU"/>
        </w:rPr>
        <w:t>Հանրապետության</w:t>
      </w:r>
      <w:r>
        <w:rPr>
          <w:rFonts w:ascii="GHEA Grapalat" w:hAnsi="GHEA Grapalat" w:cs="GHEAMariam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 w:cs="GHEAMariam"/>
          <w:sz w:val="24"/>
          <w:szCs w:val="24"/>
          <w:lang w:val="hy-AM" w:eastAsia="ru-RU"/>
        </w:rPr>
        <w:t>կառավարության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2005 </w:t>
      </w:r>
      <w:r>
        <w:rPr>
          <w:rFonts w:ascii="GHEA Grapalat" w:hAnsi="GHEA Grapalat"/>
          <w:sz w:val="24"/>
          <w:szCs w:val="24"/>
          <w:lang w:val="hy-AM"/>
        </w:rPr>
        <w:t>թվականի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հունվարի</w:t>
      </w:r>
      <w:r>
        <w:rPr>
          <w:rFonts w:ascii="GHEA Grapalat" w:hAnsi="GHEA Grapalat"/>
          <w:sz w:val="24"/>
          <w:szCs w:val="24"/>
          <w:lang w:val="af-ZA"/>
        </w:rPr>
        <w:t xml:space="preserve"> 25-</w:t>
      </w:r>
      <w:r>
        <w:rPr>
          <w:rFonts w:ascii="GHEA Grapalat" w:hAnsi="GHEA Grapalat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«Մթնոլորտի վրա տնտեսական գործունեության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հետևանքով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առաջացած ազդեցության գնահատման կարգը հաստատելու մասին»  N 91-Ն որոշում.</w:t>
      </w:r>
    </w:p>
    <w:p w:rsidR="00AC42F8" w:rsidRDefault="00AC42F8" w:rsidP="00AC42F8">
      <w:pPr>
        <w:spacing w:after="0" w:line="240" w:lineRule="auto"/>
        <w:ind w:left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>3)</w:t>
      </w:r>
      <w:r>
        <w:rPr>
          <w:rFonts w:ascii="GHEA Grapalat" w:hAnsi="GHEA Grapalat" w:cs="GHEAMariam"/>
          <w:color w:val="FF0000"/>
          <w:sz w:val="24"/>
          <w:szCs w:val="24"/>
          <w:lang w:val="hy-AM" w:eastAsia="ru-RU"/>
        </w:rPr>
        <w:t xml:space="preserve"> </w:t>
      </w:r>
      <w:r>
        <w:rPr>
          <w:rFonts w:ascii="GHEA Grapalat" w:hAnsi="GHEA Grapalat" w:cs="GHEAMariam"/>
          <w:sz w:val="24"/>
          <w:szCs w:val="24"/>
          <w:lang w:val="hy-AM" w:eastAsia="ru-RU"/>
        </w:rPr>
        <w:t>Հայաստանի</w:t>
      </w:r>
      <w:r>
        <w:rPr>
          <w:rFonts w:ascii="GHEA Grapalat" w:hAnsi="GHEA Grapalat" w:cs="GHEAMariam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 w:cs="GHEAMariam"/>
          <w:sz w:val="24"/>
          <w:szCs w:val="24"/>
          <w:lang w:val="hy-AM" w:eastAsia="ru-RU"/>
        </w:rPr>
        <w:t>Հանրապետության</w:t>
      </w:r>
      <w:r>
        <w:rPr>
          <w:rFonts w:ascii="GHEA Grapalat" w:hAnsi="GHEA Grapalat" w:cs="GHEAMariam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 w:cs="GHEAMariam"/>
          <w:sz w:val="24"/>
          <w:szCs w:val="24"/>
          <w:lang w:val="hy-AM" w:eastAsia="ru-RU"/>
        </w:rPr>
        <w:t>կառավարության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2006 </w:t>
      </w:r>
      <w:r>
        <w:rPr>
          <w:rFonts w:ascii="GHEA Grapalat" w:hAnsi="GHEA Grapalat"/>
          <w:sz w:val="24"/>
          <w:szCs w:val="24"/>
          <w:lang w:val="hy-AM"/>
        </w:rPr>
        <w:t>թվականի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փետրվարի</w:t>
      </w:r>
      <w:r>
        <w:rPr>
          <w:rFonts w:ascii="GHEA Grapalat" w:hAnsi="GHEA Grapalat"/>
          <w:sz w:val="24"/>
          <w:szCs w:val="24"/>
          <w:lang w:val="af-ZA"/>
        </w:rPr>
        <w:t xml:space="preserve"> 2-</w:t>
      </w:r>
      <w:r>
        <w:rPr>
          <w:rFonts w:ascii="GHEA Grapalat" w:hAnsi="GHEA Grapalat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«Բնակավայրերում մթնոլորտային օդն աղտոտող նյութերի </w:t>
      </w:r>
      <w:r>
        <w:rPr>
          <w:rFonts w:ascii="GHEA Grapalat" w:hAnsi="GHEA Grapalat"/>
          <w:sz w:val="24"/>
          <w:szCs w:val="24"/>
          <w:lang w:val="af-ZA"/>
        </w:rPr>
        <w:t>սահմանային թույլատրելի խտությունների (կոնցենտրացիաների-ՍԹԿ)</w:t>
      </w:r>
      <w:r>
        <w:rPr>
          <w:rFonts w:ascii="GHEA Grapalat" w:hAnsi="GHEA Grapalat"/>
          <w:sz w:val="24"/>
          <w:szCs w:val="24"/>
          <w:lang w:val="hy-AM"/>
        </w:rPr>
        <w:t xml:space="preserve"> նորմատիվները հաստատելու մասին» N 160-Ն որոշում.</w:t>
      </w:r>
    </w:p>
    <w:p w:rsidR="00AC42F8" w:rsidRDefault="00AC42F8" w:rsidP="00AC42F8">
      <w:pPr>
        <w:tabs>
          <w:tab w:val="left" w:pos="1276"/>
        </w:tabs>
        <w:spacing w:after="0" w:line="240" w:lineRule="auto"/>
        <w:ind w:left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>4) Հայ</w:t>
      </w:r>
      <w:r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GHEA Grapalat" w:hAnsi="GHEA Grapalat"/>
          <w:sz w:val="24"/>
          <w:szCs w:val="24"/>
          <w:lang w:val="af-ZA"/>
        </w:rPr>
        <w:t>ստանի</w:t>
      </w:r>
      <w:r>
        <w:rPr>
          <w:rFonts w:ascii="GHEA Grapalat" w:hAnsi="GHEA Grapalat" w:cs="GHEAMariam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 w:cs="GHEAMariam"/>
          <w:sz w:val="24"/>
          <w:szCs w:val="24"/>
          <w:lang w:val="hy-AM" w:eastAsia="ru-RU"/>
        </w:rPr>
        <w:t>Հանրապետության</w:t>
      </w:r>
      <w:r>
        <w:rPr>
          <w:rFonts w:ascii="GHEA Grapalat" w:hAnsi="GHEA Grapalat" w:cs="GHEAMariam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 w:cs="GHEAMariam"/>
          <w:sz w:val="24"/>
          <w:szCs w:val="24"/>
          <w:lang w:val="hy-AM" w:eastAsia="ru-RU"/>
        </w:rPr>
        <w:t>կառավարության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2007 </w:t>
      </w:r>
      <w:r>
        <w:rPr>
          <w:rFonts w:ascii="GHEA Grapalat" w:hAnsi="GHEA Grapalat"/>
          <w:sz w:val="24"/>
          <w:szCs w:val="24"/>
          <w:lang w:val="hy-AM"/>
        </w:rPr>
        <w:t>թվականի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հունվարի</w:t>
      </w:r>
      <w:r>
        <w:rPr>
          <w:rFonts w:ascii="GHEA Grapalat" w:hAnsi="GHEA Grapalat"/>
          <w:sz w:val="24"/>
          <w:szCs w:val="24"/>
          <w:lang w:val="af-ZA"/>
        </w:rPr>
        <w:t xml:space="preserve"> 11-</w:t>
      </w:r>
      <w:r>
        <w:rPr>
          <w:rFonts w:ascii="GHEA Grapalat" w:hAnsi="GHEA Grapalat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«Մթնոլորտ արտանետումների կազմի նորմերի և հսկման մեթոդների տեխնիկական կանոնակարգը հաստատելու մասին» N 67-Ն որոշում.</w:t>
      </w:r>
    </w:p>
    <w:p w:rsidR="00AC42F8" w:rsidRDefault="00AC42F8" w:rsidP="00AC42F8">
      <w:pPr>
        <w:tabs>
          <w:tab w:val="left" w:pos="1276"/>
        </w:tabs>
        <w:spacing w:after="0" w:line="240" w:lineRule="auto"/>
        <w:ind w:left="72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5)</w:t>
      </w:r>
      <w:r>
        <w:rPr>
          <w:rFonts w:ascii="GHEA Grapalat" w:hAnsi="GHEA Grapalat" w:cs="GHEAMariam"/>
          <w:color w:val="FF0000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 w:cs="GHEAMariam"/>
          <w:sz w:val="24"/>
          <w:szCs w:val="24"/>
          <w:lang w:val="hy-AM" w:eastAsia="ru-RU"/>
        </w:rPr>
        <w:t>Հայաստանի</w:t>
      </w:r>
      <w:r>
        <w:rPr>
          <w:rFonts w:ascii="GHEA Grapalat" w:hAnsi="GHEA Grapalat" w:cs="GHEAMariam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 w:cs="GHEAMariam"/>
          <w:sz w:val="24"/>
          <w:szCs w:val="24"/>
          <w:lang w:val="hy-AM" w:eastAsia="ru-RU"/>
        </w:rPr>
        <w:t>Հանրապետության</w:t>
      </w:r>
      <w:r>
        <w:rPr>
          <w:rFonts w:ascii="GHEA Grapalat" w:hAnsi="GHEA Grapalat" w:cs="GHEAMariam"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 w:cs="GHEAMariam"/>
          <w:sz w:val="24"/>
          <w:szCs w:val="24"/>
          <w:lang w:val="hy-AM" w:eastAsia="ru-RU"/>
        </w:rPr>
        <w:t>կառավարության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2012 </w:t>
      </w:r>
      <w:r>
        <w:rPr>
          <w:rFonts w:ascii="GHEA Grapalat" w:hAnsi="GHEA Grapalat"/>
          <w:sz w:val="24"/>
          <w:szCs w:val="24"/>
          <w:lang w:val="hy-AM"/>
        </w:rPr>
        <w:t>թվականի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դեկտեմբերի</w:t>
      </w:r>
      <w:r>
        <w:rPr>
          <w:rFonts w:ascii="GHEA Grapalat" w:hAnsi="GHEA Grapalat"/>
          <w:sz w:val="24"/>
          <w:szCs w:val="24"/>
          <w:lang w:val="af-ZA"/>
        </w:rPr>
        <w:t xml:space="preserve"> 27-</w:t>
      </w:r>
      <w:r>
        <w:rPr>
          <w:rFonts w:ascii="GHEA Grapalat" w:hAnsi="GHEA Grapalat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«Մթնոլորտային օդն աղտոտող նյութերի սահմանային թույլատրելի արտանետումների նորմատիվների մշակման ու հաստատման կարգը սահմանելու և Հայաստանի Հանրապետության կառավարության 1999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թվականի մարտի 30-ի N 192 և 2008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թվականի օգոստոսի 21-ի N 953-Ն  որոշումներն ուժը կորցրած ճանաչելու մասին»  N 1673-Ն որոշում. </w:t>
      </w:r>
    </w:p>
    <w:p w:rsidR="00AC42F8" w:rsidRDefault="00AC42F8" w:rsidP="00AC42F8">
      <w:pPr>
        <w:spacing w:after="0" w:line="240" w:lineRule="auto"/>
        <w:ind w:left="709"/>
        <w:contextualSpacing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ab/>
      </w:r>
      <w:r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/>
        </w:rPr>
        <w:t xml:space="preserve">6)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  <w:r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/>
        </w:rPr>
        <w:t xml:space="preserve"> 2008 թվականի հոկտեմբերի 16-ի «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Մթնոլորտի</w:t>
      </w:r>
      <w:r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գերնորմատիվային</w:t>
      </w:r>
      <w:r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աղտոտվածության</w:t>
      </w:r>
      <w:r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կլիմայի</w:t>
      </w:r>
      <w:r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փոփոխության</w:t>
      </w:r>
      <w:r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օզոնային</w:t>
      </w:r>
      <w:r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շերտի</w:t>
      </w:r>
      <w:r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վիճակի</w:t>
      </w:r>
      <w:r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հետ</w:t>
      </w:r>
      <w:r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կապված</w:t>
      </w:r>
      <w:r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վտանգավոր</w:t>
      </w:r>
      <w:r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հիդրոօդերևութաբանական</w:t>
      </w:r>
      <w:proofErr w:type="spellEnd"/>
      <w:r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երևույթների</w:t>
      </w:r>
      <w:proofErr w:type="spellEnd"/>
      <w:r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կանխատեսման</w:t>
      </w:r>
      <w:r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ազդարարման</w:t>
      </w:r>
      <w:r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արձագանքման</w:t>
      </w:r>
      <w:proofErr w:type="spellEnd"/>
      <w:r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կարգը</w:t>
      </w:r>
      <w:r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հաստատելու</w:t>
      </w:r>
      <w:r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մասին</w:t>
      </w:r>
      <w:r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/>
        </w:rPr>
        <w:t>» N 1186-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որոշում:</w:t>
      </w:r>
    </w:p>
    <w:p w:rsidR="00AC42F8" w:rsidRDefault="00AC42F8" w:rsidP="00AC42F8">
      <w:pPr>
        <w:spacing w:after="0" w:line="240" w:lineRule="auto"/>
        <w:contextualSpacing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8. Մթնոլորտային օդի վիճակը գնահատելու համար սահմանվում են մթնոլորտային օդն աղտոտող վնասակար նյութերի սահմանային թույլատրելի խտությունների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նորմատիվներ՝</w:t>
      </w:r>
    </w:p>
    <w:p w:rsidR="00AC42F8" w:rsidRDefault="00AC42F8" w:rsidP="00AC42F8">
      <w:pPr>
        <w:spacing w:after="0" w:line="240" w:lineRule="auto"/>
        <w:ind w:firstLine="720"/>
        <w:contextualSpacing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1) Մթնոլորտային օդն աղտոտող վնասակար նյութերի սահմանային թույլատրելի խտությունների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նորմատիվները սահմանվում են Հայաստանի Հանրապետության կառավարության կողմից՝ Հայաստանի Հանրապետության կառավարության 2006 թվականի փետրվարի 2-ի N160-Ն որոշմամբ.</w:t>
      </w:r>
    </w:p>
    <w:p w:rsidR="00AC42F8" w:rsidRDefault="00AC42F8" w:rsidP="00AC42F8">
      <w:pPr>
        <w:spacing w:after="0" w:line="240" w:lineRule="auto"/>
        <w:ind w:firstLine="720"/>
        <w:contextualSpacing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2) Սահմանային թույլատրելի խտությունների նորմատիվները սահմանվում են երկու ժամկետային տարբերակով՝ միանվագ առավելագույն (20 րոպեանոց </w:t>
      </w:r>
      <w:proofErr w:type="spellStart"/>
      <w:r>
        <w:rPr>
          <w:rFonts w:ascii="GHEA Grapalat" w:eastAsia="Times New Roman" w:hAnsi="GHEA Grapalat"/>
          <w:sz w:val="24"/>
          <w:szCs w:val="24"/>
          <w:lang w:val="hy-AM" w:eastAsia="ru-RU"/>
        </w:rPr>
        <w:t>նմուշառմամբ</w:t>
      </w:r>
      <w:proofErr w:type="spellEnd"/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) և միջին օրական: Առողջարաններում, հատուկ պահպանվող տարածքներում և զբոսաշրջային </w:t>
      </w:r>
      <w:proofErr w:type="spellStart"/>
      <w:r>
        <w:rPr>
          <w:rFonts w:ascii="GHEA Grapalat" w:eastAsia="Times New Roman" w:hAnsi="GHEA Grapalat"/>
          <w:sz w:val="24"/>
          <w:szCs w:val="24"/>
          <w:lang w:val="hy-AM" w:eastAsia="ru-RU"/>
        </w:rPr>
        <w:t>տարածաշրջաններում</w:t>
      </w:r>
      <w:proofErr w:type="spellEnd"/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 կենտրոններում սահմանային թույլատրելի  խտությունների նորմատիվները ընդունվում են դրա 0,8 գործակցով: </w:t>
      </w:r>
    </w:p>
    <w:p w:rsidR="00AC42F8" w:rsidRDefault="00AC42F8" w:rsidP="00AC42F8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9. Վնասակար նյութերի արտանետումների հաշվառումն իրականացվում է Հայաստանի Հանրապետության  կառավարության 1999 թվականի ապրիլի 22-ի N259 որոշմամբ հաստատված կարգով՝ </w:t>
      </w:r>
    </w:p>
    <w:p w:rsidR="00AC42F8" w:rsidRDefault="00AC42F8" w:rsidP="00AC42F8">
      <w:pPr>
        <w:spacing w:after="0" w:line="240" w:lineRule="auto"/>
        <w:ind w:left="7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1) Հաշվառվում են մթնոլորտային օդի վրա ներգործության աղբյուրներ ունեցող օբյեկտները, աղտոտող աղբյուրները, արտանետվող վնասակար նյութերի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քանակները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 և տեսակները. </w:t>
      </w:r>
    </w:p>
    <w:p w:rsidR="00AC42F8" w:rsidRDefault="00AC42F8" w:rsidP="00AC42F8">
      <w:pPr>
        <w:spacing w:after="0" w:line="240" w:lineRule="auto"/>
        <w:ind w:left="7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2) Աղտոտման անշարժ աղբյուրների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hy-AM"/>
        </w:rPr>
        <w:t>արտանետումները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պետական հաշվառման  ենթակայության տեսակետից դասակարգվում են ըստ դրանց տարեկան արտանետումների հիման վրա հաշվարկված օդի պահանջվող օգտագործման (ՕՊՕ) ցուցանիշի, որի ստորին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hy-AM"/>
        </w:rPr>
        <w:t>շեմի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համար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Հայաստանի Հանրապետության 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կառավարության 1999 թվականի ապրիլի 22-ի N259 որոշմամբ  սահմանված  է 200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hy-AM"/>
        </w:rPr>
        <w:t>մլն.խոր.մ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ցուցանիշը. </w:t>
      </w:r>
    </w:p>
    <w:p w:rsidR="00AC42F8" w:rsidRDefault="00AC42F8" w:rsidP="00AC42F8">
      <w:pPr>
        <w:spacing w:after="0" w:line="240" w:lineRule="auto"/>
        <w:ind w:left="7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3)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Հաշվառման ենթակա են աղտոտման շարժական աղբյուրներից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մթնոլորտային օդի վրա վնասակար ներգործություն ունեցող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բոլոր շահագործվող օբյեկտները.</w:t>
      </w:r>
    </w:p>
    <w:p w:rsidR="00AC42F8" w:rsidRDefault="00AC42F8" w:rsidP="00AC42F8">
      <w:pPr>
        <w:spacing w:after="0" w:line="240" w:lineRule="auto"/>
        <w:ind w:left="72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4)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Մթնոլորտային օդի վրա վնասակար ներգործություն ունեցող՝ պետական հաշվառման ենթակա օբյեկտներ ունեցող կազմակերպությունների ցանկը (տարեկան կտրվածքով) հաստատում է Հայաստանի Հանրապետության  բնապահպանության նախարարը:</w:t>
      </w:r>
    </w:p>
    <w:p w:rsidR="00AC42F8" w:rsidRDefault="00AC42F8" w:rsidP="00AC42F8">
      <w:pPr>
        <w:spacing w:after="0" w:line="240" w:lineRule="auto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10. Աղտոտման անշարժ և շարժական աղտոտման աղբյուրներից արտանետումների կանխարգելման կամ նվազեցման գործընթացները տարբերվում են: Անշարժ աղբյուրների արտանետումների սահմանափակումն իրականացվում է </w:t>
      </w:r>
      <w:r>
        <w:rPr>
          <w:rFonts w:ascii="GHEA Grapalat" w:eastAsia="Times New Roman" w:hAnsi="GHEA Grapalat" w:cs="Sylfaen"/>
          <w:sz w:val="24"/>
          <w:szCs w:val="24"/>
          <w:u w:val="single"/>
          <w:lang w:val="hy-AM"/>
        </w:rPr>
        <w:t>էկոլոգիական սկզբունքով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(ելնելով մթնոլորտային օդի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hy-AM"/>
        </w:rPr>
        <w:t>ինքնամաքրման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ունակությունից), իսկ շարժական աղբյուրներից արտանետումների սահմանափակումը հիմնվում է շարժիչի և վառելիքի որակի վրա՝</w:t>
      </w:r>
    </w:p>
    <w:p w:rsidR="00AC42F8" w:rsidRDefault="00AC42F8" w:rsidP="00AC42F8">
      <w:pPr>
        <w:spacing w:after="0" w:line="240" w:lineRule="auto"/>
        <w:ind w:left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1) Անշարժ աղբյուրների արտանետումների սահմանափակման (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նորմավորման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)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սկզբունքի (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էկոլոգիական)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հիմնական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գաղափարը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հետևյալն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է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`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յուրաքանչյուր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աղտոտման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աղբյուրից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արտանետվող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վնասակար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նյութը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պետք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է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լինի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այնքան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որ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ցրվելուց հետո 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գետնամերձ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շերտում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ստեղծի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այնպիսի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խտություն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որ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այն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գումարվելով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նույն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նյութի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ֆոնային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խտությանը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չգերազանցի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այդ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նյութի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սահմանային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թույլատրելի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խտությունը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. </w:t>
      </w:r>
    </w:p>
    <w:p w:rsidR="00AC42F8" w:rsidRDefault="00AC42F8" w:rsidP="00AC42F8">
      <w:pPr>
        <w:spacing w:after="0" w:line="240" w:lineRule="auto"/>
        <w:ind w:left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2) Հայաստանի Հանրապետության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կառավարության 2012 թվականի </w:t>
      </w:r>
      <w:r>
        <w:rPr>
          <w:rFonts w:ascii="GHEA Grapalat" w:eastAsia="Times New Roman" w:hAnsi="GHEA Grapalat"/>
          <w:sz w:val="24"/>
          <w:szCs w:val="24"/>
          <w:lang w:val="hy-AM"/>
        </w:rPr>
        <w:t>դեկտեմբերի 27-ի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N 1673-Ն որոշմամբ աղտոտման անշարժ աղբյուրներ ունեցող կազմակերպություններն </w:t>
      </w:r>
      <w:proofErr w:type="spellStart"/>
      <w:r>
        <w:rPr>
          <w:rFonts w:ascii="GHEA Grapalat" w:eastAsia="Times New Roman" w:hAnsi="GHEA Grapalat"/>
          <w:sz w:val="24"/>
          <w:szCs w:val="24"/>
          <w:lang w:val="hy-AM" w:eastAsia="ru-RU"/>
        </w:rPr>
        <w:t>արտանետման</w:t>
      </w:r>
      <w:proofErr w:type="spellEnd"/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չափաքանակները սահմանելու տեսակետից դասակարգվում են </w:t>
      </w:r>
      <w:proofErr w:type="spellStart"/>
      <w:r>
        <w:rPr>
          <w:rFonts w:ascii="GHEA Grapalat" w:eastAsia="Times New Roman" w:hAnsi="GHEA Grapalat"/>
          <w:sz w:val="24"/>
          <w:szCs w:val="24"/>
          <w:lang w:val="hy-AM" w:eastAsia="ru-RU"/>
        </w:rPr>
        <w:t>հետևյալ</w:t>
      </w:r>
      <w:proofErr w:type="spellEnd"/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կերպ՝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200 մլն-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hy-AM"/>
        </w:rPr>
        <w:t>ից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hy-AM"/>
        </w:rPr>
        <w:t>մինչև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    2 մլրդ.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hy-AM"/>
        </w:rPr>
        <w:t>խոր.մ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ՕՊՕ-ի դեպքում 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hy-AM"/>
        </w:rPr>
        <w:t>արտանետման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չափաքանակները սահմանվում են ըստ փաստացի արտանետումների, իսկ 2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hy-AM"/>
        </w:rPr>
        <w:t>մլրդ.խոր.մ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–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hy-AM"/>
        </w:rPr>
        <w:t>ից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ավելի ՕՊՕ ունեցող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hy-AM"/>
        </w:rPr>
        <w:t>արտանետման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աղբյուրների համար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hy-AM"/>
        </w:rPr>
        <w:t>արտանետման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չափաքանակները սահմանվում են սահմանային թույլատրելի արտանետումների (ՍԹԱ) նախագծերի հիման վրա. </w:t>
      </w:r>
    </w:p>
    <w:p w:rsidR="00AC42F8" w:rsidRDefault="00AC42F8" w:rsidP="00AC42F8">
      <w:pPr>
        <w:spacing w:after="0" w:line="240" w:lineRule="auto"/>
        <w:ind w:left="7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3)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Արտանետման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թույլտվությունները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՝ աղտոտման անշարժ աղբյուրների  և աղտոտող նյութերի քանակական կամ որակական փոփոխությունների բացակայության դեպքում, ինչպես նաև տվյալ նյութերով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ֆոնային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գերնորմատիվային աղտոտվածության առաջացման բացակայության դեպքում,  անժամկետ են. </w:t>
      </w:r>
    </w:p>
    <w:p w:rsidR="00AC42F8" w:rsidRDefault="00AC42F8" w:rsidP="00AC42F8">
      <w:pPr>
        <w:tabs>
          <w:tab w:val="left" w:pos="1134"/>
        </w:tabs>
        <w:spacing w:after="0" w:line="240" w:lineRule="auto"/>
        <w:ind w:left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4)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ab/>
        <w:t xml:space="preserve">Աղտոտման շարժական աղբյուրների արտանետումների սահմանափակումը հիմնված է վառելիքի որակի և շարժիչի որակի ու </w:t>
      </w:r>
      <w:proofErr w:type="spellStart"/>
      <w:r>
        <w:rPr>
          <w:rFonts w:ascii="GHEA Grapalat" w:eastAsia="Times New Roman" w:hAnsi="GHEA Grapalat"/>
          <w:sz w:val="24"/>
          <w:szCs w:val="24"/>
          <w:lang w:val="hy-AM" w:eastAsia="ru-RU"/>
        </w:rPr>
        <w:t>սարքինության</w:t>
      </w:r>
      <w:proofErr w:type="spellEnd"/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վրա: Հայաստանում չեն արտադրվում մեքենաներ կամ վառելիք, այդ իսկ պատճառով  արտանետումների սահմանափակման հնարավորությունները որոշակի արգելքների և կազմակերպչական միջոցառումների վրա է հիմնված. </w:t>
      </w:r>
    </w:p>
    <w:p w:rsidR="00AC42F8" w:rsidRDefault="00AC42F8" w:rsidP="00AC42F8">
      <w:pPr>
        <w:spacing w:after="0" w:line="240" w:lineRule="auto"/>
        <w:ind w:left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5) Հայաստանի Հանրապետության կառավարության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2007 թվականի մարտի 7-ի N 373-Ն որոշմամբ արգելվեց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չեզոքացուցիչներ</w:t>
      </w:r>
      <w:proofErr w:type="spellEnd"/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չունեցող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ավտոմեքենաների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ներմուծումը Հայաստանի Հանրապետություն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: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Վերջին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տարիներին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մոտ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10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անգամ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նվազեցվել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է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բենզինում</w:t>
      </w:r>
      <w:proofErr w:type="spellEnd"/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դիզելային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վառելիքում</w:t>
      </w:r>
      <w:proofErr w:type="spellEnd"/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ծծմբի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պարունակության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թույլատրելի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քանակությունը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: </w:t>
      </w:r>
    </w:p>
    <w:p w:rsidR="00AC42F8" w:rsidRDefault="00AC42F8" w:rsidP="00AC42F8">
      <w:pPr>
        <w:tabs>
          <w:tab w:val="left" w:pos="9356"/>
        </w:tabs>
        <w:autoSpaceDE w:val="0"/>
        <w:autoSpaceDN w:val="0"/>
        <w:adjustRightInd w:val="0"/>
        <w:spacing w:after="0"/>
        <w:ind w:right="4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:rsidR="00AC42F8" w:rsidRDefault="00AC42F8" w:rsidP="00AC42F8">
      <w:pPr>
        <w:tabs>
          <w:tab w:val="left" w:pos="9720"/>
        </w:tabs>
        <w:autoSpaceDE w:val="0"/>
        <w:autoSpaceDN w:val="0"/>
        <w:adjustRightInd w:val="0"/>
        <w:spacing w:after="0"/>
        <w:ind w:right="-450" w:hanging="140"/>
        <w:jc w:val="both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  <w:r>
        <w:rPr>
          <w:rFonts w:ascii="GHEA Grapalat" w:eastAsia="Times New Roman" w:hAnsi="GHEA Grapalat" w:cs="AK Courier"/>
          <w:b/>
          <w:sz w:val="24"/>
          <w:szCs w:val="24"/>
          <w:lang w:val="hy-AM"/>
        </w:rPr>
        <w:t>III. Խնդիրները և նպատակները</w:t>
      </w:r>
    </w:p>
    <w:p w:rsidR="00AC42F8" w:rsidRDefault="00AC42F8" w:rsidP="00AC42F8">
      <w:pPr>
        <w:spacing w:after="0" w:line="240" w:lineRule="auto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AC42F8" w:rsidRDefault="00AC42F8" w:rsidP="00AC42F8">
      <w:pPr>
        <w:spacing w:after="0" w:line="240" w:lineRule="auto"/>
        <w:ind w:right="-399"/>
        <w:contextualSpacing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11. Հայաստանի Հանրապետությունում</w:t>
      </w:r>
      <w:r>
        <w:rPr>
          <w:rFonts w:ascii="GHEA Grapalat" w:eastAsia="Times New Roman" w:hAnsi="GHEA Grapalat" w:cs="Sylfaen"/>
          <w:color w:val="FF0000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ընդունված չէ «աղտոտվածության կրիտիկական մակարդակ» չափանիշը: 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«Աղտոտվածության կրիտիկական մակարդակ» նշանակում է </w:t>
      </w:r>
      <w:r>
        <w:rPr>
          <w:rFonts w:ascii="GHEA Grapalat" w:eastAsia="Times New Roman" w:hAnsi="GHEA Grapalat"/>
          <w:snapToGrid w:val="0"/>
          <w:sz w:val="24"/>
          <w:szCs w:val="24"/>
          <w:lang w:val="hy-AM"/>
        </w:rPr>
        <w:t xml:space="preserve">մթնոլորտային օդում աղտոտող նյութերի պարունակության սահմանված մակարդակ, որը գերազանցելու դեպքում, համաձայն ժամանակակից գիտելիքների,  անմիջական վնասակար ներգործության կենթարկվեն այնպիսի </w:t>
      </w:r>
      <w:proofErr w:type="spellStart"/>
      <w:r>
        <w:rPr>
          <w:rFonts w:ascii="GHEA Grapalat" w:eastAsia="Times New Roman" w:hAnsi="GHEA Grapalat"/>
          <w:snapToGrid w:val="0"/>
          <w:sz w:val="24"/>
          <w:szCs w:val="24"/>
          <w:lang w:val="hy-AM"/>
        </w:rPr>
        <w:t>ընկալիչներ</w:t>
      </w:r>
      <w:proofErr w:type="spellEnd"/>
      <w:r>
        <w:rPr>
          <w:rFonts w:ascii="GHEA Grapalat" w:eastAsia="Times New Roman" w:hAnsi="GHEA Grapalat"/>
          <w:snapToGrid w:val="0"/>
          <w:sz w:val="24"/>
          <w:szCs w:val="24"/>
          <w:lang w:val="hy-AM"/>
        </w:rPr>
        <w:t xml:space="preserve">, ինչպիսիք են մարդիկ, բույսերը, </w:t>
      </w:r>
      <w:proofErr w:type="spellStart"/>
      <w:r>
        <w:rPr>
          <w:rFonts w:ascii="GHEA Grapalat" w:eastAsia="Times New Roman" w:hAnsi="GHEA Grapalat"/>
          <w:snapToGrid w:val="0"/>
          <w:sz w:val="24"/>
          <w:szCs w:val="24"/>
          <w:lang w:val="hy-AM"/>
        </w:rPr>
        <w:t>էկոհամակարգերը</w:t>
      </w:r>
      <w:proofErr w:type="spellEnd"/>
      <w:r>
        <w:rPr>
          <w:rFonts w:ascii="GHEA Grapalat" w:eastAsia="Times New Roman" w:hAnsi="GHEA Grapalat"/>
          <w:snapToGrid w:val="0"/>
          <w:sz w:val="24"/>
          <w:szCs w:val="24"/>
          <w:lang w:val="hy-AM"/>
        </w:rPr>
        <w:t>:</w:t>
      </w:r>
    </w:p>
    <w:p w:rsidR="00AC42F8" w:rsidRDefault="00AC42F8" w:rsidP="00AC42F8">
      <w:pPr>
        <w:tabs>
          <w:tab w:val="left" w:pos="9720"/>
        </w:tabs>
        <w:autoSpaceDE w:val="0"/>
        <w:autoSpaceDN w:val="0"/>
        <w:adjustRightInd w:val="0"/>
        <w:spacing w:after="0" w:line="240" w:lineRule="auto"/>
        <w:ind w:right="-448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AK Courier"/>
          <w:sz w:val="24"/>
          <w:szCs w:val="24"/>
          <w:lang w:val="hy-AM"/>
        </w:rPr>
        <w:t>12. Ա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րտանետումների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սահմանափակման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գործող սկզբունքը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չի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նպաստում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նոր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բնապահպանական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տեսակետից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ավելի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մաքուր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տեխնոլոգիաների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ներդրմանը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: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Բացի նրանից, որ հաշվարկը հաշվի է առնում միայն </w:t>
      </w:r>
      <w:proofErr w:type="spellStart"/>
      <w:r>
        <w:rPr>
          <w:rFonts w:ascii="GHEA Grapalat" w:eastAsia="Times New Roman" w:hAnsi="GHEA Grapalat"/>
          <w:sz w:val="24"/>
          <w:szCs w:val="24"/>
          <w:lang w:val="hy-AM" w:eastAsia="ru-RU"/>
        </w:rPr>
        <w:t>արտանետման</w:t>
      </w:r>
      <w:proofErr w:type="spellEnd"/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աղբյուրի և արտանետվող գազային խառնուրդի </w:t>
      </w:r>
      <w:proofErr w:type="spellStart"/>
      <w:r>
        <w:rPr>
          <w:rFonts w:ascii="GHEA Grapalat" w:eastAsia="Times New Roman" w:hAnsi="GHEA Grapalat"/>
          <w:sz w:val="24"/>
          <w:szCs w:val="24"/>
          <w:lang w:val="hy-AM" w:eastAsia="ru-RU"/>
        </w:rPr>
        <w:t>ելային</w:t>
      </w:r>
      <w:proofErr w:type="spellEnd"/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տվյալները և </w:t>
      </w:r>
      <w:proofErr w:type="spellStart"/>
      <w:r>
        <w:rPr>
          <w:rFonts w:ascii="GHEA Grapalat" w:eastAsia="Times New Roman" w:hAnsi="GHEA Grapalat"/>
          <w:sz w:val="24"/>
          <w:szCs w:val="24"/>
          <w:lang w:val="hy-AM" w:eastAsia="ru-RU"/>
        </w:rPr>
        <w:t>որևէ</w:t>
      </w:r>
      <w:proofErr w:type="spellEnd"/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կապ չունի արտադրական պրոցեսների կամ արտադրողականության հետ (քանի որ հաշվի է առնվում արտադրողական հզորությունը միայն, գ/</w:t>
      </w:r>
      <w:proofErr w:type="spellStart"/>
      <w:r>
        <w:rPr>
          <w:rFonts w:ascii="GHEA Grapalat" w:eastAsia="Times New Roman" w:hAnsi="GHEA Grapalat"/>
          <w:sz w:val="24"/>
          <w:szCs w:val="24"/>
          <w:lang w:val="hy-AM" w:eastAsia="ru-RU"/>
        </w:rPr>
        <w:t>վրկ</w:t>
      </w:r>
      <w:proofErr w:type="spellEnd"/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), գործող օրենսդրությունը՝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Հայաստանի Հանրապետության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կառավարության 2007 թվականի հունվարի 11-ի  N 67-Ն որոշումը, թույլ է տալիս փաստորեն մեծացնել խողովակի բարձրությունը և ցրման հաշվարկում ապահովել պահանջվող </w:t>
      </w:r>
      <w:proofErr w:type="spellStart"/>
      <w:r>
        <w:rPr>
          <w:rFonts w:ascii="GHEA Grapalat" w:eastAsia="Times New Roman" w:hAnsi="GHEA Grapalat"/>
          <w:sz w:val="24"/>
          <w:szCs w:val="24"/>
          <w:lang w:val="hy-AM" w:eastAsia="ru-RU"/>
        </w:rPr>
        <w:t>գետնամերձ</w:t>
      </w:r>
      <w:proofErr w:type="spellEnd"/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խտությունը միայն այդ </w:t>
      </w:r>
      <w:proofErr w:type="spellStart"/>
      <w:r>
        <w:rPr>
          <w:rFonts w:ascii="GHEA Grapalat" w:eastAsia="Times New Roman" w:hAnsi="GHEA Grapalat"/>
          <w:sz w:val="24"/>
          <w:szCs w:val="24"/>
          <w:lang w:val="hy-AM" w:eastAsia="ru-RU"/>
        </w:rPr>
        <w:t>միջոցառումով</w:t>
      </w:r>
      <w:proofErr w:type="spellEnd"/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: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Արտանետումների նորմավորումը իրականացվում է յուրաքանչյուր կազմակերպության համար, սակայն այն չի իրականացվում տարածքային մոտեցմամբ,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հետևապես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, այլ կազմակերպությունների, շարժական աղբյուրների և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անդրսահմանային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աղտոտման աղբյուրներից առաջացած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աղտոտվածությունը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հաշվի է առնվում միայն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ֆոնային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խտությունների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տեսքով, ինչը լուրջ խոչընդոտներ է  առաջացնում այն տարածքների համար, որտեղ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ֆոնային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խտությունները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արդեն իսկ գերազանցում են սահմանային թույլատրելի նորմատիվները, ինչպես նաև այն տարածքների համար, որտեղ չի իրականացվում օդի աղտոտվածության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մոնիթորինգ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:</w:t>
      </w:r>
      <w:r>
        <w:rPr>
          <w:rFonts w:ascii="GHEA Grapalat" w:eastAsia="Times New Roman" w:hAnsi="GHEA Grapalat" w:cs="Sylfaen"/>
          <w:color w:val="FF0000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Հայաստանի Հանրապետությունում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մթնոլորտային օդի պահպանության բնագավառում 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դեռևս չեն գործում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ստանդարտացման միջազգային կազմակերպության (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ISO)  համակարգերը և չկա բնապահպանական խնդիրների նկատմամբ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«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>բարի կամք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ի»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մոտեցում: Թերի է իրազեկում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ն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այս ոլորտում: Հետևապես, եթե արտանետման չափաքանակները բավարարում են արտանետման թույլտվություն ստանալու համար,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կազմակերպությունները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որևէ լուրջ քայլեր կամ ներդրումներ չ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են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ձեռնարկում 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>իր</w:t>
      </w:r>
      <w:proofErr w:type="spellStart"/>
      <w:r>
        <w:rPr>
          <w:rFonts w:ascii="GHEA Grapalat" w:eastAsia="Times New Roman" w:hAnsi="GHEA Grapalat"/>
          <w:sz w:val="24"/>
          <w:szCs w:val="24"/>
          <w:lang w:val="hy-AM" w:eastAsia="ru-RU"/>
        </w:rPr>
        <w:t>ենց</w:t>
      </w:r>
      <w:proofErr w:type="spellEnd"/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տեխնոլոգիան</w:t>
      </w:r>
      <w:proofErr w:type="spellStart"/>
      <w:r>
        <w:rPr>
          <w:rFonts w:ascii="GHEA Grapalat" w:eastAsia="Times New Roman" w:hAnsi="GHEA Grapalat"/>
          <w:sz w:val="24"/>
          <w:szCs w:val="24"/>
          <w:lang w:val="hy-AM" w:eastAsia="ru-RU"/>
        </w:rPr>
        <w:t>երը</w:t>
      </w:r>
      <w:proofErr w:type="spellEnd"/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փոխարինելու համար:</w:t>
      </w:r>
      <w:r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</w:t>
      </w:r>
    </w:p>
    <w:p w:rsidR="00AC42F8" w:rsidRDefault="00AC42F8" w:rsidP="00AC42F8">
      <w:pPr>
        <w:tabs>
          <w:tab w:val="left" w:pos="9720"/>
        </w:tabs>
        <w:autoSpaceDE w:val="0"/>
        <w:autoSpaceDN w:val="0"/>
        <w:adjustRightInd w:val="0"/>
        <w:spacing w:after="0" w:line="240" w:lineRule="auto"/>
        <w:ind w:right="-448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13. Շարժական աղբյուրների արտանետումների սահմանափակումները անմիջականորեն կապված են ավտոտրանսպորտային միջոցների մաշվածության և օգտագործվող վառելանյութի հետ: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Հայաստանի նորմատիվ ակտերում արդեն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ներդրվել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են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բենզինում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կապարի և ավտոտրանսպորտի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վառելիքում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ծծումբի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պարունակությունը սահմանափակող պահանջներ: Սակայն, հաշվի առնելով տրանսպորտի ոլորտի արտանետումների բաժինը ընդհանուր արտանետումների մակարդակում,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անհրաժեշտ է </w:t>
      </w:r>
      <w:proofErr w:type="spellStart"/>
      <w:r>
        <w:rPr>
          <w:rFonts w:ascii="GHEA Grapalat" w:eastAsia="Times New Roman" w:hAnsi="GHEA Grapalat"/>
          <w:sz w:val="24"/>
          <w:szCs w:val="24"/>
          <w:lang w:val="hy-AM" w:eastAsia="ru-RU"/>
        </w:rPr>
        <w:t>հետևողականորեն</w:t>
      </w:r>
      <w:proofErr w:type="spellEnd"/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խստացնել ներմուծվող մեքենաների նկատմամբ ներկայացվող պահանջները՝ </w:t>
      </w:r>
      <w:proofErr w:type="spellStart"/>
      <w:r>
        <w:rPr>
          <w:rFonts w:ascii="GHEA Grapalat" w:eastAsia="Times New Roman" w:hAnsi="GHEA Grapalat"/>
          <w:sz w:val="24"/>
          <w:szCs w:val="24"/>
          <w:lang w:val="hy-AM" w:eastAsia="ru-RU"/>
        </w:rPr>
        <w:t>ներդաշնակեցնելով</w:t>
      </w:r>
      <w:proofErr w:type="spellEnd"/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դրանք ԵՄ ու ԵԱՏՄ երկրներում գործող պահանջների հետ: Ս</w:t>
      </w:r>
      <w:r>
        <w:rPr>
          <w:rFonts w:ascii="GHEA Grapalat" w:hAnsi="GHEA Grapalat" w:cs="Sylfaen"/>
          <w:sz w:val="24"/>
          <w:szCs w:val="24"/>
          <w:lang w:val="hy-AM"/>
        </w:rPr>
        <w:t xml:space="preserve">ահմանափակող միջոցառումները անհրաժեշտ է կիրառել հնարավորինս շուտ, միաժամանակ հաշվի առնելով նման միջոցառումների իրականացման արդյունքում հասարակության վրա առաջացող զգալի բեռը, երկրին հատուկ որոշ հանգամանքներ, մասնավորապես ավտոպարկի տարիքը: Մշակվող իրավական ակտերը պետք է նախատեսեն անհրաժեշտ անցումային  ժամանակաշրջան: </w:t>
      </w:r>
    </w:p>
    <w:p w:rsidR="00AC42F8" w:rsidRDefault="00AC42F8" w:rsidP="00AC42F8">
      <w:pPr>
        <w:tabs>
          <w:tab w:val="left" w:pos="9720"/>
        </w:tabs>
        <w:autoSpaceDE w:val="0"/>
        <w:autoSpaceDN w:val="0"/>
        <w:adjustRightInd w:val="0"/>
        <w:spacing w:after="0" w:line="240" w:lineRule="auto"/>
        <w:ind w:right="-448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14. Լիարժեք չի իրականացվում մ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թնոլորտային</w:t>
      </w:r>
      <w:r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օդի</w:t>
      </w:r>
      <w:r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մոնիթորինգը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, մասնավորապես չի իրականացվում </w:t>
      </w:r>
      <w:r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մթնոլորտային</w:t>
      </w:r>
      <w:r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օդի</w:t>
      </w:r>
      <w:r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հետազոտվող</w:t>
      </w:r>
      <w:r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ցուցանիշներում</w:t>
      </w:r>
      <w:proofErr w:type="spellEnd"/>
      <w:r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կախված</w:t>
      </w:r>
      <w:r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մասնիկների</w:t>
      </w:r>
      <w:r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 w:eastAsia="ru-RU"/>
        </w:rPr>
        <w:t xml:space="preserve"> PM</w:t>
      </w:r>
      <w:r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vertAlign w:val="subscript"/>
          <w:lang w:val="hy-AM" w:eastAsia="ru-RU"/>
        </w:rPr>
        <w:t>2.5</w:t>
      </w:r>
      <w:r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 w:eastAsia="ru-RU"/>
        </w:rPr>
        <w:t>, PM</w:t>
      </w:r>
      <w:r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vertAlign w:val="subscript"/>
          <w:lang w:val="hy-AM" w:eastAsia="ru-RU"/>
        </w:rPr>
        <w:t>10</w:t>
      </w:r>
      <w:r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 w:eastAsia="ru-RU"/>
        </w:rPr>
        <w:t>-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ի</w:t>
      </w:r>
      <w:r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մոնիթորինգ</w:t>
      </w:r>
      <w:proofErr w:type="spellEnd"/>
      <w:r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 w:eastAsia="ru-RU"/>
        </w:rPr>
        <w:t xml:space="preserve">,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մթնոլորտի</w:t>
      </w:r>
      <w:r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աղտոտվածության</w:t>
      </w:r>
      <w:r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գնահատումը</w:t>
      </w:r>
      <w:r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չի համապատասխանում</w:t>
      </w:r>
      <w:r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միջազգային</w:t>
      </w:r>
      <w:r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մոտեցումներին</w:t>
      </w:r>
      <w:r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 w:eastAsia="ru-RU"/>
        </w:rPr>
        <w:t xml:space="preserve">: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Զարգացած</w:t>
      </w:r>
      <w:r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երկրներում</w:t>
      </w:r>
      <w:r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օդի</w:t>
      </w:r>
      <w:r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աղտոտման</w:t>
      </w:r>
      <w:r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աստիճանը</w:t>
      </w:r>
      <w:r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գնահատվում</w:t>
      </w:r>
      <w:r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է հիմնվելով</w:t>
      </w:r>
      <w:r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օդի</w:t>
      </w:r>
      <w:r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հիմնական</w:t>
      </w:r>
      <w:r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աղտոտիչների</w:t>
      </w:r>
      <w:proofErr w:type="spellEnd"/>
      <w:r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 w:eastAsia="ru-RU"/>
        </w:rPr>
        <w:t xml:space="preserve"> (NO</w:t>
      </w:r>
      <w:r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vertAlign w:val="subscript"/>
          <w:lang w:val="hy-AM" w:eastAsia="ru-RU"/>
        </w:rPr>
        <w:t>2</w:t>
      </w:r>
      <w:r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 w:eastAsia="ru-RU"/>
        </w:rPr>
        <w:t>, SO</w:t>
      </w:r>
      <w:r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vertAlign w:val="subscript"/>
          <w:lang w:val="hy-AM" w:eastAsia="ru-RU"/>
        </w:rPr>
        <w:t>2</w:t>
      </w:r>
      <w:r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 w:eastAsia="ru-RU"/>
        </w:rPr>
        <w:t>, PM</w:t>
      </w:r>
      <w:r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vertAlign w:val="subscript"/>
          <w:lang w:val="hy-AM" w:eastAsia="ru-RU"/>
        </w:rPr>
        <w:t>2.5</w:t>
      </w:r>
      <w:r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 w:eastAsia="ru-RU"/>
        </w:rPr>
        <w:t>, PM</w:t>
      </w:r>
      <w:r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vertAlign w:val="subscript"/>
          <w:lang w:val="hy-AM" w:eastAsia="ru-RU"/>
        </w:rPr>
        <w:t>10</w:t>
      </w:r>
      <w:r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 w:eastAsia="ru-RU"/>
        </w:rPr>
        <w:t xml:space="preserve">, CO)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մակարդակների վրա:</w:t>
      </w:r>
      <w:r>
        <w:rPr>
          <w:rFonts w:ascii="GHEA Grapalat" w:eastAsia="Times New Roman" w:hAnsi="GHEA Grapalat" w:cs="Times Armenian"/>
          <w:color w:val="000000"/>
          <w:sz w:val="24"/>
          <w:szCs w:val="24"/>
          <w:shd w:val="clear" w:color="auto" w:fill="FFFFFF"/>
          <w:lang w:val="hy-AM" w:eastAsia="ru-RU"/>
        </w:rPr>
        <w:t xml:space="preserve">  </w:t>
      </w:r>
    </w:p>
    <w:p w:rsidR="00AC42F8" w:rsidRDefault="00AC42F8" w:rsidP="00AC42F8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rial"/>
          <w:color w:val="000000"/>
          <w:sz w:val="24"/>
          <w:szCs w:val="24"/>
          <w:lang w:val="hy-AM"/>
        </w:rPr>
      </w:pPr>
      <w:r>
        <w:rPr>
          <w:rFonts w:ascii="GHEA Grapalat" w:hAnsi="GHEA Grapalat" w:cs="AK Courier"/>
          <w:color w:val="000000"/>
          <w:sz w:val="24"/>
          <w:szCs w:val="24"/>
          <w:lang w:val="hy-AM"/>
        </w:rPr>
        <w:t xml:space="preserve">15. </w:t>
      </w:r>
      <w:r>
        <w:rPr>
          <w:rFonts w:ascii="GHEA Grapalat" w:hAnsi="GHEA Grapalat" w:cs="Arial"/>
          <w:color w:val="000000"/>
          <w:sz w:val="24"/>
          <w:szCs w:val="24"/>
          <w:lang w:val="hy-AM"/>
        </w:rPr>
        <w:t>Հայաստանի Հանրապետության միջազգային գործունեությունը՝</w:t>
      </w:r>
    </w:p>
    <w:p w:rsidR="00AC42F8" w:rsidRDefault="00AC42F8" w:rsidP="00AC42F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1) Հայաստանը անդամակցում է բնապահպանական ուղղվածություն ունեցող ավելի քան 20 միջազգային պայմանագրերի, իսկ ներկայումս աշխատանքներ են տարվում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ևս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մի շարք պայմանագրերի միանալու, ինչպես նաև Հայաստանի Հանրապետության օրենսդրությունը (բնապահպանական մասով) ԵՄ օրենսդրությանը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ներդաշնակեցնելու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ուղղությամբ.</w:t>
      </w:r>
    </w:p>
    <w:p w:rsidR="00AC42F8" w:rsidRDefault="00AC42F8" w:rsidP="00AC42F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2) Մթնոլորտային օդի պահպանության հետ անմիջական առընչություն ունեն  ՄԱԿ-ի ԵՏՀ «Մեծ հեռավորությունների վրա օդի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անդրսահմանային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աղտոտման մասին» կոնվենցիան և իր արձանագրությունները, մասնավորապես «Ծանր մետաղների մասին», «Կայուն օրգանական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աղտոտիչների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մասին (ԿՈԱ)» և «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Թթվայնեցման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էվտրոֆիկացիայի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գետնամերձ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օզոնի դեմ պայքարի մասին (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Գյութեբորգի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)» արձանագրությունները, ՄԱԿ-ի «Կլիմայի փոփոխության մասին» շրջանակային կոնվենցիան և իր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Կիոտոյի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արձանագրությունը, ինչպես նաև «Օզոնային շերտի պահպանության մասին» Վիեննայի կոնվենցիան և «Օզոնային շերտը քայքայող նյութերի մասին»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Մոնրեալի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արձանագրությունը.</w:t>
      </w:r>
    </w:p>
    <w:p w:rsidR="00AC42F8" w:rsidRDefault="00AC42F8" w:rsidP="00AC42F8">
      <w:pPr>
        <w:spacing w:after="0" w:line="240" w:lineRule="auto"/>
        <w:ind w:left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3) ՄԱԿ-ի ԵՏՀ «Մեծ հեռավորությունների վրա օդի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անդրսահմանային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աղտոտման մասին» կոնվենցիան կոչվում է նաև «օդի կոնվենցիա», քանի որ հենց այս պայմանագրով և իր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արձանագրություններով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 են սահմանվում երկրների պարտավորությունները վնասակար նյութերի արտանետումների կրճատման մասով: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Կոնվենցիայի նպատակն է` սահմանափակել և աստիճանաբար հնարավորինս նվազեցնել և կանխարգելել օդի աղտոտումը` ներառյալ մեծ հեռավորությունների վրա օդի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անդրսահմանային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աղտոտումը. </w:t>
      </w:r>
    </w:p>
    <w:p w:rsidR="00AC42F8" w:rsidRDefault="00AC42F8" w:rsidP="00AC42F8">
      <w:pPr>
        <w:spacing w:after="0" w:line="240" w:lineRule="auto"/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4) «Օդի կոնվենցիային» համահունչ ԵՄ-ում վնասակար նյութերի արտանետումների չափաքանակները սահմանվում են համապատասխան հրահանգներով և նախատեսում են արտանետումների սահմանափակման տեխնոլոգիական սկզբունքը, որը հիմնված է «լավագույն հասանելի տեխնոլոգիաների» (ԼՀՏ) կիրառման վրա: Դրանք համարվում են տեխնիկական նորմատիվներ.</w:t>
      </w:r>
    </w:p>
    <w:p w:rsidR="00AC42F8" w:rsidRDefault="00AC42F8" w:rsidP="00AC42F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Toc383939154"/>
      <w:bookmarkStart w:id="1" w:name="_Toc383939151"/>
      <w:r>
        <w:rPr>
          <w:rFonts w:ascii="GHEA Grapalat" w:hAnsi="GHEA Grapalat"/>
          <w:sz w:val="24"/>
          <w:szCs w:val="24"/>
          <w:lang w:val="hy-AM"/>
        </w:rPr>
        <w:t xml:space="preserve">5) ՀՀ օրենսդրությամբ չի նախատեսված իրավական մեխանիզմ, որով գոյություն ունեցող տեխնոլոգիաները կարող են համարվել «լավագույն հասանելի»: «Մթնոլորտային օդի պահպանության մասին» ՀՀ գործող օրենքով չի պարտադրվում նոր, ավելի ժամանակակից տեխնոլոգիաների կիրառումը, որոնք կապահովեն վնասակար նյութերի արտանետումների ավելի ցածր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չափաքանակներ</w:t>
      </w:r>
      <w:proofErr w:type="spellEnd"/>
      <w:r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ԼՀՏ</w:t>
      </w:r>
      <w:r>
        <w:rPr>
          <w:rFonts w:ascii="GHEA Grapalat" w:hAnsi="GHEA Grapalat" w:cs="Sylfaen"/>
          <w:color w:val="000000"/>
          <w:sz w:val="24"/>
          <w:szCs w:val="24"/>
          <w:lang w:val="lv-LV"/>
        </w:rPr>
        <w:t>-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ի</w:t>
      </w:r>
      <w:r>
        <w:rPr>
          <w:rFonts w:ascii="GHEA Grapalat" w:hAnsi="GHEA Grapalat" w:cs="Sylfaen"/>
          <w:color w:val="000000"/>
          <w:sz w:val="24"/>
          <w:szCs w:val="24"/>
          <w:lang w:val="lv-LV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գաղափարը</w:t>
      </w:r>
      <w:r>
        <w:rPr>
          <w:rFonts w:ascii="GHEA Grapalat" w:hAnsi="GHEA Grapalat" w:cs="Sylfaen"/>
          <w:color w:val="000000"/>
          <w:sz w:val="24"/>
          <w:szCs w:val="24"/>
          <w:lang w:val="lv-LV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ներառված</w:t>
      </w:r>
      <w:r>
        <w:rPr>
          <w:rFonts w:ascii="GHEA Grapalat" w:hAnsi="GHEA Grapalat" w:cs="Sylfaen"/>
          <w:color w:val="000000"/>
          <w:sz w:val="24"/>
          <w:szCs w:val="24"/>
          <w:lang w:val="lv-LV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>
        <w:rPr>
          <w:rFonts w:ascii="GHEA Grapalat" w:hAnsi="GHEA Grapalat" w:cs="Sylfaen"/>
          <w:color w:val="000000"/>
          <w:sz w:val="24"/>
          <w:szCs w:val="24"/>
          <w:lang w:val="lv-LV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Օրենքում</w:t>
      </w:r>
      <w:r>
        <w:rPr>
          <w:rFonts w:ascii="GHEA Grapalat" w:hAnsi="GHEA Grapalat" w:cs="Sylfaen"/>
          <w:color w:val="000000"/>
          <w:sz w:val="24"/>
          <w:szCs w:val="24"/>
          <w:lang w:val="lv-LV"/>
        </w:rPr>
        <w:t xml:space="preserve">,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սակայն</w:t>
      </w:r>
      <w:r>
        <w:rPr>
          <w:rFonts w:ascii="GHEA Grapalat" w:hAnsi="GHEA Grapalat" w:cs="Sylfaen"/>
          <w:color w:val="000000"/>
          <w:sz w:val="24"/>
          <w:szCs w:val="24"/>
          <w:lang w:val="lv-LV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ներկայումս</w:t>
      </w:r>
      <w:r>
        <w:rPr>
          <w:rFonts w:ascii="GHEA Grapalat" w:hAnsi="GHEA Grapalat" w:cs="Sylfaen"/>
          <w:color w:val="000000"/>
          <w:sz w:val="24"/>
          <w:szCs w:val="24"/>
          <w:lang w:val="lv-LV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բացակայում</w:t>
      </w:r>
      <w:r>
        <w:rPr>
          <w:rFonts w:ascii="GHEA Grapalat" w:hAnsi="GHEA Grapalat" w:cs="Sylfaen"/>
          <w:color w:val="000000"/>
          <w:sz w:val="24"/>
          <w:szCs w:val="24"/>
          <w:lang w:val="lv-LV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>
        <w:rPr>
          <w:rFonts w:ascii="GHEA Grapalat" w:hAnsi="GHEA Grapalat" w:cs="Sylfaen"/>
          <w:color w:val="000000"/>
          <w:sz w:val="24"/>
          <w:szCs w:val="24"/>
          <w:lang w:val="lv-LV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ԼՀՏ</w:t>
      </w:r>
      <w:r>
        <w:rPr>
          <w:rFonts w:ascii="GHEA Grapalat" w:hAnsi="GHEA Grapalat" w:cs="Sylfaen"/>
          <w:color w:val="000000"/>
          <w:sz w:val="24"/>
          <w:szCs w:val="24"/>
          <w:lang w:val="lv-LV"/>
        </w:rPr>
        <w:t>-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ի</w:t>
      </w:r>
      <w:r>
        <w:rPr>
          <w:rFonts w:ascii="GHEA Grapalat" w:hAnsi="GHEA Grapalat" w:cs="Sylfaen"/>
          <w:color w:val="000000"/>
          <w:sz w:val="24"/>
          <w:szCs w:val="24"/>
          <w:lang w:val="lv-LV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կիրառման</w:t>
      </w:r>
      <w:r>
        <w:rPr>
          <w:rFonts w:ascii="GHEA Grapalat" w:hAnsi="GHEA Grapalat" w:cs="Sylfaen"/>
          <w:color w:val="000000"/>
          <w:sz w:val="24"/>
          <w:szCs w:val="24"/>
          <w:lang w:val="lv-LV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հատուկ</w:t>
      </w:r>
      <w:r>
        <w:rPr>
          <w:rFonts w:ascii="GHEA Grapalat" w:hAnsi="GHEA Grapalat" w:cs="Sylfaen"/>
          <w:color w:val="000000"/>
          <w:sz w:val="24"/>
          <w:szCs w:val="24"/>
          <w:lang w:val="lv-LV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պարտավորություններ.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</w:p>
    <w:p w:rsidR="00AC42F8" w:rsidRDefault="00AC42F8" w:rsidP="00AC42F8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ab/>
        <w:t xml:space="preserve">6)  Գործող օրենսդրությամբ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արտանետման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 սահմանային չափաքանակները որոշվում են </w:t>
      </w:r>
      <w:r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 միայն </w:t>
      </w:r>
      <w:proofErr w:type="spellStart"/>
      <w:r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արտանետման</w:t>
      </w:r>
      <w:proofErr w:type="spellEnd"/>
      <w:r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 աղբյուրի և արտանետվող գազային խառնուրդի </w:t>
      </w:r>
      <w:proofErr w:type="spellStart"/>
      <w:r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ելային</w:t>
      </w:r>
      <w:proofErr w:type="spellEnd"/>
      <w:r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 տվյալների հիման վրա կատարված հաշվարկով և բացառապես հաշվի չեն առնվում արտադրական պրոցեսները կամ արտադրողականությունը. </w:t>
      </w:r>
    </w:p>
    <w:bookmarkEnd w:id="0"/>
    <w:p w:rsidR="00AC42F8" w:rsidRDefault="00AC42F8" w:rsidP="00AC42F8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Մթնոլորտային օդի պահպանության հետ անմիջական առընչություն ունեցող վերը նշված պայմանագրերից  Հայաստանի Հանրապետությունը չի վավերացրել միայն «Ծանր մետաղների մասին», «Կայուն օրգանական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աղտոտիչների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մասին (ԿՈԱ)» և «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Թթվայնեցման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էվտրոֆիկացիայի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գետնամերձ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օզոնի դեմ պայքարի մասին (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Գյոթեբորգի</w:t>
      </w:r>
      <w:proofErr w:type="spellEnd"/>
      <w:r>
        <w:rPr>
          <w:rFonts w:ascii="GHEA Grapalat" w:hAnsi="GHEA Grapalat"/>
          <w:sz w:val="24"/>
          <w:szCs w:val="24"/>
          <w:lang w:val="hy-AM"/>
        </w:rPr>
        <w:t>)» արձանագրությունները.</w:t>
      </w:r>
    </w:p>
    <w:p w:rsidR="00AC42F8" w:rsidRDefault="00AC42F8" w:rsidP="00AC42F8">
      <w:pPr>
        <w:spacing w:after="0" w:line="240" w:lineRule="auto"/>
        <w:ind w:left="709"/>
        <w:jc w:val="both"/>
        <w:outlineLvl w:val="2"/>
        <w:rPr>
          <w:rFonts w:ascii="GHEA Grapalat" w:eastAsia="Times New Roman" w:hAnsi="GHEA Grapalat" w:cs="Sylfaen"/>
          <w:b/>
          <w:bCs/>
          <w:color w:val="4F81BD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8)«Ծանր մետաղների մասին» արձանագրությա</w:t>
      </w:r>
      <w:bookmarkEnd w:id="1"/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ն հիմնական պահանջը որոշակի նյութերի մթնոլորտ գումարային արտանետումների նվազեցումն է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հղումային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տարվա համեմատ: Արձանագրությամբ պահանջվում է արտադրանքի պարտադիր հսկողության միջոցառումների իրականացում, «լավագույն հասանելի տեխնոլոգիաների» ներմուծում, սահմանային արժեքների օգտագործում որոշ արդյունաբերական աղբյուրների,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ջերմակայանների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ու թափոնների այրման դեպքում</w:t>
      </w:r>
      <w:bookmarkStart w:id="2" w:name="_Toc383939152"/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.</w:t>
      </w:r>
    </w:p>
    <w:p w:rsidR="00AC42F8" w:rsidRDefault="00AC42F8" w:rsidP="00AC42F8">
      <w:pPr>
        <w:spacing w:after="0" w:line="240" w:lineRule="auto"/>
        <w:ind w:left="709"/>
        <w:jc w:val="both"/>
        <w:outlineLvl w:val="2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9) «Կայուն օրգանական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աղտոտիչների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մասին» </w:t>
      </w:r>
      <w:bookmarkEnd w:id="2"/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արձանագրությունը պահանջում է մշակել և կիրառել արտանետումների կրճատման պլաններ և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ռազմավարություններ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: Ծանր մետաղների արձանագրության նման ԿՕԱ արձանագրությունը նույնպես նախատեսում է «լավագույն հասանելի տեխնոլոգիաների» ներմուծում և սահմանային արժեքների օգտագործում</w:t>
      </w:r>
      <w:bookmarkStart w:id="3" w:name="_Toc383939153"/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.</w:t>
      </w:r>
    </w:p>
    <w:p w:rsidR="00AC42F8" w:rsidRDefault="00AC42F8" w:rsidP="00AC42F8">
      <w:pPr>
        <w:spacing w:after="0" w:line="240" w:lineRule="auto"/>
        <w:ind w:left="709"/>
        <w:jc w:val="both"/>
        <w:outlineLvl w:val="2"/>
        <w:rPr>
          <w:rFonts w:ascii="GHEA Grapalat" w:eastAsia="Times New Roman" w:hAnsi="GHEA Grapalat" w:cs="Sylfaen"/>
          <w:b/>
          <w:bCs/>
          <w:color w:val="4F81BD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10)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Գյոթեբորգի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արձանագրություն</w:t>
      </w:r>
      <w:bookmarkEnd w:id="3"/>
      <w:r>
        <w:rPr>
          <w:rFonts w:ascii="GHEA Grapalat" w:hAnsi="GHEA Grapalat" w:cs="Sylfaen"/>
          <w:sz w:val="24"/>
          <w:szCs w:val="24"/>
          <w:lang w:val="hy-AM"/>
        </w:rPr>
        <w:t xml:space="preserve">ը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նախատեսում է սահմանային արժեքների օգտագործում անշարժ և շարժական աղբյուրների համար, պահանջում է արտադրանքի հսկման միջոցառումների, «լավագույն հասանելի տեխնոլոգիաների»,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hy-AM"/>
        </w:rPr>
        <w:t>էներգաարդյունավետությանը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նպաստող միջոցառումների իրականացում, նվազ աղտոտող վառելիքի օգտագործում և ազգային ծրագրերի ու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hy-AM"/>
        </w:rPr>
        <w:t>ռազմավարությունների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մշակում: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Գյոթեբորգի</w:t>
      </w:r>
      <w:proofErr w:type="spellEnd"/>
      <w:r>
        <w:rPr>
          <w:rFonts w:ascii="GHEA Grapalat" w:hAnsi="GHEA Grapalat" w:cs="Sylfaen"/>
          <w:sz w:val="24"/>
          <w:szCs w:val="24"/>
          <w:lang w:val="lv-LV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արձանագրությունը</w:t>
      </w:r>
      <w:r>
        <w:rPr>
          <w:rFonts w:ascii="GHEA Grapalat" w:hAnsi="GHEA Grapalat" w:cs="Sylfaen"/>
          <w:sz w:val="24"/>
          <w:szCs w:val="24"/>
          <w:lang w:val="lv-LV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պահանջում</w:t>
      </w:r>
      <w:r>
        <w:rPr>
          <w:rFonts w:ascii="GHEA Grapalat" w:hAnsi="GHEA Grapalat" w:cs="Sylfaen"/>
          <w:sz w:val="24"/>
          <w:szCs w:val="24"/>
          <w:lang w:val="lv-LV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է</w:t>
      </w:r>
      <w:r>
        <w:rPr>
          <w:rFonts w:ascii="GHEA Grapalat" w:hAnsi="GHEA Grapalat" w:cs="Sylfaen"/>
          <w:sz w:val="24"/>
          <w:szCs w:val="24"/>
          <w:lang w:val="lv-LV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ոչ</w:t>
      </w:r>
      <w:r>
        <w:rPr>
          <w:rFonts w:ascii="GHEA Grapalat" w:hAnsi="GHEA Grapalat" w:cs="Sylfaen"/>
          <w:sz w:val="24"/>
          <w:szCs w:val="24"/>
          <w:lang w:val="lv-LV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միայն</w:t>
      </w:r>
      <w:r>
        <w:rPr>
          <w:rFonts w:ascii="GHEA Grapalat" w:hAnsi="GHEA Grapalat" w:cs="Sylfaen"/>
          <w:sz w:val="24"/>
          <w:szCs w:val="24"/>
          <w:lang w:val="lv-LV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արտանետումների</w:t>
      </w:r>
      <w:r>
        <w:rPr>
          <w:rFonts w:ascii="GHEA Grapalat" w:hAnsi="GHEA Grapalat" w:cs="Sylfaen"/>
          <w:sz w:val="24"/>
          <w:szCs w:val="24"/>
          <w:lang w:val="lv-LV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համընդհանուր</w:t>
      </w:r>
      <w:r>
        <w:rPr>
          <w:rFonts w:ascii="GHEA Grapalat" w:hAnsi="GHEA Grapalat" w:cs="Sylfaen"/>
          <w:sz w:val="24"/>
          <w:szCs w:val="24"/>
          <w:lang w:val="lv-LV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նվազեցում՝</w:t>
      </w:r>
      <w:r>
        <w:rPr>
          <w:rFonts w:ascii="GHEA Grapalat" w:hAnsi="GHEA Grapalat" w:cs="Sylfaen"/>
          <w:sz w:val="24"/>
          <w:szCs w:val="24"/>
          <w:lang w:val="lv-LV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հիմք</w:t>
      </w:r>
      <w:r>
        <w:rPr>
          <w:rFonts w:ascii="GHEA Grapalat" w:hAnsi="GHEA Grapalat" w:cs="Sylfaen"/>
          <w:sz w:val="24"/>
          <w:szCs w:val="24"/>
          <w:lang w:val="lv-LV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ընդունելով</w:t>
      </w:r>
      <w:r>
        <w:rPr>
          <w:rFonts w:ascii="GHEA Grapalat" w:hAnsi="GHEA Grapalat" w:cs="Sylfaen"/>
          <w:sz w:val="24"/>
          <w:szCs w:val="24"/>
          <w:lang w:val="lv-LV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ընտրված</w:t>
      </w:r>
      <w:r>
        <w:rPr>
          <w:rFonts w:ascii="GHEA Grapalat" w:hAnsi="GHEA Grapalat" w:cs="Sylfaen"/>
          <w:sz w:val="24"/>
          <w:szCs w:val="24"/>
          <w:lang w:val="lv-LV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հիմնամակարդակը</w:t>
      </w:r>
      <w:proofErr w:type="spellEnd"/>
      <w:r>
        <w:rPr>
          <w:rFonts w:ascii="GHEA Grapalat" w:hAnsi="GHEA Grapalat" w:cs="Sylfaen"/>
          <w:sz w:val="24"/>
          <w:szCs w:val="24"/>
          <w:lang w:val="lv-LV"/>
        </w:rPr>
        <w:t xml:space="preserve">, </w:t>
      </w:r>
      <w:r>
        <w:rPr>
          <w:rFonts w:ascii="GHEA Grapalat" w:hAnsi="GHEA Grapalat" w:cs="Sylfaen"/>
          <w:sz w:val="24"/>
          <w:szCs w:val="24"/>
          <w:lang w:val="hy-AM"/>
        </w:rPr>
        <w:t>այլ</w:t>
      </w:r>
      <w:r>
        <w:rPr>
          <w:rFonts w:ascii="GHEA Grapalat" w:hAnsi="GHEA Grapalat" w:cs="Sylfaen"/>
          <w:sz w:val="24"/>
          <w:szCs w:val="24"/>
          <w:lang w:val="lv-LV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նաև</w:t>
      </w:r>
      <w:r>
        <w:rPr>
          <w:rFonts w:ascii="GHEA Grapalat" w:hAnsi="GHEA Grapalat" w:cs="Sylfaen"/>
          <w:sz w:val="24"/>
          <w:szCs w:val="24"/>
          <w:lang w:val="lv-LV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պարտավորեցնում</w:t>
      </w:r>
      <w:r>
        <w:rPr>
          <w:rFonts w:ascii="GHEA Grapalat" w:hAnsi="GHEA Grapalat" w:cs="Sylfaen"/>
          <w:sz w:val="24"/>
          <w:szCs w:val="24"/>
          <w:lang w:val="lv-LV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է</w:t>
      </w:r>
      <w:r>
        <w:rPr>
          <w:rFonts w:ascii="GHEA Grapalat" w:hAnsi="GHEA Grapalat" w:cs="Sylfaen"/>
          <w:sz w:val="24"/>
          <w:szCs w:val="24"/>
          <w:lang w:val="lv-LV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Կողմ</w:t>
      </w:r>
      <w:r>
        <w:rPr>
          <w:rFonts w:ascii="GHEA Grapalat" w:hAnsi="GHEA Grapalat" w:cs="Sylfaen"/>
          <w:sz w:val="24"/>
          <w:szCs w:val="24"/>
          <w:lang w:val="lv-LV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երկրներին</w:t>
      </w:r>
      <w:r>
        <w:rPr>
          <w:rFonts w:ascii="GHEA Grapalat" w:hAnsi="GHEA Grapalat" w:cs="Sylfaen"/>
          <w:sz w:val="24"/>
          <w:szCs w:val="24"/>
          <w:lang w:val="lv-LV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համապատասխանեցնել</w:t>
      </w:r>
      <w:r>
        <w:rPr>
          <w:rFonts w:ascii="GHEA Grapalat" w:hAnsi="GHEA Grapalat" w:cs="Sylfaen"/>
          <w:sz w:val="24"/>
          <w:szCs w:val="24"/>
          <w:lang w:val="lv-LV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դրանք</w:t>
      </w:r>
      <w:r>
        <w:rPr>
          <w:rFonts w:ascii="GHEA Grapalat" w:hAnsi="GHEA Grapalat" w:cs="Sylfaen"/>
          <w:sz w:val="24"/>
          <w:szCs w:val="24"/>
          <w:lang w:val="lv-LV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արտանետումների</w:t>
      </w:r>
      <w:r>
        <w:rPr>
          <w:rFonts w:ascii="GHEA Grapalat" w:hAnsi="GHEA Grapalat" w:cs="Sylfaen"/>
          <w:sz w:val="24"/>
          <w:szCs w:val="24"/>
          <w:lang w:val="lv-LV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նվազեցման</w:t>
      </w:r>
      <w:r>
        <w:rPr>
          <w:rFonts w:ascii="GHEA Grapalat" w:hAnsi="GHEA Grapalat" w:cs="Sylfaen"/>
          <w:sz w:val="24"/>
          <w:szCs w:val="24"/>
          <w:lang w:val="lv-LV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հատուկ</w:t>
      </w:r>
      <w:r>
        <w:rPr>
          <w:rFonts w:ascii="GHEA Grapalat" w:hAnsi="GHEA Grapalat" w:cs="Sylfaen"/>
          <w:sz w:val="24"/>
          <w:szCs w:val="24"/>
          <w:lang w:val="lv-LV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սահմանված</w:t>
      </w:r>
      <w:r>
        <w:rPr>
          <w:rFonts w:ascii="GHEA Grapalat" w:hAnsi="GHEA Grapalat" w:cs="Sylfaen"/>
          <w:sz w:val="24"/>
          <w:szCs w:val="24"/>
          <w:lang w:val="lv-LV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ազգային</w:t>
      </w:r>
      <w:r>
        <w:rPr>
          <w:rFonts w:ascii="GHEA Grapalat" w:hAnsi="GHEA Grapalat" w:cs="Sylfaen"/>
          <w:sz w:val="24"/>
          <w:szCs w:val="24"/>
          <w:lang w:val="lv-LV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պարտավորություններին.</w:t>
      </w:r>
    </w:p>
    <w:p w:rsidR="00AC42F8" w:rsidRDefault="00AC42F8" w:rsidP="00AC42F8">
      <w:pPr>
        <w:spacing w:after="0" w:line="240" w:lineRule="auto"/>
        <w:ind w:left="709"/>
        <w:jc w:val="both"/>
        <w:outlineLvl w:val="2"/>
        <w:rPr>
          <w:rFonts w:ascii="GHEA Grapalat" w:eastAsia="Times New Roman" w:hAnsi="GHEA Grapalat" w:cs="Sylfaen"/>
          <w:b/>
          <w:bCs/>
          <w:color w:val="4F81BD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11) «Լավագույն հասանելի տեխնոլոգիաների» ներմուծմամբ միայն կարելի է լուծել նաև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էներգաարդյունավետության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էներգախնայողության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օզոնաանվտանգ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նյութերի կիրառման խնդիրները.</w:t>
      </w:r>
    </w:p>
    <w:p w:rsidR="00AC42F8" w:rsidRDefault="00AC42F8" w:rsidP="00AC42F8">
      <w:pPr>
        <w:spacing w:after="0" w:line="240" w:lineRule="auto"/>
        <w:ind w:left="709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12)  Արտանետումների սահմանային արժեքների ներդրումն ու ԼՀՏ-ի կիրառումը սերտորեն կապված են բնապահպանական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թույլտվությունների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համակարգի հետ, քանի որ այն համաշխարհային լայն տարածում ունեցող հիմնական մեխանիզմն է, որն ապահովում է բնապահպանական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նորմավորման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կատարումը տնտեսավարող սուբյեկտի կողմից: Ինչպես նշված է ԼՀՏ-ի սահմանման մեջ, սկզբունքն առնչվում է ողջ շրջակա միջավայրի վրա ազդեցության հետ` ներառելով օդը, ջուրը, հողերը, թափոնների գոյացումը,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էներգաարդյունավետությունը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և այլ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կարևոր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ասպեկտներ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. </w:t>
      </w:r>
    </w:p>
    <w:p w:rsidR="00AC42F8" w:rsidRDefault="00AC42F8" w:rsidP="00AC42F8">
      <w:pPr>
        <w:spacing w:after="0" w:line="240" w:lineRule="auto"/>
        <w:ind w:left="709"/>
        <w:jc w:val="both"/>
        <w:rPr>
          <w:rFonts w:ascii="Sylfaen" w:hAnsi="Sylfaen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13) Համաձայն բոլոր երեք արձանագրությունների՝ անհրաժեշտ է մշակել արտանետումների կադաստր, իրականացման ազգային ռազմավարություն կամ ծրագիր, կիրառել արտանետումների սահմանային արժեքներ, լավագույն հասանելի տեխնոլոգիաներ (ԼՀՏ), իրականացնել օդի որակի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մշտադիտարկում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>՝ կարգավորվող նյութերի տեսակետից և այլն.</w:t>
      </w:r>
    </w:p>
    <w:p w:rsidR="00AC42F8" w:rsidRDefault="00AC42F8" w:rsidP="00AC42F8">
      <w:pPr>
        <w:spacing w:after="0" w:line="240" w:lineRule="auto"/>
        <w:ind w:left="709"/>
        <w:jc w:val="both"/>
        <w:rPr>
          <w:rFonts w:ascii="GHEA Grapalat" w:hAnsi="GHEA Grapalat" w:cs="Sylfaen"/>
          <w:sz w:val="24"/>
          <w:szCs w:val="24"/>
          <w:lang w:val="lv-LV"/>
        </w:rPr>
      </w:pPr>
      <w:bookmarkStart w:id="4" w:name="_Toc360084494"/>
      <w:r>
        <w:rPr>
          <w:rFonts w:ascii="GHEA Grapalat" w:hAnsi="GHEA Grapalat" w:cs="Sylfaen"/>
          <w:sz w:val="24"/>
          <w:szCs w:val="24"/>
          <w:lang w:val="hy-AM"/>
        </w:rPr>
        <w:t>14) Հայաստանում</w:t>
      </w:r>
      <w:r>
        <w:rPr>
          <w:rFonts w:ascii="GHEA Grapalat" w:hAnsi="GHEA Grapalat" w:cs="Sylfaen"/>
          <w:sz w:val="24"/>
          <w:szCs w:val="24"/>
          <w:lang w:val="lv-LV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վնասակար նյութերի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արտանետումները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վերահսկվում և կարգավորվում են սահմանային թույլատրելի արտանետումների (ՍԹԱ) սահմանման և արտանետումների թույլտվության տրամադրման միջոցով: Սակայն ՍԹԱ-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ները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սահմանվում են համաձայն Հայաստանի Հանրապետության կառավարության 2006 թվականի փետրվարի 2-ի «Բնակավայրերում մթնոլորտային օդն աղտոտող նյութերի սահմանային թույլատրելի խտությունների (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կոնցենտրացիաների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-ՍԹԿ) նորմատիվները հաստատելու մասին» N 160-Ն որոշմամբ հաստատված  սահմանային թույլատրելի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կոնցենտրացիաների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և ուղղակիորեն համեմատելի չեն արձանագրությունների պահանջների հետ.  </w:t>
      </w:r>
    </w:p>
    <w:p w:rsidR="00AC42F8" w:rsidRDefault="00AC42F8" w:rsidP="00AC42F8">
      <w:pPr>
        <w:spacing w:after="0" w:line="240" w:lineRule="auto"/>
        <w:ind w:left="709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lv-LV"/>
        </w:rPr>
        <w:t xml:space="preserve">15) </w:t>
      </w:r>
      <w:r>
        <w:rPr>
          <w:rFonts w:ascii="GHEA Grapalat" w:hAnsi="GHEA Grapalat" w:cs="Sylfaen"/>
          <w:sz w:val="24"/>
          <w:szCs w:val="24"/>
          <w:lang w:val="hy-AM"/>
        </w:rPr>
        <w:t>Ավտոտրանսպորտի</w:t>
      </w:r>
      <w:r>
        <w:rPr>
          <w:rFonts w:ascii="GHEA Grapalat" w:hAnsi="GHEA Grapalat" w:cs="Sylfaen"/>
          <w:sz w:val="24"/>
          <w:szCs w:val="24"/>
          <w:lang w:val="lv-LV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արտանետումները</w:t>
      </w:r>
      <w:proofErr w:type="spellEnd"/>
      <w:r>
        <w:rPr>
          <w:rFonts w:ascii="GHEA Grapalat" w:hAnsi="GHEA Grapalat" w:cs="Sylfaen"/>
          <w:sz w:val="24"/>
          <w:szCs w:val="24"/>
          <w:lang w:val="lv-LV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հաշվարկվում</w:t>
      </w:r>
      <w:r>
        <w:rPr>
          <w:rFonts w:ascii="GHEA Grapalat" w:hAnsi="GHEA Grapalat" w:cs="Sylfaen"/>
          <w:sz w:val="24"/>
          <w:szCs w:val="24"/>
          <w:lang w:val="lv-LV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են</w:t>
      </w:r>
      <w:r>
        <w:rPr>
          <w:rFonts w:ascii="GHEA Grapalat" w:hAnsi="GHEA Grapalat" w:cs="Sylfaen"/>
          <w:sz w:val="24"/>
          <w:szCs w:val="24"/>
          <w:lang w:val="lv-LV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օգտագործված</w:t>
      </w:r>
      <w:r>
        <w:rPr>
          <w:rFonts w:ascii="GHEA Grapalat" w:hAnsi="GHEA Grapalat" w:cs="Sylfaen"/>
          <w:sz w:val="24"/>
          <w:szCs w:val="24"/>
          <w:lang w:val="lv-LV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վառելիքի</w:t>
      </w:r>
      <w:r>
        <w:rPr>
          <w:rFonts w:ascii="GHEA Grapalat" w:hAnsi="GHEA Grapalat" w:cs="Sylfaen"/>
          <w:sz w:val="24"/>
          <w:szCs w:val="24"/>
          <w:lang w:val="lv-LV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ընդհանուր</w:t>
      </w:r>
      <w:r>
        <w:rPr>
          <w:rFonts w:ascii="GHEA Grapalat" w:hAnsi="GHEA Grapalat" w:cs="Sylfaen"/>
          <w:sz w:val="24"/>
          <w:szCs w:val="24"/>
          <w:lang w:val="lv-LV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ծավալի</w:t>
      </w:r>
      <w:r>
        <w:rPr>
          <w:rFonts w:ascii="GHEA Grapalat" w:hAnsi="GHEA Grapalat" w:cs="Sylfaen"/>
          <w:sz w:val="24"/>
          <w:szCs w:val="24"/>
          <w:lang w:val="lv-LV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հիման</w:t>
      </w:r>
      <w:r>
        <w:rPr>
          <w:rFonts w:ascii="GHEA Grapalat" w:hAnsi="GHEA Grapalat" w:cs="Sylfaen"/>
          <w:sz w:val="24"/>
          <w:szCs w:val="24"/>
          <w:lang w:val="lv-LV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վրա</w:t>
      </w:r>
      <w:r>
        <w:rPr>
          <w:rFonts w:ascii="GHEA Grapalat" w:hAnsi="GHEA Grapalat" w:cs="Sylfaen"/>
          <w:sz w:val="24"/>
          <w:szCs w:val="24"/>
          <w:lang w:val="lv-LV"/>
        </w:rPr>
        <w:t xml:space="preserve">: </w:t>
      </w:r>
      <w:r>
        <w:rPr>
          <w:rFonts w:ascii="GHEA Grapalat" w:hAnsi="GHEA Grapalat" w:cs="Sylfaen"/>
          <w:sz w:val="24"/>
          <w:szCs w:val="24"/>
          <w:lang w:val="hy-AM"/>
        </w:rPr>
        <w:t>Մնացած</w:t>
      </w:r>
      <w:r>
        <w:rPr>
          <w:rFonts w:ascii="GHEA Grapalat" w:hAnsi="GHEA Grapalat" w:cs="Sylfaen"/>
          <w:sz w:val="24"/>
          <w:szCs w:val="24"/>
          <w:lang w:val="lv-LV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արտանետումները</w:t>
      </w:r>
      <w:proofErr w:type="spellEnd"/>
      <w:r>
        <w:rPr>
          <w:rFonts w:ascii="GHEA Grapalat" w:hAnsi="GHEA Grapalat" w:cs="Sylfaen"/>
          <w:sz w:val="24"/>
          <w:szCs w:val="24"/>
          <w:lang w:val="lv-LV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որոշվում </w:t>
      </w:r>
      <w:r>
        <w:rPr>
          <w:rFonts w:ascii="GHEA Grapalat" w:hAnsi="GHEA Grapalat" w:cs="Sylfaen"/>
          <w:sz w:val="24"/>
          <w:szCs w:val="24"/>
          <w:lang w:val="lv-LV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են</w:t>
      </w:r>
      <w:r>
        <w:rPr>
          <w:rFonts w:ascii="GHEA Grapalat" w:hAnsi="GHEA Grapalat" w:cs="Sylfaen"/>
          <w:sz w:val="24"/>
          <w:szCs w:val="24"/>
          <w:lang w:val="lv-LV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համաձայն</w:t>
      </w:r>
      <w:r>
        <w:rPr>
          <w:rFonts w:ascii="GHEA Grapalat" w:hAnsi="GHEA Grapalat" w:cs="Sylfaen"/>
          <w:sz w:val="24"/>
          <w:szCs w:val="24"/>
          <w:lang w:val="lv-LV"/>
        </w:rPr>
        <w:t xml:space="preserve"> 2-</w:t>
      </w:r>
      <w:r>
        <w:rPr>
          <w:rFonts w:ascii="GHEA Grapalat" w:hAnsi="GHEA Grapalat" w:cs="Sylfaen"/>
          <w:sz w:val="24"/>
          <w:szCs w:val="24"/>
          <w:lang w:val="hy-AM"/>
        </w:rPr>
        <w:t>ՏԱ</w:t>
      </w:r>
      <w:r>
        <w:rPr>
          <w:rFonts w:ascii="GHEA Grapalat" w:hAnsi="GHEA Grapalat" w:cs="Sylfaen"/>
          <w:sz w:val="24"/>
          <w:szCs w:val="24"/>
          <w:lang w:val="lv-LV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ազգային</w:t>
      </w:r>
      <w:r>
        <w:rPr>
          <w:rFonts w:ascii="GHEA Grapalat" w:hAnsi="GHEA Grapalat" w:cs="Sylfaen"/>
          <w:sz w:val="24"/>
          <w:szCs w:val="24"/>
          <w:lang w:val="lv-LV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վիճակագրական</w:t>
      </w:r>
      <w:r>
        <w:rPr>
          <w:rFonts w:ascii="GHEA Grapalat" w:hAnsi="GHEA Grapalat" w:cs="Sylfaen"/>
          <w:sz w:val="24"/>
          <w:szCs w:val="24"/>
          <w:lang w:val="lv-LV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տվյալների հիման վրա, որը</w:t>
      </w:r>
      <w:r>
        <w:rPr>
          <w:rFonts w:ascii="GHEA Grapalat" w:hAnsi="GHEA Grapalat" w:cs="Sylfaen"/>
          <w:sz w:val="24"/>
          <w:szCs w:val="24"/>
          <w:lang w:val="lv-LV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պարունակում</w:t>
      </w:r>
      <w:r>
        <w:rPr>
          <w:rFonts w:ascii="GHEA Grapalat" w:hAnsi="GHEA Grapalat" w:cs="Sylfaen"/>
          <w:sz w:val="24"/>
          <w:szCs w:val="24"/>
          <w:lang w:val="lv-LV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է</w:t>
      </w:r>
      <w:r>
        <w:rPr>
          <w:rFonts w:ascii="GHEA Grapalat" w:hAnsi="GHEA Grapalat" w:cs="Sylfaen"/>
          <w:sz w:val="24"/>
          <w:szCs w:val="24"/>
          <w:lang w:val="lv-LV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տնտեսավարող սուբյեկտի </w:t>
      </w:r>
      <w:r>
        <w:rPr>
          <w:rFonts w:ascii="GHEA Grapalat" w:hAnsi="GHEA Grapalat" w:cs="Sylfaen"/>
          <w:sz w:val="24"/>
          <w:szCs w:val="24"/>
          <w:lang w:val="lv-LV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կողմից</w:t>
      </w:r>
      <w:r>
        <w:rPr>
          <w:rFonts w:ascii="GHEA Grapalat" w:hAnsi="GHEA Grapalat" w:cs="Sylfaen"/>
          <w:sz w:val="24"/>
          <w:szCs w:val="24"/>
          <w:lang w:val="lv-LV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տրամադրած</w:t>
      </w:r>
      <w:r>
        <w:rPr>
          <w:rFonts w:ascii="GHEA Grapalat" w:hAnsi="GHEA Grapalat" w:cs="Sylfaen"/>
          <w:sz w:val="24"/>
          <w:szCs w:val="24"/>
          <w:lang w:val="lv-LV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տեղեկատվությունը.</w:t>
      </w:r>
      <w:r>
        <w:rPr>
          <w:rFonts w:ascii="GHEA Grapalat" w:hAnsi="GHEA Grapalat" w:cs="Sylfaen"/>
          <w:sz w:val="24"/>
          <w:szCs w:val="24"/>
          <w:lang w:val="lv-LV"/>
        </w:rPr>
        <w:t xml:space="preserve"> </w:t>
      </w:r>
    </w:p>
    <w:p w:rsidR="00AC42F8" w:rsidRDefault="00AC42F8" w:rsidP="00AC42F8">
      <w:pPr>
        <w:spacing w:after="0" w:line="240" w:lineRule="auto"/>
        <w:ind w:left="709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16) Հայաստանի</w:t>
      </w:r>
      <w:r>
        <w:rPr>
          <w:rFonts w:ascii="GHEA Grapalat" w:hAnsi="GHEA Grapalat" w:cs="Sylfaen"/>
          <w:sz w:val="24"/>
          <w:szCs w:val="24"/>
          <w:lang w:val="lv-LV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օրենսդրությունում</w:t>
      </w:r>
      <w:r>
        <w:rPr>
          <w:rFonts w:ascii="GHEA Grapalat" w:hAnsi="GHEA Grapalat" w:cs="Sylfaen"/>
          <w:sz w:val="24"/>
          <w:szCs w:val="24"/>
          <w:lang w:val="lv-LV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արդեն</w:t>
      </w:r>
      <w:r>
        <w:rPr>
          <w:rFonts w:ascii="GHEA Grapalat" w:hAnsi="GHEA Grapalat" w:cs="Sylfaen"/>
          <w:sz w:val="24"/>
          <w:szCs w:val="24"/>
          <w:lang w:val="lv-LV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ընդգրկվել</w:t>
      </w:r>
      <w:r>
        <w:rPr>
          <w:rFonts w:ascii="GHEA Grapalat" w:hAnsi="GHEA Grapalat" w:cs="Sylfaen"/>
          <w:sz w:val="24"/>
          <w:szCs w:val="24"/>
          <w:lang w:val="lv-LV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են</w:t>
      </w:r>
      <w:r>
        <w:rPr>
          <w:rFonts w:ascii="GHEA Grapalat" w:hAnsi="GHEA Grapalat" w:cs="Sylfaen"/>
          <w:sz w:val="24"/>
          <w:szCs w:val="24"/>
          <w:lang w:val="lv-LV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ԵՄ</w:t>
      </w:r>
      <w:r>
        <w:rPr>
          <w:rFonts w:ascii="GHEA Grapalat" w:hAnsi="GHEA Grapalat" w:cs="Sylfaen"/>
          <w:sz w:val="24"/>
          <w:szCs w:val="24"/>
          <w:lang w:val="lv-LV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>
        <w:rPr>
          <w:rFonts w:ascii="GHEA Grapalat" w:hAnsi="GHEA Grapalat" w:cs="Sylfaen"/>
          <w:sz w:val="24"/>
          <w:szCs w:val="24"/>
          <w:lang w:val="lv-LV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Գյոթեբորգի</w:t>
      </w:r>
      <w:proofErr w:type="spellEnd"/>
      <w:r>
        <w:rPr>
          <w:rFonts w:ascii="GHEA Grapalat" w:hAnsi="GHEA Grapalat" w:cs="Sylfaen"/>
          <w:sz w:val="24"/>
          <w:szCs w:val="24"/>
          <w:lang w:val="lv-LV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արձանագրության</w:t>
      </w:r>
      <w:r>
        <w:rPr>
          <w:rFonts w:ascii="GHEA Grapalat" w:hAnsi="GHEA Grapalat" w:cs="Sylfaen"/>
          <w:sz w:val="24"/>
          <w:szCs w:val="24"/>
          <w:lang w:val="lv-LV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պահանջներին</w:t>
      </w:r>
      <w:r>
        <w:rPr>
          <w:rFonts w:ascii="GHEA Grapalat" w:hAnsi="GHEA Grapalat" w:cs="Sylfaen"/>
          <w:sz w:val="24"/>
          <w:szCs w:val="24"/>
          <w:lang w:val="lv-LV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համապատասխանող</w:t>
      </w:r>
      <w:r>
        <w:rPr>
          <w:rFonts w:ascii="GHEA Grapalat" w:hAnsi="GHEA Grapalat" w:cs="Sylfaen"/>
          <w:sz w:val="24"/>
          <w:szCs w:val="24"/>
          <w:lang w:val="lv-LV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վառելիքի</w:t>
      </w:r>
      <w:r>
        <w:rPr>
          <w:rFonts w:ascii="GHEA Grapalat" w:hAnsi="GHEA Grapalat" w:cs="Sylfaen"/>
          <w:sz w:val="24"/>
          <w:szCs w:val="24"/>
          <w:lang w:val="lv-LV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որակի</w:t>
      </w:r>
      <w:r>
        <w:rPr>
          <w:rFonts w:ascii="GHEA Grapalat" w:hAnsi="GHEA Grapalat" w:cs="Sylfaen"/>
          <w:sz w:val="24"/>
          <w:szCs w:val="24"/>
          <w:lang w:val="lv-LV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հատուկ</w:t>
      </w:r>
      <w:r>
        <w:rPr>
          <w:rFonts w:ascii="GHEA Grapalat" w:hAnsi="GHEA Grapalat" w:cs="Sylfaen"/>
          <w:sz w:val="24"/>
          <w:szCs w:val="24"/>
          <w:lang w:val="lv-LV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ստանդարտներ</w:t>
      </w:r>
      <w:r>
        <w:rPr>
          <w:rFonts w:ascii="GHEA Grapalat" w:hAnsi="GHEA Grapalat" w:cs="Sylfaen"/>
          <w:sz w:val="24"/>
          <w:szCs w:val="24"/>
          <w:lang w:val="lv-LV"/>
        </w:rPr>
        <w:t xml:space="preserve">: 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Միևնույն</w:t>
      </w:r>
      <w:proofErr w:type="spellEnd"/>
      <w:r>
        <w:rPr>
          <w:rFonts w:ascii="GHEA Grapalat" w:hAnsi="GHEA Grapalat" w:cs="Sylfaen"/>
          <w:sz w:val="24"/>
          <w:szCs w:val="24"/>
          <w:lang w:val="lv-LV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ժամանակ</w:t>
      </w:r>
      <w:r>
        <w:rPr>
          <w:rFonts w:ascii="GHEA Grapalat" w:hAnsi="GHEA Grapalat" w:cs="Sylfaen"/>
          <w:sz w:val="24"/>
          <w:szCs w:val="24"/>
          <w:lang w:val="lv-LV"/>
        </w:rPr>
        <w:t xml:space="preserve">, </w:t>
      </w:r>
      <w:r>
        <w:rPr>
          <w:rFonts w:ascii="GHEA Grapalat" w:hAnsi="GHEA Grapalat" w:cs="Sylfaen"/>
          <w:sz w:val="24"/>
          <w:szCs w:val="24"/>
          <w:lang w:val="hy-AM"/>
        </w:rPr>
        <w:t>Հայաստանի</w:t>
      </w:r>
      <w:r>
        <w:rPr>
          <w:rFonts w:ascii="GHEA Grapalat" w:hAnsi="GHEA Grapalat" w:cs="Sylfaen"/>
          <w:sz w:val="24"/>
          <w:szCs w:val="24"/>
          <w:lang w:val="lv-LV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գործող</w:t>
      </w:r>
      <w:r>
        <w:rPr>
          <w:rFonts w:ascii="GHEA Grapalat" w:hAnsi="GHEA Grapalat" w:cs="Sylfaen"/>
          <w:sz w:val="24"/>
          <w:szCs w:val="24"/>
          <w:lang w:val="lv-LV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օրենսդրությունը</w:t>
      </w:r>
      <w:r>
        <w:rPr>
          <w:rFonts w:ascii="GHEA Grapalat" w:hAnsi="GHEA Grapalat" w:cs="Sylfaen"/>
          <w:sz w:val="24"/>
          <w:szCs w:val="24"/>
          <w:lang w:val="lv-LV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չունի</w:t>
      </w:r>
      <w:r>
        <w:rPr>
          <w:rFonts w:ascii="GHEA Grapalat" w:hAnsi="GHEA Grapalat" w:cs="Sylfaen"/>
          <w:sz w:val="24"/>
          <w:szCs w:val="24"/>
          <w:lang w:val="lv-LV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շարժական</w:t>
      </w:r>
      <w:r>
        <w:rPr>
          <w:rFonts w:ascii="GHEA Grapalat" w:hAnsi="GHEA Grapalat" w:cs="Sylfaen"/>
          <w:sz w:val="24"/>
          <w:szCs w:val="24"/>
          <w:lang w:val="lv-LV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աղբյուրներից</w:t>
      </w:r>
      <w:r>
        <w:rPr>
          <w:rFonts w:ascii="GHEA Grapalat" w:hAnsi="GHEA Grapalat" w:cs="Sylfaen"/>
          <w:sz w:val="24"/>
          <w:szCs w:val="24"/>
          <w:lang w:val="lv-LV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արտանետումների</w:t>
      </w:r>
      <w:r>
        <w:rPr>
          <w:rFonts w:ascii="GHEA Grapalat" w:hAnsi="GHEA Grapalat" w:cs="Sylfaen"/>
          <w:sz w:val="24"/>
          <w:szCs w:val="24"/>
          <w:lang w:val="lv-LV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սահմանափակման</w:t>
      </w:r>
      <w:r>
        <w:rPr>
          <w:rFonts w:ascii="GHEA Grapalat" w:hAnsi="GHEA Grapalat" w:cs="Sylfaen"/>
          <w:sz w:val="24"/>
          <w:szCs w:val="24"/>
          <w:lang w:val="lv-LV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պահանջներ</w:t>
      </w:r>
      <w:r>
        <w:rPr>
          <w:rFonts w:ascii="GHEA Grapalat" w:hAnsi="GHEA Grapalat" w:cs="Sylfaen"/>
          <w:sz w:val="24"/>
          <w:szCs w:val="24"/>
          <w:lang w:val="lv-LV"/>
        </w:rPr>
        <w:t xml:space="preserve">, </w:t>
      </w:r>
      <w:r>
        <w:rPr>
          <w:rFonts w:ascii="GHEA Grapalat" w:hAnsi="GHEA Grapalat" w:cs="Sylfaen"/>
          <w:sz w:val="24"/>
          <w:szCs w:val="24"/>
          <w:lang w:val="hy-AM"/>
        </w:rPr>
        <w:t>բացառությամբ</w:t>
      </w:r>
      <w:r>
        <w:rPr>
          <w:rFonts w:ascii="GHEA Grapalat" w:hAnsi="GHEA Grapalat" w:cs="Sylfaen"/>
          <w:sz w:val="24"/>
          <w:szCs w:val="24"/>
          <w:lang w:val="lv-LV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ավտոտրանսպորտի</w:t>
      </w:r>
      <w:r>
        <w:rPr>
          <w:rFonts w:ascii="GHEA Grapalat" w:hAnsi="GHEA Grapalat" w:cs="Sylfaen"/>
          <w:sz w:val="24"/>
          <w:szCs w:val="24"/>
          <w:lang w:val="lv-LV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արտանետումների</w:t>
      </w:r>
      <w:r>
        <w:rPr>
          <w:rFonts w:ascii="GHEA Grapalat" w:hAnsi="GHEA Grapalat" w:cs="Sylfaen"/>
          <w:sz w:val="24"/>
          <w:szCs w:val="24"/>
          <w:lang w:val="lv-LV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տեխնիկական</w:t>
      </w:r>
      <w:r>
        <w:rPr>
          <w:rFonts w:ascii="GHEA Grapalat" w:hAnsi="GHEA Grapalat" w:cs="Sylfaen"/>
          <w:sz w:val="24"/>
          <w:szCs w:val="24"/>
          <w:lang w:val="lv-LV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բնութագրերի</w:t>
      </w:r>
      <w:r>
        <w:rPr>
          <w:rFonts w:ascii="GHEA Grapalat" w:hAnsi="GHEA Grapalat" w:cs="Sylfaen"/>
          <w:sz w:val="24"/>
          <w:szCs w:val="24"/>
          <w:lang w:val="lv-LV"/>
        </w:rPr>
        <w:t>:</w:t>
      </w:r>
    </w:p>
    <w:bookmarkEnd w:id="4"/>
    <w:p w:rsidR="00AC42F8" w:rsidRDefault="00AC42F8" w:rsidP="00AC42F8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AC42F8" w:rsidRDefault="00AC42F8" w:rsidP="00AC42F8">
      <w:pPr>
        <w:tabs>
          <w:tab w:val="left" w:pos="9720"/>
        </w:tabs>
        <w:autoSpaceDE w:val="0"/>
        <w:autoSpaceDN w:val="0"/>
        <w:adjustRightInd w:val="0"/>
        <w:spacing w:after="0" w:line="240" w:lineRule="auto"/>
        <w:ind w:right="-448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:rsidR="00AC42F8" w:rsidRDefault="00AC42F8" w:rsidP="00AC42F8">
      <w:pPr>
        <w:spacing w:after="0" w:line="24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 xml:space="preserve">16. Օրենքի </w:t>
      </w:r>
      <w:proofErr w:type="spellStart"/>
      <w:r>
        <w:rPr>
          <w:rFonts w:ascii="GHEA Grapalat" w:eastAsia="Times New Roman" w:hAnsi="GHEA Grapalat"/>
          <w:sz w:val="24"/>
          <w:szCs w:val="24"/>
          <w:lang w:val="hy-AM"/>
        </w:rPr>
        <w:t>կիրարկումն</w:t>
      </w:r>
      <w:proofErr w:type="spellEnd"/>
      <w:r>
        <w:rPr>
          <w:rFonts w:ascii="GHEA Grapalat" w:eastAsia="Times New Roman" w:hAnsi="GHEA Grapalat"/>
          <w:sz w:val="24"/>
          <w:szCs w:val="24"/>
          <w:lang w:val="hy-AM"/>
        </w:rPr>
        <w:t xml:space="preserve"> ապահովող ենթաօրենսդրական ակտերում կամ ոլորտին  վերաբերող այլ իրավական ակտերում առկա են  անհամապատասխանություններ և հակասություններ, մասնավորապես՝</w:t>
      </w:r>
    </w:p>
    <w:p w:rsidR="00AC42F8" w:rsidRDefault="00AC42F8" w:rsidP="00AC42F8">
      <w:pPr>
        <w:numPr>
          <w:ilvl w:val="0"/>
          <w:numId w:val="8"/>
        </w:numPr>
        <w:spacing w:after="0" w:line="240" w:lineRule="auto"/>
        <w:ind w:left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հասկացությունների</w:t>
      </w:r>
      <w:r>
        <w:rPr>
          <w:rFonts w:ascii="GHEA Grapalat" w:hAnsi="GHEA Grapalat"/>
          <w:sz w:val="24"/>
          <w:szCs w:val="24"/>
          <w:lang w:val="hy-AM"/>
        </w:rPr>
        <w:t xml:space="preserve"> սահմանումը բնագավառին վերաբերող իրավական ակտերում տարբերվում են (մթնոլորտային օդ, մթնոլորտ, օդային տարածք, օդային ավազան; անշարժ աղբյուրներ, ամրակայված աղբյուրներ; աղտոտող նյութեր, վնասակար նյութեր; կոնցենտրացիա, խտություն; վնասակար ազդեցություն, բացասական ազդեցություն և այլն), կան բազմաթիվ հնացած արտահայտություններ և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հղումներ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 w:cs="Sylfaen"/>
          <w:sz w:val="24"/>
          <w:szCs w:val="24"/>
          <w:lang w:val="hy-AM"/>
        </w:rPr>
        <w:t>առկա</w:t>
      </w:r>
      <w:r>
        <w:rPr>
          <w:rFonts w:ascii="GHEA Grapalat" w:hAnsi="GHEA Grapalat"/>
          <w:sz w:val="24"/>
          <w:szCs w:val="24"/>
          <w:lang w:val="hy-AM"/>
        </w:rPr>
        <w:t xml:space="preserve"> են նույն հասկացության տարբեր մեկնաբանություններ. </w:t>
      </w:r>
    </w:p>
    <w:p w:rsidR="00AC42F8" w:rsidRDefault="00AC42F8" w:rsidP="00AC42F8">
      <w:pPr>
        <w:numPr>
          <w:ilvl w:val="0"/>
          <w:numId w:val="8"/>
        </w:numPr>
        <w:spacing w:after="0" w:line="240" w:lineRule="auto"/>
        <w:ind w:left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մթնոլորտային օդի վիճակը գնահատելու համար ըստ Օրենքի սահմանվում են սահմանային թույլատրելի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խտություններ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(ՍԹԽ) և ֆիզիկական վնասակար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ներգործությունների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սահմանային թույլատրելի մակարդակների նորմատիվներ: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Միևնույն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ժամանակ այլ իրավական փաստաթղթերում գործածվում է նաև «Աղտոտող աղբյուրի շրջապատի (ակտիվ աղտոտման գոտու)» բնութագիրն արտահայտող գործակիցներ» և «մթնոլորտ արտանետվող նյութերի համեմատական վնասակարություն արտահայտող մեծություններ», որոնց սահմանումները Օրենքում բացակայում են: Օրենքում օգտագործվում են հասկացություններ, օրինակ՝ «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ֆոնային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աղտոտվածություն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», որոնք առանց պարզաբանման միանշանակ չեն ընկալվում  և Օրենքում չկա դրա սահմանումը, սակայն այն սահմանված է 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Հայաստանի Հանրապետության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կառավարության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2007 թվականի հունվարի 11-ի  N 67-Ն որոշմամբ.</w:t>
      </w:r>
    </w:p>
    <w:p w:rsidR="00AC42F8" w:rsidRDefault="00AC42F8" w:rsidP="00AC42F8">
      <w:pPr>
        <w:numPr>
          <w:ilvl w:val="0"/>
          <w:numId w:val="8"/>
        </w:numPr>
        <w:spacing w:after="0" w:line="240" w:lineRule="auto"/>
        <w:ind w:left="709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«Շրջակա միջավայրի վրա ազդեցության գնահատման և փորձաքննության մասին» ՀՀ օրենքում ամրագրված գործունեության տեսակների դասակարգումն ըստ դրանց ազդեցության՝ տարբերվում են Օրենքում նախատեսված հաշվառման ենթակա չափանիշներից: Օրենքում կազմակերպությունները դասակարգվում են ըստ շրջակա միջավայրի վրա ազդեցության աստիճանի (այդ թվում մթնոլորտային օդի վրա նրանց ազդեցության), և այդ ազդեցության չափանիշն «օդի պահանջվող օգտագործում»-ն է (ՕՊՕ), իսկ «Շրջակա միջավայրի վրա ազդեցության գնահատման և փորձաքննության մասին» ՀՀ օրենքում կազմակերպությունները դասակարգվում են ըստ բնագավառների՝ Ա, Բ, Գ կատեգորիաներով: Այս տարբերությունները կարող են առաջացնել որոշակի խոչընդոտներ մթնոլորտային օդի պահպանության կառավարման տեսակետից: Օրինակ,  փորձաքննության օրենքի տեսակետից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ատոմակայանները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կընդգրկվեն Ա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կատեգորիայում</w:t>
      </w:r>
      <w:proofErr w:type="spellEnd"/>
      <w:r>
        <w:rPr>
          <w:rFonts w:ascii="GHEA Grapalat" w:hAnsi="GHEA Grapalat"/>
          <w:sz w:val="24"/>
          <w:szCs w:val="24"/>
          <w:lang w:val="hy-AM"/>
        </w:rPr>
        <w:t>, իսկ մթնոլորտային օդի պահպանության տեսակետից դրանք կհամարվեն «մաքուր»  գործունեություն: Ցեմենտի արտադրությունը փորձաքննության ենթակա լինելու տեսակետից դասակարգվում է ըստ հզորության, սակայն հետագայում, որպես գործող կազմակերպություն, թույլտվություն ստանալու համար, այն պետք է դիտարկվի ըստ ՕՊՕ-ի և այլն.</w:t>
      </w:r>
    </w:p>
    <w:p w:rsidR="00AC42F8" w:rsidRDefault="00AC42F8" w:rsidP="00AC42F8">
      <w:pPr>
        <w:numPr>
          <w:ilvl w:val="0"/>
          <w:numId w:val="8"/>
        </w:numPr>
        <w:spacing w:after="0" w:line="240" w:lineRule="auto"/>
        <w:jc w:val="both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  <w:r>
        <w:rPr>
          <w:rFonts w:ascii="GHEA Grapalat" w:eastAsia="Times New Roman" w:hAnsi="GHEA Grapalat" w:cs="AK Courier"/>
          <w:sz w:val="24"/>
          <w:szCs w:val="24"/>
          <w:lang w:val="hy-AM"/>
        </w:rPr>
        <w:t>Այսպիսով, «Մթնոլորտային օդի պահպանության մասին» Հայաստանի Հանրապետության</w:t>
      </w:r>
      <w:r>
        <w:rPr>
          <w:rFonts w:ascii="GHEA Grapalat" w:eastAsia="Times New Roman" w:hAnsi="GHEA Grapalat" w:cs="AK Courier"/>
          <w:color w:val="FF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օրենքը և ոլորտի  </w:t>
      </w:r>
      <w:proofErr w:type="spellStart"/>
      <w:r>
        <w:rPr>
          <w:rFonts w:ascii="GHEA Grapalat" w:eastAsia="Times New Roman" w:hAnsi="GHEA Grapalat" w:cs="AK Courier"/>
          <w:sz w:val="24"/>
          <w:szCs w:val="24"/>
          <w:lang w:val="hy-AM"/>
        </w:rPr>
        <w:t>նորմատիվաիրավական</w:t>
      </w:r>
      <w:proofErr w:type="spellEnd"/>
      <w:r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դաշտն ընդհանուր առմամբ կարող է բնութագրվել որպես թերի՝ ներքին հակասությունների, </w:t>
      </w:r>
      <w:proofErr w:type="spellStart"/>
      <w:r>
        <w:rPr>
          <w:rFonts w:ascii="GHEA Grapalat" w:eastAsia="Times New Roman" w:hAnsi="GHEA Grapalat" w:cs="AK Courier"/>
          <w:sz w:val="24"/>
          <w:szCs w:val="24"/>
          <w:lang w:val="hy-AM"/>
        </w:rPr>
        <w:t>բացերի</w:t>
      </w:r>
      <w:proofErr w:type="spellEnd"/>
      <w:r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և </w:t>
      </w:r>
      <w:proofErr w:type="spellStart"/>
      <w:r>
        <w:rPr>
          <w:rFonts w:ascii="GHEA Grapalat" w:eastAsia="Times New Roman" w:hAnsi="GHEA Grapalat" w:cs="AK Courier"/>
          <w:sz w:val="24"/>
          <w:szCs w:val="24"/>
          <w:lang w:val="hy-AM"/>
        </w:rPr>
        <w:t>երկիմաստությունների</w:t>
      </w:r>
      <w:proofErr w:type="spellEnd"/>
      <w:r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առկայությամբ,  կիրառումը խթանող նորմերի և գործընթացների, ինչպես նաև միջազգային պարտավորությունների կատարման համար  համալիր մոտեցումների բացակայությամբ:</w:t>
      </w:r>
    </w:p>
    <w:p w:rsidR="00AC42F8" w:rsidRDefault="00AC42F8" w:rsidP="00AC42F8">
      <w:pPr>
        <w:tabs>
          <w:tab w:val="left" w:pos="9720"/>
        </w:tabs>
        <w:autoSpaceDE w:val="0"/>
        <w:autoSpaceDN w:val="0"/>
        <w:adjustRightInd w:val="0"/>
        <w:spacing w:after="0"/>
        <w:ind w:left="-540" w:right="-450" w:firstLine="400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</w:p>
    <w:p w:rsidR="00AC42F8" w:rsidRDefault="00AC42F8" w:rsidP="00AC42F8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6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17. Սույն </w:t>
      </w:r>
      <w:proofErr w:type="spellStart"/>
      <w:r>
        <w:rPr>
          <w:rFonts w:ascii="GHEA Grapalat" w:eastAsia="Times New Roman" w:hAnsi="GHEA Grapalat" w:cs="AK Courier"/>
          <w:sz w:val="24"/>
          <w:szCs w:val="24"/>
          <w:lang w:val="hy-AM"/>
        </w:rPr>
        <w:t>հայեցակարգի</w:t>
      </w:r>
      <w:proofErr w:type="spellEnd"/>
      <w:r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նպատակն է իրավական հենքի ստեղծման միջոցով ապահովել մթնոլորտային օդի պահպանության արդյունավետ կառավարումը` ժամանակակից մոտեցումներին համապատասխան և կայուն զարգացման համատեքստում: Նոր խմբագրությամբ «Մթնոլորտային օդի պահպանության մասին» Հայաստանի Հանրապետության օրենքի ընդունումը </w:t>
      </w:r>
      <w:proofErr w:type="spellStart"/>
      <w:r>
        <w:rPr>
          <w:rFonts w:ascii="GHEA Grapalat" w:eastAsia="Times New Roman" w:hAnsi="GHEA Grapalat" w:cs="AK Courier"/>
          <w:sz w:val="24"/>
          <w:szCs w:val="24"/>
          <w:lang w:val="hy-AM"/>
        </w:rPr>
        <w:t>կամրագրի</w:t>
      </w:r>
      <w:proofErr w:type="spellEnd"/>
      <w:r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մթնոլորտային օդի պահպանության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ժամանակակից մոտեցումները, մասնավորապես՝ 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կներդաշնակեցվեն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 աշխարհում ընդունված և ներկայումս երկրում գործող օդի որակի գնահատման չափանիշները,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արտանետումների սահմանափակման նպատակով և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զարգացած երկրներում լայնորեն կիրառվող «լավագույն հասանելի տեխնոլոգիաների» ներդրման պահանջարկը՝ այն համատեղելով արտանետումների սահմանափակման էկոլոգիական (այդ թվում տարածքային) սկզբունքի հետ, վնասակար նյութերի և ջերմոցային գազերի արտանետումների (անշարժ և շարժական աղբյուրներից) հաշվառման միասնական համակարգի ստեղծման անհրաժեշտությունը: Այս ամենը ոչ միայն ավելի արդյունավետ կդարձնեն մթնոլորտային օդի պահպանության </w:t>
      </w:r>
      <w:r>
        <w:rPr>
          <w:rFonts w:ascii="GHEA Grapalat" w:eastAsia="Times New Roman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AK Courier"/>
          <w:sz w:val="24"/>
          <w:szCs w:val="24"/>
          <w:lang w:val="hy-AM"/>
        </w:rPr>
        <w:t>կառավարումը, այլ նաև կնպաստեն միջազգային</w:t>
      </w:r>
      <w:r>
        <w:rPr>
          <w:rFonts w:ascii="GHEA Grapalat" w:eastAsia="Times New Roman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AK Courier"/>
          <w:sz w:val="24"/>
          <w:szCs w:val="24"/>
          <w:lang w:val="hy-AM"/>
        </w:rPr>
        <w:t>պայմանագրերով</w:t>
      </w:r>
      <w:r>
        <w:rPr>
          <w:rFonts w:ascii="GHEA Grapalat" w:eastAsia="Times New Roman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AK Courier"/>
          <w:sz w:val="24"/>
          <w:szCs w:val="24"/>
          <w:lang w:val="hy-AM"/>
        </w:rPr>
        <w:t>ամրագրված</w:t>
      </w:r>
      <w:r>
        <w:rPr>
          <w:rFonts w:ascii="GHEA Grapalat" w:eastAsia="Times New Roman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AK Courier"/>
          <w:sz w:val="24"/>
          <w:szCs w:val="24"/>
          <w:lang w:val="hy-AM"/>
        </w:rPr>
        <w:t>պարտավորությունների</w:t>
      </w:r>
      <w:r>
        <w:rPr>
          <w:rFonts w:ascii="GHEA Grapalat" w:eastAsia="Times New Roman" w:hAnsi="GHEA Grapalat" w:cs="AK Courier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AK Courier"/>
          <w:sz w:val="24"/>
          <w:szCs w:val="24"/>
          <w:lang w:val="hy-AM"/>
        </w:rPr>
        <w:t>պատշաճ կատարմանը</w:t>
      </w:r>
      <w:r>
        <w:rPr>
          <w:rFonts w:ascii="GHEA Grapalat" w:eastAsia="Times New Roman" w:hAnsi="GHEA Grapalat" w:cs="AK Courier"/>
          <w:sz w:val="24"/>
          <w:szCs w:val="24"/>
          <w:lang w:val="af-ZA"/>
        </w:rPr>
        <w:t>:</w:t>
      </w:r>
    </w:p>
    <w:p w:rsidR="00AC42F8" w:rsidRDefault="00AC42F8" w:rsidP="00AC42F8">
      <w:pPr>
        <w:tabs>
          <w:tab w:val="left" w:pos="9720"/>
        </w:tabs>
        <w:autoSpaceDE w:val="0"/>
        <w:autoSpaceDN w:val="0"/>
        <w:adjustRightInd w:val="0"/>
        <w:spacing w:after="0"/>
        <w:ind w:left="-540" w:right="-450" w:firstLine="400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</w:t>
      </w:r>
    </w:p>
    <w:p w:rsidR="00AC42F8" w:rsidRDefault="00AC42F8" w:rsidP="00AC42F8">
      <w:pPr>
        <w:tabs>
          <w:tab w:val="left" w:pos="9720"/>
        </w:tabs>
        <w:autoSpaceDE w:val="0"/>
        <w:autoSpaceDN w:val="0"/>
        <w:adjustRightInd w:val="0"/>
        <w:spacing w:after="0"/>
        <w:ind w:left="-540" w:right="-450" w:firstLine="400"/>
        <w:jc w:val="both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  <w:r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AK Courier"/>
          <w:b/>
          <w:sz w:val="24"/>
          <w:szCs w:val="24"/>
          <w:lang w:val="hy-AM"/>
        </w:rPr>
        <w:t>IV. Առաջարկվող լուծումները</w:t>
      </w:r>
    </w:p>
    <w:p w:rsidR="00AC42F8" w:rsidRDefault="00AC42F8" w:rsidP="00AC42F8">
      <w:pPr>
        <w:tabs>
          <w:tab w:val="left" w:pos="284"/>
          <w:tab w:val="left" w:pos="9720"/>
        </w:tabs>
        <w:autoSpaceDE w:val="0"/>
        <w:autoSpaceDN w:val="0"/>
        <w:adjustRightInd w:val="0"/>
        <w:spacing w:after="0"/>
        <w:ind w:right="-450"/>
        <w:jc w:val="both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  <w:r>
        <w:rPr>
          <w:rFonts w:ascii="GHEA Grapalat" w:eastAsia="Times New Roman" w:hAnsi="GHEA Grapalat" w:cs="AK Courier"/>
          <w:sz w:val="24"/>
          <w:szCs w:val="24"/>
          <w:lang w:val="hy-AM"/>
        </w:rPr>
        <w:t>18.  Հիմնական փոփոխությունները.</w:t>
      </w:r>
    </w:p>
    <w:p w:rsidR="00AC42F8" w:rsidRDefault="00AC42F8" w:rsidP="00AC42F8">
      <w:pPr>
        <w:tabs>
          <w:tab w:val="left" w:pos="9720"/>
        </w:tabs>
        <w:autoSpaceDE w:val="0"/>
        <w:autoSpaceDN w:val="0"/>
        <w:adjustRightInd w:val="0"/>
        <w:spacing w:after="0"/>
        <w:ind w:right="-450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1) «Մթնոլորտային օդի պահպանության մասին» նոր խմբագրությամբ օրենքի մշակում,   որտեղ</w:t>
      </w:r>
    </w:p>
    <w:p w:rsidR="00AC42F8" w:rsidRDefault="00AC42F8" w:rsidP="00AC42F8">
      <w:pPr>
        <w:tabs>
          <w:tab w:val="left" w:pos="9720"/>
        </w:tabs>
        <w:autoSpaceDE w:val="0"/>
        <w:autoSpaceDN w:val="0"/>
        <w:adjustRightInd w:val="0"/>
        <w:spacing w:after="0"/>
        <w:ind w:right="-450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>
        <w:rPr>
          <w:rFonts w:ascii="GHEA Grapalat" w:eastAsia="Times New Roman" w:hAnsi="GHEA Grapalat" w:cs="AK Courier"/>
          <w:sz w:val="24"/>
          <w:szCs w:val="24"/>
          <w:lang w:val="hy-AM"/>
        </w:rPr>
        <w:t>ա. մթնոլորտային օդի որակի գնահատման մասով՝</w:t>
      </w:r>
    </w:p>
    <w:p w:rsidR="00AC42F8" w:rsidRDefault="00AC42F8" w:rsidP="00AC42F8">
      <w:pPr>
        <w:tabs>
          <w:tab w:val="left" w:pos="9720"/>
        </w:tabs>
        <w:autoSpaceDE w:val="0"/>
        <w:autoSpaceDN w:val="0"/>
        <w:adjustRightInd w:val="0"/>
        <w:spacing w:after="0"/>
        <w:ind w:right="-450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օրենքը կլրացվի «կրիտիկական մակարդակ» հասկացությամբ, ինչպես նաև  դրա որոշման մեթոդների, կիրառման, աղտոտվածության </w:t>
      </w:r>
      <w:proofErr w:type="spellStart"/>
      <w:r>
        <w:rPr>
          <w:rFonts w:ascii="GHEA Grapalat" w:eastAsia="Times New Roman" w:hAnsi="GHEA Grapalat" w:cs="AK Courier"/>
          <w:sz w:val="24"/>
          <w:szCs w:val="24"/>
          <w:lang w:val="hy-AM"/>
        </w:rPr>
        <w:t>մոնիթորինգի</w:t>
      </w:r>
      <w:proofErr w:type="spellEnd"/>
      <w:r>
        <w:rPr>
          <w:rFonts w:ascii="GHEA Grapalat" w:eastAsia="Times New Roman" w:hAnsi="GHEA Grapalat" w:cs="AK Courier"/>
          <w:sz w:val="24"/>
          <w:szCs w:val="24"/>
          <w:lang w:val="hy-AM"/>
        </w:rPr>
        <w:t>, վերահսկողության լիազորությունների սահմանմամբ,</w:t>
      </w:r>
    </w:p>
    <w:p w:rsidR="00AC42F8" w:rsidRDefault="00AC42F8" w:rsidP="00AC42F8">
      <w:pPr>
        <w:tabs>
          <w:tab w:val="left" w:pos="9720"/>
        </w:tabs>
        <w:autoSpaceDE w:val="0"/>
        <w:autoSpaceDN w:val="0"/>
        <w:adjustRightInd w:val="0"/>
        <w:spacing w:after="0"/>
        <w:ind w:right="-450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>
        <w:rPr>
          <w:rFonts w:ascii="GHEA Grapalat" w:eastAsia="Times New Roman" w:hAnsi="GHEA Grapalat" w:cs="AK Courier"/>
          <w:sz w:val="24"/>
          <w:szCs w:val="24"/>
          <w:lang w:val="hy-AM"/>
        </w:rPr>
        <w:t>բ. շարժական աղբյուրների արտանետումների մասով՝</w:t>
      </w:r>
    </w:p>
    <w:p w:rsidR="00AC42F8" w:rsidRDefault="00AC42F8" w:rsidP="00AC42F8">
      <w:pPr>
        <w:tabs>
          <w:tab w:val="left" w:pos="9720"/>
        </w:tabs>
        <w:autoSpaceDE w:val="0"/>
        <w:autoSpaceDN w:val="0"/>
        <w:adjustRightInd w:val="0"/>
        <w:spacing w:after="0"/>
        <w:ind w:right="-450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մեքենաների, վառելիքի և շարժիչների նկատմամբ տարեց տարի ԵՄ և ԵԱՏՄ երկրներում </w:t>
      </w:r>
      <w:proofErr w:type="spellStart"/>
      <w:r>
        <w:rPr>
          <w:rFonts w:ascii="GHEA Grapalat" w:eastAsia="Times New Roman" w:hAnsi="GHEA Grapalat" w:cs="AK Courier"/>
          <w:sz w:val="24"/>
          <w:szCs w:val="24"/>
          <w:lang w:val="hy-AM"/>
        </w:rPr>
        <w:t>խստացող</w:t>
      </w:r>
      <w:proofErr w:type="spellEnd"/>
      <w:r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պահանջները Հայաստանում կիրառելու համար իրավական հենքի ստեղծմամբ, ինչպես նաև ներկայումս ներմուծվող վառելիքի և շարժիչների նկատմամբ գործող սահմանափակումների ՝ օրենսդրորեն </w:t>
      </w:r>
      <w:proofErr w:type="spellStart"/>
      <w:r>
        <w:rPr>
          <w:rFonts w:ascii="GHEA Grapalat" w:eastAsia="Times New Roman" w:hAnsi="GHEA Grapalat" w:cs="AK Courier"/>
          <w:sz w:val="24"/>
          <w:szCs w:val="24"/>
          <w:lang w:val="hy-AM"/>
        </w:rPr>
        <w:t>ամրագրմամբ</w:t>
      </w:r>
      <w:proofErr w:type="spellEnd"/>
      <w:r>
        <w:rPr>
          <w:rFonts w:ascii="GHEA Grapalat" w:eastAsia="Times New Roman" w:hAnsi="GHEA Grapalat" w:cs="AK Courier"/>
          <w:sz w:val="24"/>
          <w:szCs w:val="24"/>
          <w:lang w:val="hy-AM"/>
        </w:rPr>
        <w:t>,</w:t>
      </w:r>
    </w:p>
    <w:p w:rsidR="00AC42F8" w:rsidRDefault="00AC42F8" w:rsidP="00AC42F8">
      <w:pPr>
        <w:tabs>
          <w:tab w:val="left" w:pos="9720"/>
        </w:tabs>
        <w:autoSpaceDE w:val="0"/>
        <w:autoSpaceDN w:val="0"/>
        <w:adjustRightInd w:val="0"/>
        <w:spacing w:after="0"/>
        <w:ind w:right="-450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>
        <w:rPr>
          <w:rFonts w:ascii="GHEA Grapalat" w:eastAsia="Times New Roman" w:hAnsi="GHEA Grapalat" w:cs="AK Courier"/>
          <w:sz w:val="24"/>
          <w:szCs w:val="24"/>
          <w:lang w:val="hy-AM"/>
        </w:rPr>
        <w:t>գ. արտանետումների հաշվառման մասով՝</w:t>
      </w:r>
    </w:p>
    <w:p w:rsidR="00AC42F8" w:rsidRDefault="00AC42F8" w:rsidP="00AC42F8">
      <w:pPr>
        <w:tabs>
          <w:tab w:val="left" w:pos="9720"/>
        </w:tabs>
        <w:autoSpaceDE w:val="0"/>
        <w:autoSpaceDN w:val="0"/>
        <w:adjustRightInd w:val="0"/>
        <w:spacing w:after="0"/>
        <w:ind w:right="-450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վնասակար նյութերի և ջերմոցային գազերի արտանետումների (անշարժ և շարժական աղբյուրներից) հաշվառման և տվյալների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արխիվացման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միասնական համակարգի ստեղծման վերաբերյալ դրույթի սահմանմամբ,</w:t>
      </w:r>
    </w:p>
    <w:p w:rsidR="00AC42F8" w:rsidRDefault="00AC42F8" w:rsidP="00AC42F8">
      <w:pPr>
        <w:tabs>
          <w:tab w:val="left" w:pos="9720"/>
        </w:tabs>
        <w:autoSpaceDE w:val="0"/>
        <w:autoSpaceDN w:val="0"/>
        <w:adjustRightInd w:val="0"/>
        <w:spacing w:after="0"/>
        <w:ind w:right="-450"/>
        <w:jc w:val="both"/>
        <w:rPr>
          <w:rFonts w:ascii="GHEA Grapalat" w:eastAsia="Times New Roman" w:hAnsi="GHEA Grapalat" w:cs="AK Courier"/>
          <w:sz w:val="24"/>
          <w:szCs w:val="24"/>
          <w:lang w:val="hy-AM"/>
        </w:rPr>
      </w:pPr>
      <w:r>
        <w:rPr>
          <w:rFonts w:ascii="GHEA Grapalat" w:eastAsia="Times New Roman" w:hAnsi="GHEA Grapalat" w:cs="AK Courier"/>
          <w:sz w:val="24"/>
          <w:szCs w:val="24"/>
          <w:lang w:val="hy-AM"/>
        </w:rPr>
        <w:t>դ. անշարժ աղբյուրներից արտանետումների սահմանափակման մասով՝</w:t>
      </w:r>
    </w:p>
    <w:p w:rsidR="00AC42F8" w:rsidRDefault="00AC42F8" w:rsidP="00AC42F8">
      <w:pPr>
        <w:tabs>
          <w:tab w:val="left" w:pos="9720"/>
        </w:tabs>
        <w:autoSpaceDE w:val="0"/>
        <w:autoSpaceDN w:val="0"/>
        <w:adjustRightInd w:val="0"/>
        <w:spacing w:after="0"/>
        <w:ind w:right="-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«տեխնիկական նորմատիվների»  և «լավագույն հասանելի տեխնոլոգիաների» որոշման մեթոդների կիրառման, </w:t>
      </w:r>
      <w:proofErr w:type="spellStart"/>
      <w:r>
        <w:rPr>
          <w:rFonts w:ascii="GHEA Grapalat" w:eastAsia="Times New Roman" w:hAnsi="GHEA Grapalat" w:cs="AK Courier"/>
          <w:sz w:val="24"/>
          <w:szCs w:val="24"/>
          <w:lang w:val="hy-AM"/>
        </w:rPr>
        <w:t>մոնիթորինգի</w:t>
      </w:r>
      <w:proofErr w:type="spellEnd"/>
      <w:r>
        <w:rPr>
          <w:rFonts w:ascii="GHEA Grapalat" w:eastAsia="Times New Roman" w:hAnsi="GHEA Grapalat" w:cs="AK Courier"/>
          <w:sz w:val="24"/>
          <w:szCs w:val="24"/>
          <w:lang w:val="hy-AM"/>
        </w:rPr>
        <w:t>, վերահսկողության լիազորությունների սահմանմամբ: «</w:t>
      </w:r>
      <w:r>
        <w:rPr>
          <w:rFonts w:ascii="GHEA Grapalat" w:hAnsi="GHEA Grapalat"/>
          <w:sz w:val="24"/>
          <w:szCs w:val="24"/>
          <w:lang w:val="hy-AM"/>
        </w:rPr>
        <w:t>Լավագույն հասանելի տեխնոլոգիաների» ներդրման հաջողության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համար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անհրաժեշտ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երեք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հենակետ՝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քաղաքական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կամք. 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օրենսդրության մշակում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>ինստիտուցիոնալ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կարողությունների հզորացում</w:t>
      </w:r>
      <w:r>
        <w:rPr>
          <w:rFonts w:ascii="GHEA Grapalat" w:hAnsi="GHEA Grapalat"/>
          <w:sz w:val="24"/>
          <w:szCs w:val="24"/>
          <w:lang w:val="af-ZA"/>
        </w:rPr>
        <w:t xml:space="preserve">,  </w:t>
      </w:r>
      <w:r>
        <w:rPr>
          <w:rFonts w:ascii="GHEA Grapalat" w:hAnsi="GHEA Grapalat"/>
          <w:sz w:val="24"/>
          <w:szCs w:val="24"/>
          <w:lang w:val="hy-AM"/>
        </w:rPr>
        <w:t xml:space="preserve">կադրերի առկայության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շարունակականության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ապահովում;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համապատասան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ռեսուրսներ.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ֆինանսական</w:t>
      </w:r>
      <w:r>
        <w:rPr>
          <w:rFonts w:ascii="GHEA Grapalat" w:hAnsi="GHEA Grapalat"/>
          <w:sz w:val="24"/>
          <w:szCs w:val="24"/>
          <w:lang w:val="af-ZA"/>
        </w:rPr>
        <w:t xml:space="preserve"> (</w:t>
      </w:r>
      <w:r>
        <w:rPr>
          <w:rFonts w:ascii="GHEA Grapalat" w:hAnsi="GHEA Grapalat"/>
          <w:sz w:val="24"/>
          <w:szCs w:val="24"/>
          <w:lang w:val="hy-AM"/>
        </w:rPr>
        <w:t>միջազգային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տեղային</w:t>
      </w:r>
      <w:r>
        <w:rPr>
          <w:rFonts w:ascii="GHEA Grapalat" w:hAnsi="GHEA Grapalat"/>
          <w:sz w:val="24"/>
          <w:szCs w:val="24"/>
          <w:lang w:val="af-ZA"/>
        </w:rPr>
        <w:t xml:space="preserve">), </w:t>
      </w:r>
      <w:r>
        <w:rPr>
          <w:rFonts w:ascii="GHEA Grapalat" w:hAnsi="GHEA Grapalat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մարդկային (կադրերի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ուսուցում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>համապատասխան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կադրերի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աճեցման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համակարգի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կառուցում, քանի որ  տեխնոլոգիաների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ներդրման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գործում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շատ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կարևոր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ազգային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կարողությունները՝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ընդունելու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>կլանելու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նոր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գիտելիքները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մոտեցումները);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և համապատասխան տեխնոլոգիաների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առկայություն:</w:t>
      </w:r>
    </w:p>
    <w:p w:rsidR="00AC42F8" w:rsidRDefault="00AC42F8" w:rsidP="00AC42F8">
      <w:pPr>
        <w:spacing w:after="0" w:line="24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2) Բոլոր ուղղությունները ենթադրում են համակարգային զարգացում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հետևյալ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 սխեմայով.  նպատակ -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ենթանպատակներ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–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ենթանպատակներին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հասնելու  ժամանակի հստակեցում - հստակ  գնահատման  չափանիշներ:</w:t>
      </w:r>
    </w:p>
    <w:p w:rsidR="00AC42F8" w:rsidRDefault="00AC42F8" w:rsidP="00AC42F8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ա. Տեխնոլոգիաների ներդրումը  պահանջում է անցումային դրույթների մշակում՝ հնարավորության շրջանակների հստակեցման (նոր տեխնոլոգիայի ընկալման և կիրառման գիտելիքների առկայության, ֆինանսական անհրաժեշտ միջոցների հայթայթում) և համապատասխան իրավական ակտերի մշակում և հաստատում,  </w:t>
      </w:r>
    </w:p>
    <w:p w:rsidR="00AC42F8" w:rsidRDefault="00AC42F8" w:rsidP="00AC42F8">
      <w:pPr>
        <w:spacing w:after="0" w:line="24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բ. Այս ամենի առկայության դեպքում նոր կառուցվող, վերակառուցվող և ընդլայնվող  կազմակերպությունները  պետք է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նախագծվեն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լավագույն հասանելի տեխնոլոգիաների հիման վրա և նպատակը կլինի տվյալ բնագավառի համար  հաստատված տեխնիկական նորմատիվների ապահովումը: Գործող կազմակերպությունները կունենան օրենքով ամրագրված 10-ը տարվա ժամկետ վերազինվելու համար:   </w:t>
      </w:r>
    </w:p>
    <w:p w:rsidR="00AC42F8" w:rsidRDefault="00AC42F8" w:rsidP="00AC42F8">
      <w:pPr>
        <w:spacing w:after="0" w:line="240" w:lineRule="auto"/>
        <w:ind w:hanging="14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3) «Լավագույն հասանելի տեխնոլոգիա» արտահայտության մեջ՝</w:t>
      </w:r>
    </w:p>
    <w:p w:rsidR="00AC42F8" w:rsidRDefault="00AC42F8" w:rsidP="00AC42F8">
      <w:pPr>
        <w:spacing w:after="0" w:line="24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ա. «լավագույն» նշանակում է ժամանակակից ամենաարդյունավետ միջոցը շրջակա միջավայրի պահպանության բարձր մակարդակի հասնելու համար,</w:t>
      </w:r>
    </w:p>
    <w:p w:rsidR="00AC42F8" w:rsidRDefault="00AC42F8" w:rsidP="00AC42F8">
      <w:pPr>
        <w:spacing w:after="0" w:line="24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բ. «հասանելի» նշանակում է, որ այն հնարավոր է ներդնել համապատասխան տնտեսության ոլորտում՝ հաշվի առնելով տնտեսական և տեխնիկական կենսունակ պայմանները, տվյալ երկրում համապատասխան արտադրության ծախսերը և օգուտները, ինչպես նաև տվյալ կազմակերպության կողմից դրա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կիրառելիության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նպատակահարմարությունը,</w:t>
      </w:r>
    </w:p>
    <w:p w:rsidR="00AC42F8" w:rsidRDefault="00AC42F8" w:rsidP="00AC42F8">
      <w:pPr>
        <w:spacing w:after="0" w:line="24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գ. «տեխնոլոգիա» բառը կրկնակի իմաստ ունի. 1) օգտագործվող  տեխնիկական մեթոդներ (տեխնոլոգիաներ) և 2) դրանց նախագծման, կառուցման, սպասարկման, շահագործման և շահագործումից դուրս բերման ճանապարհներ:</w:t>
      </w:r>
    </w:p>
    <w:p w:rsidR="00AC42F8" w:rsidRDefault="00AC42F8" w:rsidP="00AC42F8">
      <w:pPr>
        <w:spacing w:after="0" w:line="240" w:lineRule="auto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hAnsi="GHEA Grapalat"/>
          <w:sz w:val="24"/>
          <w:szCs w:val="24"/>
          <w:lang w:val="hy-AM"/>
        </w:rPr>
        <w:t xml:space="preserve">4) Այսպիսով, ԼՀՏ նշանակում է ամենաարդյունավետ և ժամանակակից  տեխնոլոգիա, որը կարելի է գործնականում կիրառել տվյալ տնտեսությունում՝ շրջակա միջավայրի վրա վնասակար ազդեցության, մասնավորապես՝ վնասակար նյութերի արտանետումների կանխարգելման, կամ եթե դա հնարավոր չէ՝ նվազեցման համար, </w:t>
      </w:r>
    </w:p>
    <w:p w:rsidR="00AC42F8" w:rsidRDefault="00AC42F8" w:rsidP="00AC42F8">
      <w:pPr>
        <w:spacing w:after="0" w:line="240" w:lineRule="auto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hAnsi="GHEA Grapalat"/>
          <w:sz w:val="24"/>
          <w:szCs w:val="24"/>
          <w:lang w:val="hy-AM"/>
        </w:rPr>
        <w:t xml:space="preserve">5)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Լավագույն հասանելի տեխնոլոգիաների ներդրման մեխանիզմը գործող կազմակերպությունների համար ենթադրում է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հետևյալ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քայլերը՝</w:t>
      </w:r>
    </w:p>
    <w:p w:rsidR="00AC42F8" w:rsidRDefault="00AC42F8" w:rsidP="00AC42F8">
      <w:pPr>
        <w:spacing w:after="0" w:line="240" w:lineRule="auto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ա.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կարևորագույն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ոլորտների ընտրությունը (ըստ համապատասխան կառավարության որոշմամբ սահմանված  կարգի և հաստատված հստակ չափանիշների), </w:t>
      </w:r>
    </w:p>
    <w:p w:rsidR="00AC42F8" w:rsidRDefault="00AC42F8" w:rsidP="00AC42F8">
      <w:pPr>
        <w:spacing w:after="0" w:line="240" w:lineRule="auto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բ. յուրաքանչյուր ոլորտի համար աշխարհում առկա լավագույն տեխնոլոգիաների ուսումնասիրություն և Հայաստանի համար ընտրված ոլորտների  ընդունելի/հասանելի տեխնոլոգիաների ընտրություն՝ («Լավագույն հասանելի տեխնոլոգիաների տեղեկատու փաստաթղթի եզրակացության» մշակում և համապատասխան իրավական ակտով ամրագրում),</w:t>
      </w:r>
    </w:p>
    <w:p w:rsidR="00AC42F8" w:rsidRDefault="00AC42F8" w:rsidP="00AC42F8">
      <w:pPr>
        <w:spacing w:after="0" w:line="240" w:lineRule="auto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գ. լավագույն հասանելի տեխնոլոգիաների կիրառմամբ մթնոլորտային օդն աղտոտող  վնասակար նյութերի տեխնիկական նորմատիվների (չափաքանակների) սահմանում՝ համապատասխան կառավարության որոշմամբ,</w:t>
      </w:r>
    </w:p>
    <w:p w:rsidR="00AC42F8" w:rsidRDefault="00AC42F8" w:rsidP="00AC42F8">
      <w:pPr>
        <w:spacing w:after="0" w:line="240" w:lineRule="auto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դ. կոնկրետ կազմակերպություն վերազինվելու համար անհրաժեշտ ներդրումների չափերի որոշումը, </w:t>
      </w:r>
    </w:p>
    <w:p w:rsidR="00AC42F8" w:rsidRDefault="00AC42F8" w:rsidP="00AC42F8">
      <w:pPr>
        <w:spacing w:after="0" w:line="240" w:lineRule="auto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ե. ընտրված տեխնոլոգիայի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ներդրմանն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ուղղված միջոցառումների ծրագրի մշակումը և, անհրաժեշտության դեպքում, հաստատումը,</w:t>
      </w:r>
    </w:p>
    <w:p w:rsidR="00AC42F8" w:rsidRDefault="00AC42F8" w:rsidP="00AC42F8">
      <w:pPr>
        <w:spacing w:after="0" w:line="240" w:lineRule="auto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զ. վերը նշված միջոցառումների ծրագրի իրականացումը և համապատասխան մասնագետների ուսուցումը և վերապատրաստումը:</w:t>
      </w:r>
    </w:p>
    <w:p w:rsidR="00AC42F8" w:rsidRDefault="00AC42F8" w:rsidP="00AC42F8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AC42F8" w:rsidRDefault="00AC42F8" w:rsidP="00AC42F8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19.  Օրենքն ընդունելուց հետո անհրաժեշտ կլինի՝ </w:t>
      </w:r>
    </w:p>
    <w:p w:rsidR="00AC42F8" w:rsidRDefault="00AC42F8" w:rsidP="00AC42F8">
      <w:pPr>
        <w:spacing w:after="0" w:line="240" w:lineRule="auto"/>
        <w:ind w:right="-399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1) նոր ենթաօրենսդրական ակտերի մշակում, ինչպես նաև գործող իրավական ակտերում համապատասխան փոփոխությունների կատարում. </w:t>
      </w:r>
    </w:p>
    <w:p w:rsidR="00AC42F8" w:rsidRDefault="00AC42F8" w:rsidP="00AC42F8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2)  «լ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ավագույն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հասանելի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տեխնոլոգիաների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»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տեղեկատվական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բազայի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ստեղծում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.</w:t>
      </w:r>
    </w:p>
    <w:p w:rsidR="00AC42F8" w:rsidRDefault="00AC42F8" w:rsidP="00AC42F8">
      <w:pPr>
        <w:spacing w:after="0" w:line="24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3) տեխնոլոգիաների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ներդրման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և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սպասվող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արդյունքների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համապատասխան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տնտեսական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հաշվարկների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իրականացմ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ան մեթոդների մշակում կամ տեղայնացում.</w:t>
      </w:r>
    </w:p>
    <w:p w:rsidR="00AC42F8" w:rsidRDefault="00AC42F8" w:rsidP="00AC42F8">
      <w:pPr>
        <w:spacing w:after="0" w:line="240" w:lineRule="auto"/>
        <w:jc w:val="both"/>
        <w:rPr>
          <w:rFonts w:ascii="GHEA Grapalat" w:eastAsia="Times New Roman" w:hAnsi="GHEA Grapalat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4) վ</w:t>
      </w:r>
      <w:r>
        <w:rPr>
          <w:rFonts w:ascii="GHEA Grapalat" w:eastAsia="MS Mincho" w:hAnsi="GHEA Grapalat" w:cs="Sylfaen"/>
          <w:sz w:val="24"/>
          <w:szCs w:val="24"/>
          <w:lang w:val="hy-AM" w:eastAsia="ru-RU"/>
        </w:rPr>
        <w:t>նասակար նյութերի և ջերմոցային գազերի արտանետումների հաշվառման միասնական համակարգի մշակում.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</w:p>
    <w:p w:rsidR="00AC42F8" w:rsidRDefault="00AC42F8" w:rsidP="00AC42F8">
      <w:pPr>
        <w:spacing w:after="0" w:line="24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5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)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շարժական աղբյուրներից արտանետումների հաշվառման ժամանակակից ծրագրային փաթեթների տեղայնացում և դրանց կիրառման համար անհրաժեշտ տեղեկատվության տրամադրման իրավական հենքի ստեղծում: </w:t>
      </w:r>
    </w:p>
    <w:p w:rsidR="00AC42F8" w:rsidRDefault="00AC42F8" w:rsidP="00AC42F8">
      <w:pPr>
        <w:jc w:val="both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</w:p>
    <w:p w:rsidR="00AC42F8" w:rsidRDefault="00AC42F8" w:rsidP="00AC42F8">
      <w:pPr>
        <w:jc w:val="both"/>
        <w:rPr>
          <w:rFonts w:ascii="Sylfaen" w:eastAsia="Times New Roman" w:hAnsi="Sylfaen"/>
          <w:lang w:val="hy-AM"/>
        </w:rPr>
      </w:pPr>
      <w:r>
        <w:rPr>
          <w:rFonts w:ascii="GHEA Grapalat" w:eastAsia="Times New Roman" w:hAnsi="GHEA Grapalat" w:cs="AK Courier"/>
          <w:b/>
          <w:sz w:val="24"/>
          <w:szCs w:val="24"/>
          <w:lang w:val="hy-AM"/>
        </w:rPr>
        <w:t>V. Առավելությունները</w:t>
      </w:r>
    </w:p>
    <w:p w:rsidR="00AC42F8" w:rsidRDefault="00AC42F8" w:rsidP="00AC42F8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 xml:space="preserve">20. Սույն Հայեցակարգը, ընդունման դեպքում, իրավական հիմք կհանդիսանա «Մթնոլորտային օդի պահպանության մասին» նոր խմբագրությամբ  ՀՀ օրենքի մշակման համար, որտեղ </w:t>
      </w:r>
      <w:proofErr w:type="spellStart"/>
      <w:r>
        <w:rPr>
          <w:rFonts w:ascii="GHEA Grapalat" w:eastAsia="Times New Roman" w:hAnsi="GHEA Grapalat"/>
          <w:sz w:val="24"/>
          <w:szCs w:val="24"/>
          <w:lang w:val="hy-AM"/>
        </w:rPr>
        <w:t>կամրագրվեն</w:t>
      </w:r>
      <w:proofErr w:type="spellEnd"/>
      <w:r>
        <w:rPr>
          <w:rFonts w:ascii="GHEA Grapalat" w:eastAsia="Times New Roman" w:hAnsi="GHEA Grapalat"/>
          <w:sz w:val="24"/>
          <w:szCs w:val="24"/>
          <w:lang w:val="hy-AM"/>
        </w:rPr>
        <w:t xml:space="preserve"> վերը նշված և գործող Օրենքում չընդգրկված դրույթները և մոտեցումները: </w:t>
      </w:r>
      <w:proofErr w:type="spellStart"/>
      <w:r>
        <w:rPr>
          <w:rFonts w:ascii="GHEA Grapalat" w:eastAsia="Times New Roman" w:hAnsi="GHEA Grapalat"/>
          <w:sz w:val="24"/>
          <w:szCs w:val="24"/>
          <w:lang w:val="hy-AM"/>
        </w:rPr>
        <w:t>Այնուհետև</w:t>
      </w:r>
      <w:proofErr w:type="spellEnd"/>
      <w:r>
        <w:rPr>
          <w:rFonts w:ascii="GHEA Grapalat" w:eastAsia="Times New Roman" w:hAnsi="GHEA Grapalat"/>
          <w:sz w:val="24"/>
          <w:szCs w:val="24"/>
          <w:lang w:val="hy-AM"/>
        </w:rPr>
        <w:t xml:space="preserve">, նոր խմբագրությամբ օրենքի ընդունումից հետո, կմշակվի օրենքի </w:t>
      </w:r>
      <w:proofErr w:type="spellStart"/>
      <w:r>
        <w:rPr>
          <w:rFonts w:ascii="GHEA Grapalat" w:eastAsia="Times New Roman" w:hAnsi="GHEA Grapalat"/>
          <w:sz w:val="24"/>
          <w:szCs w:val="24"/>
          <w:lang w:val="hy-AM"/>
        </w:rPr>
        <w:t>կիրարկումն</w:t>
      </w:r>
      <w:proofErr w:type="spellEnd"/>
      <w:r>
        <w:rPr>
          <w:rFonts w:ascii="GHEA Grapalat" w:eastAsia="Times New Roman" w:hAnsi="GHEA Grapalat"/>
          <w:sz w:val="24"/>
          <w:szCs w:val="24"/>
          <w:lang w:val="hy-AM"/>
        </w:rPr>
        <w:t xml:space="preserve"> ապահովող ենթաօրենսդրական ակտերի մշակման ժամանակացույց (միջոցառումների ծրագիր), որտեղ հաշվի կառնվեն բոլոր փոփոխությունները՝ համակարգային մոտեցմամբ և փոխկապակցված:</w:t>
      </w:r>
    </w:p>
    <w:p w:rsidR="00AC42F8" w:rsidRDefault="00AC42F8" w:rsidP="00AC42F8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AK Courier"/>
          <w:b/>
          <w:sz w:val="24"/>
          <w:szCs w:val="24"/>
          <w:lang w:val="hy-AM"/>
        </w:rPr>
        <w:t>VI. Ֆինանսական գնահատականը</w:t>
      </w:r>
    </w:p>
    <w:p w:rsidR="00AC42F8" w:rsidRDefault="00AC42F8" w:rsidP="00AC42F8">
      <w:pPr>
        <w:spacing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21. «</w:t>
      </w:r>
      <w:r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 xml:space="preserve">Մթնոլորտային օդի պահպանության մասին» ՀՀ օրենքի նախագծի </w:t>
      </w:r>
      <w:proofErr w:type="spellStart"/>
      <w:r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հայեցակարգի</w:t>
      </w:r>
      <w:proofErr w:type="spellEnd"/>
      <w:r>
        <w:rPr>
          <w:rFonts w:ascii="GHEA Grapalat" w:eastAsia="Times New Roman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/>
        </w:rPr>
        <w:t>ընդունման հետ կապված Հայաստանի Հանրապետության պետական բյուջեի եկամտային և ծախսային մասերում փոփոխություններ չեն սպասվում: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Արտանետումների միասնական հաշվառման համակարգը կստեղծվի  Գլոբալ էկոլոգիական հիմնադրամի (ԳԷՀ) ֆինանսավորմամբ իրականացվող «Կլիմայի փոփոխության մասին ազգային հաղորդագրություն»  ծրագրի շրջանակներում:</w:t>
      </w:r>
    </w:p>
    <w:p w:rsidR="00AC42F8" w:rsidRDefault="00AC42F8" w:rsidP="00AC42F8">
      <w:pPr>
        <w:spacing w:after="0" w:line="240" w:lineRule="auto"/>
        <w:ind w:left="-567" w:firstLine="567"/>
        <w:jc w:val="both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  <w:r>
        <w:rPr>
          <w:rFonts w:ascii="GHEA Grapalat" w:eastAsia="Times New Roman" w:hAnsi="GHEA Grapalat" w:cs="AK Courier"/>
          <w:b/>
          <w:sz w:val="24"/>
          <w:szCs w:val="24"/>
          <w:lang w:val="hy-AM"/>
        </w:rPr>
        <w:t>VI</w:t>
      </w:r>
      <w:r>
        <w:rPr>
          <w:rFonts w:ascii="GHEA Grapalat" w:eastAsia="Times New Roman" w:hAnsi="GHEA Grapalat" w:cs="AK Courier"/>
          <w:b/>
          <w:sz w:val="24"/>
          <w:szCs w:val="24"/>
          <w:lang w:val="af-ZA"/>
        </w:rPr>
        <w:t>I</w:t>
      </w:r>
      <w:r>
        <w:rPr>
          <w:rFonts w:ascii="GHEA Grapalat" w:eastAsia="Times New Roman" w:hAnsi="GHEA Grapalat" w:cs="AK Courier"/>
          <w:b/>
          <w:sz w:val="24"/>
          <w:szCs w:val="24"/>
          <w:lang w:val="hy-AM"/>
        </w:rPr>
        <w:t>. Ամփոփ եզրակացություն</w:t>
      </w:r>
    </w:p>
    <w:p w:rsidR="00AC42F8" w:rsidRDefault="00AC42F8" w:rsidP="00AC42F8">
      <w:pPr>
        <w:spacing w:after="0" w:line="240" w:lineRule="auto"/>
        <w:ind w:left="-567" w:firstLine="567"/>
        <w:jc w:val="both"/>
        <w:rPr>
          <w:rFonts w:ascii="GHEA Grapalat" w:eastAsia="Times New Roman" w:hAnsi="GHEA Grapalat" w:cs="AK Courier"/>
          <w:b/>
          <w:sz w:val="24"/>
          <w:szCs w:val="24"/>
          <w:lang w:val="hy-AM"/>
        </w:rPr>
      </w:pPr>
    </w:p>
    <w:p w:rsidR="00AC42F8" w:rsidRDefault="00AC42F8" w:rsidP="00AC42F8">
      <w:pPr>
        <w:spacing w:after="0" w:line="240" w:lineRule="auto"/>
        <w:ind w:right="-399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MS Mincho" w:hAnsi="GHEA Grapalat"/>
          <w:sz w:val="24"/>
          <w:szCs w:val="24"/>
          <w:lang w:val="af-ZA" w:eastAsia="ru-RU"/>
        </w:rPr>
        <w:t>22</w:t>
      </w:r>
      <w:r>
        <w:rPr>
          <w:rFonts w:ascii="GHEA Grapalat" w:eastAsia="MS Mincho" w:hAnsi="GHEA Grapalat"/>
          <w:sz w:val="24"/>
          <w:szCs w:val="24"/>
          <w:lang w:val="hy-AM" w:eastAsia="ru-RU"/>
        </w:rPr>
        <w:t>. Սույն</w:t>
      </w:r>
      <w:r>
        <w:rPr>
          <w:rFonts w:ascii="GHEA Grapalat" w:eastAsia="MS Mincho" w:hAnsi="GHEA Grapalat"/>
          <w:color w:val="FF0000"/>
          <w:sz w:val="24"/>
          <w:szCs w:val="24"/>
          <w:lang w:val="hy-AM" w:eastAsia="ru-RU"/>
        </w:rPr>
        <w:t xml:space="preserve"> </w:t>
      </w:r>
      <w:proofErr w:type="spellStart"/>
      <w:r>
        <w:rPr>
          <w:rFonts w:ascii="GHEA Grapalat" w:eastAsia="MS Mincho" w:hAnsi="GHEA Grapalat"/>
          <w:sz w:val="24"/>
          <w:szCs w:val="24"/>
          <w:lang w:val="hy-AM" w:eastAsia="ru-RU"/>
        </w:rPr>
        <w:t>հայեցակարգին</w:t>
      </w:r>
      <w:proofErr w:type="spellEnd"/>
      <w:r>
        <w:rPr>
          <w:rFonts w:ascii="GHEA Grapalat" w:eastAsia="MS Mincho" w:hAnsi="GHEA Grapalat"/>
          <w:sz w:val="24"/>
          <w:szCs w:val="24"/>
          <w:lang w:val="hy-AM" w:eastAsia="ru-RU"/>
        </w:rPr>
        <w:t xml:space="preserve"> համապատասխան խմբագրված նոր «Մթնոլորտային օդի պահպանության մասին» օրենքով </w:t>
      </w:r>
      <w:proofErr w:type="spellStart"/>
      <w:r>
        <w:rPr>
          <w:rFonts w:ascii="GHEA Grapalat" w:eastAsia="MS Mincho" w:hAnsi="GHEA Grapalat"/>
          <w:sz w:val="24"/>
          <w:szCs w:val="24"/>
          <w:lang w:val="hy-AM" w:eastAsia="ru-RU"/>
        </w:rPr>
        <w:t>կամրագրվեն</w:t>
      </w:r>
      <w:proofErr w:type="spellEnd"/>
      <w:r>
        <w:rPr>
          <w:rFonts w:ascii="GHEA Grapalat" w:eastAsia="MS Mincho" w:hAnsi="GHEA Grapalat"/>
          <w:sz w:val="24"/>
          <w:szCs w:val="24"/>
          <w:lang w:val="hy-AM" w:eastAsia="ru-RU"/>
        </w:rPr>
        <w:t xml:space="preserve"> ժամանակակից սկզբունքները: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Մասնավորապես, օրենքով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կամրագրվեն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էկոհամակարգային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մոտեցմամբ մթնոլորտային օդի պահպանության խնդիրների լուծումը, «տեխնիկական նորմատիվների» և «կրիտիկական մակարդակների» սահմանումը և դրանց ներդրման մեխանիզմները՝ «լավագույն հասանելի տեխնոլոգիաների» միջոցով, ինչպես նաև աղտոտման անշարժ աղբյուրներ ունեցող կազմակերպությունների դասակարգումը, արտանետումների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թույլտվությունների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տրամադրման գործընթացները: </w:t>
      </w:r>
    </w:p>
    <w:p w:rsidR="00AC42F8" w:rsidRDefault="00AC42F8" w:rsidP="00AC42F8">
      <w:pPr>
        <w:spacing w:after="0" w:line="240" w:lineRule="auto"/>
        <w:ind w:right="-399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23.  Օրենքի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կիրարկումն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ապահովելու համար անհրաժեշտ  կլինի՝  </w:t>
      </w:r>
    </w:p>
    <w:p w:rsidR="00AC42F8" w:rsidRDefault="00AC42F8" w:rsidP="00AC42F8">
      <w:pPr>
        <w:numPr>
          <w:ilvl w:val="0"/>
          <w:numId w:val="10"/>
        </w:numPr>
        <w:tabs>
          <w:tab w:val="left" w:pos="993"/>
        </w:tabs>
        <w:spacing w:after="0" w:line="240" w:lineRule="auto"/>
        <w:ind w:right="-399" w:hanging="11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նոր իրավական ակտերի մշակում և գործող իրավական ակտերում փոփոխությունների և լրացումների կատարում.</w:t>
      </w:r>
    </w:p>
    <w:p w:rsidR="00AC42F8" w:rsidRDefault="00AC42F8" w:rsidP="00AC42F8">
      <w:pPr>
        <w:numPr>
          <w:ilvl w:val="0"/>
          <w:numId w:val="10"/>
        </w:numPr>
        <w:tabs>
          <w:tab w:val="left" w:pos="993"/>
        </w:tabs>
        <w:spacing w:after="0" w:line="240" w:lineRule="auto"/>
        <w:ind w:right="-399" w:hanging="11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համապատասխան ն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որմատիվամեթոդական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փաստաթղթերի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մշակում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և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ներդրում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. </w:t>
      </w:r>
    </w:p>
    <w:p w:rsidR="00AC42F8" w:rsidRDefault="00AC42F8" w:rsidP="00AC42F8">
      <w:pPr>
        <w:numPr>
          <w:ilvl w:val="0"/>
          <w:numId w:val="10"/>
        </w:numPr>
        <w:tabs>
          <w:tab w:val="left" w:pos="993"/>
        </w:tabs>
        <w:spacing w:after="0" w:line="240" w:lineRule="auto"/>
        <w:ind w:right="-399" w:hanging="11"/>
        <w:contextualSpacing/>
        <w:jc w:val="both"/>
        <w:rPr>
          <w:rFonts w:ascii="GHEA Grapalat" w:eastAsia="Times New Roman" w:hAnsi="GHEA Grapalat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«լ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ավագույն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հասանելի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տեխնոլոգիաների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»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տեղեկատվական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բազայի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ստեղծում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.  </w:t>
      </w:r>
    </w:p>
    <w:p w:rsidR="00AC42F8" w:rsidRDefault="00AC42F8" w:rsidP="00AC42F8">
      <w:pPr>
        <w:numPr>
          <w:ilvl w:val="0"/>
          <w:numId w:val="10"/>
        </w:numPr>
        <w:tabs>
          <w:tab w:val="left" w:pos="993"/>
        </w:tabs>
        <w:spacing w:after="0" w:line="240" w:lineRule="auto"/>
        <w:ind w:right="-399" w:hanging="11"/>
        <w:contextualSpacing/>
        <w:jc w:val="both"/>
        <w:rPr>
          <w:rFonts w:ascii="GHEA Grapalat" w:eastAsia="Times New Roman" w:hAnsi="GHEA Grapalat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տեխնոլոգիաների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ներդրման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և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սպասվող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արդյունքների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համապատասխան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հաշվարկների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իրականացմ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ան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մեթոդաբանության մշակում և ներդնում.  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</w:p>
    <w:p w:rsidR="00AC42F8" w:rsidRDefault="00AC42F8" w:rsidP="00AC42F8">
      <w:pPr>
        <w:numPr>
          <w:ilvl w:val="0"/>
          <w:numId w:val="10"/>
        </w:numPr>
        <w:tabs>
          <w:tab w:val="left" w:pos="993"/>
        </w:tabs>
        <w:spacing w:after="0" w:line="240" w:lineRule="auto"/>
        <w:ind w:right="-399" w:hanging="11"/>
        <w:contextualSpacing/>
        <w:jc w:val="both"/>
        <w:rPr>
          <w:rFonts w:ascii="GHEA Grapalat" w:eastAsia="Times New Roman" w:hAnsi="GHEA Grapalat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համապատասխան իրավական ակտերով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տեխնոլոգիաների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ներդրման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իրական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ժամկետների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հստակեցում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և հաստատում.</w:t>
      </w:r>
    </w:p>
    <w:p w:rsidR="00AC42F8" w:rsidRDefault="00AC42F8" w:rsidP="00AC42F8">
      <w:pPr>
        <w:numPr>
          <w:ilvl w:val="0"/>
          <w:numId w:val="10"/>
        </w:numPr>
        <w:tabs>
          <w:tab w:val="left" w:pos="993"/>
        </w:tabs>
        <w:spacing w:after="0" w:line="240" w:lineRule="auto"/>
        <w:ind w:right="-399" w:hanging="11"/>
        <w:contextualSpacing/>
        <w:jc w:val="both"/>
        <w:rPr>
          <w:rFonts w:ascii="GHEA Grapalat" w:eastAsia="Times New Roman" w:hAnsi="GHEA Grapalat"/>
          <w:sz w:val="24"/>
          <w:szCs w:val="24"/>
          <w:lang w:val="af-ZA" w:eastAsia="ru-RU"/>
        </w:rPr>
      </w:pPr>
      <w:r>
        <w:rPr>
          <w:rFonts w:ascii="GHEA Grapalat" w:hAnsi="GHEA Grapalat" w:cs="AK Courier"/>
          <w:sz w:val="24"/>
          <w:szCs w:val="24"/>
          <w:lang w:val="hy-AM"/>
        </w:rPr>
        <w:t>«լավագույն հասանելի տեխնոլոգիաների» ներդրումը խթանող մեխանիզմների զարգացում և ընդլայնում, ճկուն գործիքների մշակում ու ներդրում:</w:t>
      </w:r>
    </w:p>
    <w:p w:rsidR="00AC42F8" w:rsidRDefault="00AC42F8" w:rsidP="00AC42F8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AC42F8" w:rsidRDefault="00AC42F8" w:rsidP="00AC42F8">
      <w:pPr>
        <w:spacing w:after="0" w:line="240" w:lineRule="auto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</w:p>
    <w:p w:rsidR="000F5612" w:rsidRPr="00AC42F8" w:rsidRDefault="000F5612">
      <w:pPr>
        <w:rPr>
          <w:lang w:val="af-ZA"/>
        </w:rPr>
      </w:pPr>
      <w:bookmarkStart w:id="5" w:name="_GoBack"/>
      <w:bookmarkEnd w:id="5"/>
    </w:p>
    <w:sectPr w:rsidR="000F5612" w:rsidRPr="00AC42F8" w:rsidSect="0030140A">
      <w:pgSz w:w="11907" w:h="16839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Mariam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1551F"/>
    <w:multiLevelType w:val="hybridMultilevel"/>
    <w:tmpl w:val="6AB63D02"/>
    <w:lvl w:ilvl="0" w:tplc="57DCF152">
      <w:start w:val="3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C7C29C8"/>
    <w:multiLevelType w:val="hybridMultilevel"/>
    <w:tmpl w:val="F8BCFE7E"/>
    <w:lvl w:ilvl="0" w:tplc="EDCA10E2">
      <w:start w:val="1"/>
      <w:numFmt w:val="decimal"/>
      <w:lvlText w:val="%1)"/>
      <w:lvlJc w:val="left"/>
      <w:pPr>
        <w:ind w:left="786" w:hanging="360"/>
      </w:pPr>
      <w:rPr>
        <w:rFonts w:ascii="GHEA Grapalat" w:eastAsia="Calibri" w:hAnsi="GHEA Grapalat" w:cs="Sylfaen"/>
        <w:b w:val="0"/>
      </w:rPr>
    </w:lvl>
    <w:lvl w:ilvl="1" w:tplc="04090003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">
    <w:nsid w:val="5D640772"/>
    <w:multiLevelType w:val="hybridMultilevel"/>
    <w:tmpl w:val="12500150"/>
    <w:lvl w:ilvl="0" w:tplc="D5B631E8">
      <w:start w:val="7"/>
      <w:numFmt w:val="decimal"/>
      <w:lvlText w:val="%1)"/>
      <w:lvlJc w:val="left"/>
      <w:pPr>
        <w:ind w:left="3210" w:hanging="360"/>
      </w:pPr>
    </w:lvl>
    <w:lvl w:ilvl="1" w:tplc="04090019">
      <w:start w:val="1"/>
      <w:numFmt w:val="lowerLetter"/>
      <w:lvlText w:val="%2."/>
      <w:lvlJc w:val="left"/>
      <w:pPr>
        <w:ind w:left="3930" w:hanging="360"/>
      </w:pPr>
    </w:lvl>
    <w:lvl w:ilvl="2" w:tplc="0409001B">
      <w:start w:val="1"/>
      <w:numFmt w:val="lowerRoman"/>
      <w:lvlText w:val="%3."/>
      <w:lvlJc w:val="right"/>
      <w:pPr>
        <w:ind w:left="4650" w:hanging="180"/>
      </w:pPr>
    </w:lvl>
    <w:lvl w:ilvl="3" w:tplc="0409000F">
      <w:start w:val="1"/>
      <w:numFmt w:val="decimal"/>
      <w:lvlText w:val="%4."/>
      <w:lvlJc w:val="left"/>
      <w:pPr>
        <w:ind w:left="5370" w:hanging="360"/>
      </w:pPr>
    </w:lvl>
    <w:lvl w:ilvl="4" w:tplc="04090019">
      <w:start w:val="1"/>
      <w:numFmt w:val="lowerLetter"/>
      <w:lvlText w:val="%5."/>
      <w:lvlJc w:val="left"/>
      <w:pPr>
        <w:ind w:left="6090" w:hanging="360"/>
      </w:pPr>
    </w:lvl>
    <w:lvl w:ilvl="5" w:tplc="0409001B">
      <w:start w:val="1"/>
      <w:numFmt w:val="lowerRoman"/>
      <w:lvlText w:val="%6."/>
      <w:lvlJc w:val="right"/>
      <w:pPr>
        <w:ind w:left="6810" w:hanging="180"/>
      </w:pPr>
    </w:lvl>
    <w:lvl w:ilvl="6" w:tplc="0409000F">
      <w:start w:val="1"/>
      <w:numFmt w:val="decimal"/>
      <w:lvlText w:val="%7."/>
      <w:lvlJc w:val="left"/>
      <w:pPr>
        <w:ind w:left="7530" w:hanging="360"/>
      </w:pPr>
    </w:lvl>
    <w:lvl w:ilvl="7" w:tplc="04090019">
      <w:start w:val="1"/>
      <w:numFmt w:val="lowerLetter"/>
      <w:lvlText w:val="%8."/>
      <w:lvlJc w:val="left"/>
      <w:pPr>
        <w:ind w:left="8250" w:hanging="360"/>
      </w:pPr>
    </w:lvl>
    <w:lvl w:ilvl="8" w:tplc="0409001B">
      <w:start w:val="1"/>
      <w:numFmt w:val="lowerRoman"/>
      <w:lvlText w:val="%9."/>
      <w:lvlJc w:val="right"/>
      <w:pPr>
        <w:ind w:left="8970" w:hanging="180"/>
      </w:pPr>
    </w:lvl>
  </w:abstractNum>
  <w:abstractNum w:abstractNumId="3">
    <w:nsid w:val="6839193A"/>
    <w:multiLevelType w:val="hybridMultilevel"/>
    <w:tmpl w:val="ABA43794"/>
    <w:lvl w:ilvl="0" w:tplc="A9AE02F2">
      <w:start w:val="1"/>
      <w:numFmt w:val="decimal"/>
      <w:lvlText w:val="%1)"/>
      <w:lvlJc w:val="left"/>
      <w:pPr>
        <w:ind w:left="360" w:hanging="360"/>
      </w:pPr>
      <w:rPr>
        <w:rFonts w:ascii="GHEA Grapalat" w:eastAsia="Times New Roman" w:hAnsi="GHEA Grapalat" w:cs="Sylfaen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2A441DE"/>
    <w:multiLevelType w:val="hybridMultilevel"/>
    <w:tmpl w:val="0B506E02"/>
    <w:lvl w:ilvl="0" w:tplc="EECCB8AA">
      <w:start w:val="1"/>
      <w:numFmt w:val="decimal"/>
      <w:lvlText w:val="%1)"/>
      <w:lvlJc w:val="left"/>
      <w:pPr>
        <w:ind w:left="72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192"/>
    <w:rsid w:val="000F5612"/>
    <w:rsid w:val="0030140A"/>
    <w:rsid w:val="00AC42F8"/>
    <w:rsid w:val="00CC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2F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C42F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C42F8"/>
    <w:rPr>
      <w:rFonts w:ascii="Calibri" w:eastAsia="Calibri" w:hAnsi="Calibri" w:cs="Times New Roman"/>
      <w:lang w:val="x-none" w:eastAsia="x-none"/>
    </w:rPr>
  </w:style>
  <w:style w:type="paragraph" w:styleId="Footer">
    <w:name w:val="footer"/>
    <w:basedOn w:val="Normal"/>
    <w:link w:val="FooterChar"/>
    <w:uiPriority w:val="99"/>
    <w:semiHidden/>
    <w:unhideWhenUsed/>
    <w:rsid w:val="00AC42F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C42F8"/>
    <w:rPr>
      <w:rFonts w:ascii="Calibri" w:eastAsia="Calibri" w:hAnsi="Calibri" w:cs="Times New Roman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2F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C42F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C42F8"/>
    <w:rPr>
      <w:rFonts w:ascii="Calibri" w:eastAsia="Calibri" w:hAnsi="Calibri" w:cs="Times New Roman"/>
      <w:lang w:val="x-none" w:eastAsia="x-none"/>
    </w:rPr>
  </w:style>
  <w:style w:type="paragraph" w:styleId="Footer">
    <w:name w:val="footer"/>
    <w:basedOn w:val="Normal"/>
    <w:link w:val="FooterChar"/>
    <w:uiPriority w:val="99"/>
    <w:semiHidden/>
    <w:unhideWhenUsed/>
    <w:rsid w:val="00AC42F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C42F8"/>
    <w:rPr>
      <w:rFonts w:ascii="Calibri" w:eastAsia="Calibri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4743</Words>
  <Characters>27039</Characters>
  <Application>Microsoft Office Word</Application>
  <DocSecurity>0</DocSecurity>
  <Lines>225</Lines>
  <Paragraphs>63</Paragraphs>
  <ScaleCrop>false</ScaleCrop>
  <Company/>
  <LinksUpToDate>false</LinksUpToDate>
  <CharactersWithSpaces>31719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expert</cp:lastModifiedBy>
  <cp:revision>2</cp:revision>
  <dcterms:created xsi:type="dcterms:W3CDTF">2016-11-22T10:16:00Z</dcterms:created>
  <dcterms:modified xsi:type="dcterms:W3CDTF">2016-11-22T10:17:00Z</dcterms:modified>
</cp:coreProperties>
</file>