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3C1" w:rsidRDefault="00FA43C1" w:rsidP="00FA43C1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b/>
          <w:bCs/>
          <w:sz w:val="24"/>
          <w:szCs w:val="24"/>
        </w:rPr>
        <w:t>Հ Ի Մ Ն Ա Վ Ո Ր ՈՒ Մ</w:t>
      </w:r>
    </w:p>
    <w:p w:rsidR="00FA43C1" w:rsidRDefault="00FA43C1" w:rsidP="00FA43C1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 </w:t>
      </w:r>
    </w:p>
    <w:p w:rsidR="00FA43C1" w:rsidRDefault="00FA43C1" w:rsidP="00FA43C1">
      <w:pPr>
        <w:spacing w:after="0" w:line="240" w:lineRule="auto"/>
        <w:ind w:firstLine="375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 w:cs="Sylfaen"/>
          <w:b/>
          <w:color w:val="000000"/>
          <w:sz w:val="24"/>
          <w:szCs w:val="24"/>
        </w:rPr>
        <w:t>ՔԻՄԻԱԿԱՆ</w:t>
      </w:r>
      <w:r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</w:rPr>
        <w:t>ՆՅՈՒԹԵՐԻ</w:t>
      </w:r>
      <w:r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</w:rPr>
        <w:t>ՄԱՍԻՆ</w:t>
      </w:r>
      <w:r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» </w:t>
      </w:r>
      <w:r>
        <w:rPr>
          <w:rFonts w:ascii="GHEA Grapalat" w:hAnsi="GHEA Grapalat" w:cs="Sylfaen"/>
          <w:b/>
          <w:color w:val="000000"/>
          <w:sz w:val="24"/>
          <w:szCs w:val="24"/>
        </w:rPr>
        <w:t>ՀԱՅԱՍՏԱՆԻ</w:t>
      </w:r>
      <w:r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</w:rPr>
        <w:t>ՀԱՆՐԱՊԵՏՈՒԹՅԱՆ</w:t>
      </w:r>
      <w:r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</w:rPr>
        <w:t>ՕՐԵՆՔԻ</w:t>
      </w:r>
      <w:r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 </w:t>
      </w:r>
      <w:r>
        <w:rPr>
          <w:rFonts w:ascii="GHEA Grapalat" w:hAnsi="GHEA Grapalat" w:cs="Sylfaen"/>
          <w:b/>
          <w:bCs/>
          <w:color w:val="000000"/>
          <w:kern w:val="32"/>
          <w:sz w:val="24"/>
          <w:szCs w:val="24"/>
          <w:lang w:val="af-ZA"/>
        </w:rPr>
        <w:t>ՀԱՅԵՑԱԿԱՐԳ</w:t>
      </w:r>
      <w:r>
        <w:rPr>
          <w:rFonts w:ascii="GHEA Grapalat" w:hAnsi="GHEA Grapalat" w:cs="Sylfaen"/>
          <w:b/>
          <w:bCs/>
          <w:color w:val="000000"/>
          <w:kern w:val="32"/>
          <w:sz w:val="24"/>
          <w:szCs w:val="24"/>
          <w:lang w:val="hy-AM"/>
        </w:rPr>
        <w:t>Ը</w:t>
      </w:r>
      <w:r>
        <w:rPr>
          <w:rFonts w:ascii="GHEA Grapalat" w:hAnsi="GHEA Grapalat" w:cs="Sylfaen"/>
          <w:b/>
          <w:bCs/>
          <w:color w:val="000000"/>
          <w:kern w:val="32"/>
          <w:sz w:val="24"/>
          <w:szCs w:val="24"/>
          <w:lang w:val="af-ZA"/>
        </w:rPr>
        <w:t xml:space="preserve"> ՀԱ</w:t>
      </w:r>
      <w:r>
        <w:rPr>
          <w:rFonts w:ascii="GHEA Grapalat" w:hAnsi="GHEA Grapalat" w:cs="Sylfaen"/>
          <w:b/>
          <w:bCs/>
          <w:color w:val="000000"/>
          <w:kern w:val="32"/>
          <w:sz w:val="24"/>
          <w:szCs w:val="24"/>
          <w:lang w:val="hy-AM"/>
        </w:rPr>
        <w:t>ՍՏԱՏԵԼՈՒ</w:t>
      </w:r>
      <w:r>
        <w:rPr>
          <w:rFonts w:ascii="GHEA Grapalat" w:hAnsi="GHEA Grapalat" w:cs="Sylfaen"/>
          <w:b/>
          <w:bCs/>
          <w:color w:val="000000"/>
          <w:kern w:val="32"/>
          <w:sz w:val="24"/>
          <w:szCs w:val="24"/>
          <w:lang w:val="af-ZA"/>
        </w:rPr>
        <w:t xml:space="preserve"> ՄԱՍԻՆ</w:t>
      </w:r>
      <w:r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» </w:t>
      </w:r>
      <w:r>
        <w:rPr>
          <w:rFonts w:ascii="GHEA Grapalat" w:hAnsi="GHEA Grapalat" w:cs="Sylfaen"/>
          <w:b/>
          <w:bCs/>
          <w:color w:val="000000"/>
          <w:kern w:val="32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ՀԱՅԱՍՏԱՆԻ</w:t>
      </w:r>
      <w:r>
        <w:rPr>
          <w:rFonts w:ascii="GHEA Grapalat" w:eastAsia="Times New Roman" w:hAnsi="GHEA Grapalat" w:cs="Sylfaen"/>
          <w:b/>
          <w:color w:val="000000"/>
          <w:sz w:val="24"/>
          <w:szCs w:val="24"/>
          <w:lang w:val="de-DE"/>
        </w:rPr>
        <w:t xml:space="preserve"> </w:t>
      </w:r>
      <w:r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ՀԱՆՐԱՊԵՏՈՒԹՅԱՆ</w:t>
      </w:r>
      <w:r>
        <w:rPr>
          <w:rFonts w:ascii="GHEA Grapalat" w:eastAsia="Times New Roman" w:hAnsi="GHEA Grapalat" w:cs="Sylfaen"/>
          <w:b/>
          <w:color w:val="000000"/>
          <w:sz w:val="24"/>
          <w:szCs w:val="24"/>
          <w:lang w:val="de-DE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</w:rPr>
        <w:t>ԿԱՌԱՎԱՐՈՒԹՅԱՆ ՈՐՈՇՄԱՆ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ԸՆԴՈՒՆՄԱՆ</w:t>
      </w:r>
    </w:p>
    <w:p w:rsidR="00FA43C1" w:rsidRDefault="00FA43C1" w:rsidP="00FA43C1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</w:p>
    <w:p w:rsidR="00FA43C1" w:rsidRDefault="00FA43C1" w:rsidP="00FA43C1">
      <w:pPr>
        <w:pStyle w:val="mechtex"/>
        <w:numPr>
          <w:ilvl w:val="0"/>
          <w:numId w:val="1"/>
        </w:numPr>
        <w:ind w:left="0" w:firstLine="567"/>
        <w:jc w:val="both"/>
        <w:rPr>
          <w:rFonts w:ascii="GHEA Grapalat" w:eastAsia="Calibri" w:hAnsi="GHEA Grapalat" w:cs="GHEA Grapalat"/>
          <w:b/>
          <w:bCs/>
          <w:sz w:val="24"/>
          <w:szCs w:val="24"/>
          <w:lang w:val="fr-FR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Ընթացիկ</w:t>
      </w:r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իրավիճակը</w:t>
      </w:r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և</w:t>
      </w:r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իրավական</w:t>
      </w:r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ակտի</w:t>
      </w:r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ընդունման</w:t>
      </w:r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անհրաժեշտությունը</w:t>
      </w:r>
    </w:p>
    <w:p w:rsidR="00FA43C1" w:rsidRDefault="00FA43C1" w:rsidP="00FA43C1">
      <w:pPr>
        <w:spacing w:after="0" w:line="240" w:lineRule="auto"/>
        <w:ind w:right="-90" w:firstLine="54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de-DE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de-DE"/>
        </w:rPr>
        <w:t>«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Քիմիական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de-DE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նյութերի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de-DE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մասին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de-DE"/>
        </w:rPr>
        <w:t xml:space="preserve">»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de-DE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de-DE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օրենքի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de-DE"/>
        </w:rPr>
        <w:t xml:space="preserve">  </w:t>
      </w:r>
      <w:r>
        <w:rPr>
          <w:rFonts w:ascii="GHEA Grapalat" w:eastAsia="Times New Roman" w:hAnsi="GHEA Grapalat" w:cs="Sylfaen"/>
          <w:bCs/>
          <w:color w:val="000000"/>
          <w:kern w:val="32"/>
          <w:sz w:val="24"/>
          <w:szCs w:val="24"/>
          <w:lang w:val="af-ZA"/>
        </w:rPr>
        <w:t xml:space="preserve">հայեցակարգի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de-DE"/>
        </w:rPr>
        <w:t>նպատակը քիմիական նյութերի՝ մարդու առողջության և շրջակա միջավայրի պահպանության տեսանկյունից անվտանգ գործածության ապահովումն է:</w:t>
      </w:r>
    </w:p>
    <w:p w:rsidR="00A2448D" w:rsidRPr="00A2448D" w:rsidRDefault="00FA43C1" w:rsidP="00A2448D">
      <w:pPr>
        <w:spacing w:after="0" w:line="240" w:lineRule="auto"/>
        <w:ind w:right="-90" w:firstLine="540"/>
        <w:jc w:val="both"/>
        <w:rPr>
          <w:rFonts w:ascii="GHEA Grapalat" w:eastAsiaTheme="minorHAnsi" w:hAnsi="GHEA Grapalat" w:cs="Arial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de-DE"/>
        </w:rPr>
        <w:t xml:space="preserve">Սույն հայեցակարգի մշակման համար հիմք է հանդիսանում </w:t>
      </w:r>
      <w:r w:rsidR="00A2448D" w:rsidRPr="00A2448D">
        <w:rPr>
          <w:rFonts w:ascii="GHEA Grapalat" w:eastAsiaTheme="minorHAnsi" w:hAnsi="GHEA Grapalat" w:cs="Arial"/>
          <w:sz w:val="24"/>
          <w:szCs w:val="24"/>
          <w:lang w:val="hy-AM" w:eastAsia="ru-RU"/>
        </w:rPr>
        <w:t xml:space="preserve">Հայաստանի Հանրապետության կառավարության </w:t>
      </w:r>
      <w:r w:rsidR="00A2448D" w:rsidRPr="00A2448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2018 </w:t>
      </w:r>
      <w:r w:rsidR="00A2448D" w:rsidRPr="00A2448D">
        <w:rPr>
          <w:rFonts w:ascii="GHEA Grapalat" w:eastAsia="Times New Roman" w:hAnsi="GHEA Grapalat" w:cs="Sylfaen"/>
          <w:sz w:val="24"/>
          <w:szCs w:val="24"/>
          <w:lang w:val="hy-AM" w:eastAsia="ru-RU"/>
        </w:rPr>
        <w:t>թվականի</w:t>
      </w:r>
      <w:r w:rsidR="00A2448D" w:rsidRPr="00A2448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սեպտեմբերի 6-ի «</w:t>
      </w:r>
      <w:r w:rsidR="00A2448D" w:rsidRPr="00A2448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A2448D" w:rsidRPr="00A2448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A2448D" w:rsidRPr="00A2448D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="00A2448D" w:rsidRPr="00A2448D">
        <w:rPr>
          <w:rFonts w:ascii="GHEA Grapalat" w:hAnsi="GHEA Grapalat"/>
          <w:sz w:val="24"/>
          <w:szCs w:val="24"/>
          <w:lang w:val="hy-AM"/>
        </w:rPr>
        <w:t xml:space="preserve"> </w:t>
      </w:r>
      <w:r w:rsidR="00A2448D" w:rsidRPr="00A2448D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="00A2448D" w:rsidRPr="00A2448D">
        <w:rPr>
          <w:rFonts w:ascii="GHEA Grapalat" w:hAnsi="GHEA Grapalat" w:cs="Arial Armenian"/>
          <w:sz w:val="24"/>
          <w:szCs w:val="24"/>
          <w:lang w:val="hy-AM"/>
        </w:rPr>
        <w:t xml:space="preserve"> 2018-2022 </w:t>
      </w:r>
      <w:r w:rsidR="00A2448D" w:rsidRPr="00A2448D">
        <w:rPr>
          <w:rFonts w:ascii="GHEA Grapalat" w:hAnsi="GHEA Grapalat" w:cs="Arial"/>
          <w:sz w:val="24"/>
          <w:szCs w:val="24"/>
          <w:lang w:val="hy-AM"/>
        </w:rPr>
        <w:t>թվականների</w:t>
      </w:r>
      <w:r w:rsidR="00A2448D" w:rsidRPr="00A2448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A2448D" w:rsidRPr="00A2448D">
        <w:rPr>
          <w:rFonts w:ascii="GHEA Grapalat" w:hAnsi="GHEA Grapalat" w:cs="Arial"/>
          <w:sz w:val="24"/>
          <w:szCs w:val="24"/>
          <w:lang w:val="hy-AM"/>
        </w:rPr>
        <w:t>գործունեության</w:t>
      </w:r>
      <w:r w:rsidR="00A2448D" w:rsidRPr="00A2448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A2448D" w:rsidRPr="00A2448D">
        <w:rPr>
          <w:rFonts w:ascii="GHEA Grapalat" w:hAnsi="GHEA Grapalat" w:cs="Arial"/>
          <w:sz w:val="24"/>
          <w:szCs w:val="24"/>
          <w:lang w:val="hy-AM"/>
        </w:rPr>
        <w:t>միջոցառումների</w:t>
      </w:r>
      <w:r w:rsidR="00A2448D" w:rsidRPr="00A2448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A2448D" w:rsidRPr="00A2448D">
        <w:rPr>
          <w:rFonts w:ascii="GHEA Grapalat" w:hAnsi="GHEA Grapalat" w:cs="Arial"/>
          <w:sz w:val="24"/>
          <w:szCs w:val="24"/>
          <w:lang w:val="hy-AM"/>
        </w:rPr>
        <w:t>ծրագիրը հաստատելու մասին</w:t>
      </w:r>
      <w:r w:rsidR="00A2448D" w:rsidRPr="00A2448D">
        <w:rPr>
          <w:rFonts w:ascii="GHEA Grapalat" w:eastAsia="Times New Roman" w:hAnsi="GHEA Grapalat"/>
          <w:sz w:val="24"/>
          <w:szCs w:val="24"/>
          <w:lang w:val="hy-AM" w:eastAsia="ru-RU"/>
        </w:rPr>
        <w:t>» N1030-Լ</w:t>
      </w:r>
      <w:r w:rsidR="00A2448D" w:rsidRPr="00A2448D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A2448D" w:rsidRPr="00A2448D">
        <w:rPr>
          <w:rFonts w:ascii="GHEA Grapalat" w:eastAsiaTheme="minorHAnsi" w:hAnsi="GHEA Grapalat" w:cs="Arial"/>
          <w:sz w:val="24"/>
          <w:szCs w:val="24"/>
          <w:lang w:val="hy-AM" w:eastAsia="ru-RU"/>
        </w:rPr>
        <w:t xml:space="preserve">որոշումը, որի առաջին հավելվածով </w:t>
      </w:r>
      <w:r w:rsidR="00A2448D" w:rsidRPr="00A2448D">
        <w:rPr>
          <w:rFonts w:ascii="GHEA Grapalat" w:hAnsi="GHEA Grapalat" w:cs="Sylfaen"/>
          <w:color w:val="000000"/>
          <w:sz w:val="24"/>
          <w:szCs w:val="24"/>
          <w:lang w:val="hy-AM"/>
        </w:rPr>
        <w:t>«Քիմիական</w:t>
      </w:r>
      <w:r w:rsidR="00A2448D" w:rsidRPr="00A2448D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A2448D" w:rsidRPr="00A2448D">
        <w:rPr>
          <w:rFonts w:ascii="GHEA Grapalat" w:hAnsi="GHEA Grapalat" w:cs="Sylfaen"/>
          <w:color w:val="000000"/>
          <w:sz w:val="24"/>
          <w:szCs w:val="24"/>
          <w:lang w:val="hy-AM"/>
        </w:rPr>
        <w:t>նյութերի</w:t>
      </w:r>
      <w:r w:rsidR="00A2448D" w:rsidRPr="00A2448D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A2448D" w:rsidRPr="00A2448D">
        <w:rPr>
          <w:rFonts w:ascii="GHEA Grapalat" w:hAnsi="GHEA Grapalat" w:cs="Sylfaen"/>
          <w:color w:val="000000"/>
          <w:sz w:val="24"/>
          <w:szCs w:val="24"/>
          <w:lang w:val="hy-AM"/>
        </w:rPr>
        <w:t>մասին</w:t>
      </w:r>
      <w:r w:rsidR="00A2448D" w:rsidRPr="00A2448D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» </w:t>
      </w:r>
      <w:r w:rsidR="00A2448D" w:rsidRPr="00A2448D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="00A2448D" w:rsidRPr="00A2448D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A2448D" w:rsidRPr="00A2448D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="00A2448D" w:rsidRPr="00A2448D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A2448D" w:rsidRPr="00A2448D">
        <w:rPr>
          <w:rFonts w:ascii="GHEA Grapalat" w:hAnsi="GHEA Grapalat" w:cs="Sylfaen"/>
          <w:color w:val="000000"/>
          <w:sz w:val="24"/>
          <w:szCs w:val="24"/>
          <w:lang w:val="hy-AM"/>
        </w:rPr>
        <w:t>օրենքի</w:t>
      </w:r>
      <w:r w:rsidR="00A2448D" w:rsidRPr="00A2448D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 </w:t>
      </w:r>
      <w:r w:rsidR="00A2448D" w:rsidRPr="00A2448D">
        <w:rPr>
          <w:rFonts w:ascii="GHEA Grapalat" w:hAnsi="GHEA Grapalat" w:cs="Sylfaen"/>
          <w:bCs/>
          <w:color w:val="000000"/>
          <w:kern w:val="32"/>
          <w:sz w:val="24"/>
          <w:szCs w:val="24"/>
          <w:lang w:val="af-ZA"/>
        </w:rPr>
        <w:t>հայեցակարգ</w:t>
      </w:r>
      <w:r w:rsidR="00A2448D" w:rsidRPr="00A2448D">
        <w:rPr>
          <w:rFonts w:ascii="GHEA Grapalat" w:hAnsi="GHEA Grapalat" w:cs="Sylfaen"/>
          <w:bCs/>
          <w:color w:val="000000"/>
          <w:kern w:val="32"/>
          <w:sz w:val="24"/>
          <w:szCs w:val="24"/>
          <w:lang w:val="hy-AM"/>
        </w:rPr>
        <w:t>ի</w:t>
      </w:r>
      <w:r w:rsidR="00A2448D" w:rsidRPr="00A2448D">
        <w:rPr>
          <w:rFonts w:ascii="GHEA Grapalat" w:eastAsiaTheme="minorHAnsi" w:hAnsi="GHEA Grapalat" w:cs="Arial"/>
          <w:sz w:val="24"/>
          <w:szCs w:val="24"/>
          <w:lang w:val="hy-AM" w:eastAsia="ru-RU"/>
        </w:rPr>
        <w:t xml:space="preserve"> ընդունումը սահմանված է որպես Հայաստանի Հանրապետության կառավարության 2018 թվականի միջոցառում:</w:t>
      </w:r>
    </w:p>
    <w:p w:rsidR="00FA43C1" w:rsidRDefault="00FA43C1" w:rsidP="00FA43C1">
      <w:pPr>
        <w:spacing w:after="0" w:line="240" w:lineRule="auto"/>
        <w:ind w:right="-90" w:firstLine="54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de-DE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de-DE"/>
        </w:rPr>
        <w:t>Հայաստանի Հանրապետությունում քիմիական նյութերի գործածության բնագավառում ընդունված են բավականին մեծ թվով իրավական ակտեր, որոնք հիմնականում բխում են Հայաստանի Հանրապետության միջազգային պայմանագրերից և կարգավորում են քիմիական նյութերի բնագավառի առանձին, երբեմն միմյանց հետ չկապակցվող իրավահարաբերություններ: Քիմիական նյութերի գործածության բնագավառում ընդունված և՛ միջազգային կոնվենցիաները, և՛ ներպետական օրենսդրությունը, և՛ Եվրասիական տնտեսական միության շրջանակներում ընդունված իրավական ակտերը հիմնականում կարգավորում են որոշ քիմիական նյութերի արգելման, ներմուծման և արտահանման գործընթացները կամ կարգավորում են սահմանափակ թվով քիմիական նյութերի գործածությունը, մինչդեռ Հայաստանի Հանրապետությունում քիմիական նյութերի գրանցման, մակնշման հետ կապված հարաբերությունները կարգավորված չեն:</w:t>
      </w:r>
    </w:p>
    <w:p w:rsidR="00FA43C1" w:rsidRDefault="00FA43C1" w:rsidP="00FA43C1">
      <w:pPr>
        <w:spacing w:after="0" w:line="240" w:lineRule="auto"/>
        <w:ind w:right="-90" w:firstLine="54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de-DE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de-DE"/>
        </w:rPr>
        <w:t>Հայաստանի Հանրապետությունում բացակայում է քիմիական նյութերի միասնական գրանցման համակարգը և ներկայումս քիմիական նյութերի կարգավորման բնագավառում առաջնային լուծում պահանջող խնդիրը քիմիական նյութերի միասնական գրանցման համակարգի ստեղծումն է, քանի որ քիմիական նյութերի հատկությունների, քանակության, մարդու առողջության և շրջակա միջավայրի վրա դրանց ազդեցության, քիմիական նյութեր արտադրողների, ներմուծողների, իրացնողների վերաբերյալ տվյալների բացակայությունը հնարավորություն չի տալու պետական մարմիններին արդյունավետ կարգավորել բնագավառը:</w:t>
      </w:r>
    </w:p>
    <w:p w:rsidR="00FA43C1" w:rsidRDefault="00FA43C1" w:rsidP="00FA43C1">
      <w:pPr>
        <w:spacing w:after="0" w:line="240" w:lineRule="auto"/>
        <w:ind w:right="-90" w:firstLine="54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de-DE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de-DE"/>
        </w:rPr>
        <w:t>Քիմիական նյութերի գ</w:t>
      </w:r>
      <w:bookmarkStart w:id="0" w:name="_GoBack"/>
      <w:bookmarkEnd w:id="0"/>
      <w:r>
        <w:rPr>
          <w:rFonts w:ascii="GHEA Grapalat" w:eastAsia="Times New Roman" w:hAnsi="GHEA Grapalat" w:cs="Sylfaen"/>
          <w:color w:val="000000"/>
          <w:sz w:val="24"/>
          <w:szCs w:val="24"/>
          <w:lang w:val="de-DE"/>
        </w:rPr>
        <w:t xml:space="preserve">ործածության բնագավառում չափազանց կարևոր է քիմիական նյութերի հատկությունների, մարդու առողջության և շրջակա միջավայրի վրա դրանց ունեցած ազդեցության վերաբերյալ վերջնական սպառողներին,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de-DE"/>
        </w:rPr>
        <w:lastRenderedPageBreak/>
        <w:t>քիմիական նյութերի գործածության մեջ ներգրավված աշխատողներին, ազդակիր այլ անձանց իրազեկելը:</w:t>
      </w:r>
    </w:p>
    <w:p w:rsidR="00FA43C1" w:rsidRDefault="00FA43C1" w:rsidP="00FA43C1">
      <w:pPr>
        <w:spacing w:after="0" w:line="240" w:lineRule="auto"/>
        <w:ind w:right="-90" w:firstLine="54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de-DE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de-DE"/>
        </w:rPr>
        <w:t>Վերը նշված խնդիրների լուծման նպատակով անհրաժեշտ է մշակել և ընդունել «Քիմիական նյութերի մասին» Հայաստանի Հանրապետության օրենքը, որով կկարգավորվեն քիմիական նյութերի անվտանգ շրջանառությունը ՀՀ-ում և քիմիական նյութերի ներմուծման և արտահանման համակարգը, կստեղծվի քիմիական նյութերի գրանցման միասնական համակարգ, կսահմանվեն՝ քիմիական նյութերի դասակարգման և մակնշման պահանջները, պետական կառավարման մարմինների լիազորությունները քիմիական նյութերի գործածության ոլորտում, քիմիական նյութերի գործածության մեջ ներգրավված անձանց իրավունքները և պարտականությունները, պատասխանատվություն` քիմիական նյութերի գործածության օրենսդրության պահանջները խախտելու համար:</w:t>
      </w:r>
    </w:p>
    <w:p w:rsidR="00FA43C1" w:rsidRDefault="00FA43C1" w:rsidP="00FA43C1">
      <w:pPr>
        <w:pStyle w:val="ListParagraph"/>
        <w:numPr>
          <w:ilvl w:val="0"/>
          <w:numId w:val="1"/>
        </w:numPr>
        <w:spacing w:after="0" w:line="240" w:lineRule="auto"/>
        <w:ind w:left="0" w:right="-90" w:firstLine="567"/>
        <w:rPr>
          <w:rFonts w:ascii="GHEA Grapalat" w:eastAsia="Times New Roman" w:hAnsi="GHEA Grapalat" w:cs="Sylfaen"/>
          <w:b/>
          <w:color w:val="000000"/>
          <w:sz w:val="24"/>
          <w:szCs w:val="24"/>
          <w:lang w:val="de-DE"/>
        </w:rPr>
      </w:pPr>
      <w:r>
        <w:rPr>
          <w:rFonts w:ascii="GHEA Grapalat" w:eastAsia="Times New Roman" w:hAnsi="GHEA Grapalat" w:cs="Sylfaen"/>
          <w:b/>
          <w:color w:val="000000"/>
          <w:sz w:val="24"/>
          <w:szCs w:val="24"/>
          <w:lang w:val="de-DE"/>
        </w:rPr>
        <w:t>Առաջարկվող կարգավորման բնույթը</w:t>
      </w:r>
    </w:p>
    <w:p w:rsidR="00FA43C1" w:rsidRDefault="00FA43C1" w:rsidP="00FA43C1">
      <w:pPr>
        <w:tabs>
          <w:tab w:val="left" w:pos="270"/>
        </w:tabs>
        <w:spacing w:after="0" w:line="240" w:lineRule="auto"/>
        <w:ind w:right="-90" w:firstLine="567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de-DE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de-DE"/>
        </w:rPr>
        <w:t xml:space="preserve">«Քիմիական նյութերի մասին» Հայաստանի Հանրապետության օրենքի  հայեցակարգի կարգավորման առարկան Հայաստանի Հանրապետության տարածքում քիմիական նյութերի գործածության՝ արտադրության, օգտագործման, պահման, փոխադրման, իրացման, ներմուծման և արտահանման ընթացքում շրջակա միջավայրի պահպանության և մարդու առողջության անվտանգության ապահովման հետ կապված հարցերն են: </w:t>
      </w:r>
    </w:p>
    <w:p w:rsidR="00FA43C1" w:rsidRDefault="00FA43C1" w:rsidP="00FA43C1">
      <w:pPr>
        <w:pStyle w:val="ListParagraph"/>
        <w:numPr>
          <w:ilvl w:val="0"/>
          <w:numId w:val="1"/>
        </w:numPr>
        <w:spacing w:after="0" w:line="240" w:lineRule="auto"/>
        <w:ind w:left="0" w:right="-90" w:firstLine="567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de-DE"/>
        </w:rPr>
      </w:pPr>
      <w:r>
        <w:rPr>
          <w:rFonts w:ascii="GHEA Grapalat" w:eastAsia="Times New Roman" w:hAnsi="GHEA Grapalat" w:cs="Sylfaen"/>
          <w:b/>
          <w:color w:val="000000"/>
          <w:sz w:val="24"/>
          <w:szCs w:val="24"/>
          <w:lang w:val="de-DE"/>
        </w:rPr>
        <w:t>Նախագծի մշակման գործընթացում ներգրավված ինստիտուտները, անձինք և նրանց դիրքորոշումը</w:t>
      </w:r>
    </w:p>
    <w:p w:rsidR="00FA43C1" w:rsidRDefault="00FA43C1" w:rsidP="00FA43C1">
      <w:pPr>
        <w:spacing w:after="0" w:line="240" w:lineRule="auto"/>
        <w:ind w:right="-90" w:firstLine="529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de-DE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de-DE"/>
        </w:rPr>
        <w:t>«Քիմիական նյութերի մասին» Հայաստանի Հանրապետության օրենքի  հայեցակարգը հաստատելու մասին»   ՀՀ կառավարության որոշման նախագիծը մշակվել է բնապահպանության նախարարության վտանգավոր նյութերի և թափոնների քաղաքականության բաժնի կողմից:</w:t>
      </w:r>
    </w:p>
    <w:p w:rsidR="00FA43C1" w:rsidRDefault="00FA43C1" w:rsidP="00FA43C1">
      <w:pPr>
        <w:numPr>
          <w:ilvl w:val="0"/>
          <w:numId w:val="2"/>
        </w:numPr>
        <w:tabs>
          <w:tab w:val="left" w:pos="900"/>
          <w:tab w:val="left" w:pos="1080"/>
          <w:tab w:val="left" w:pos="1170"/>
        </w:tabs>
        <w:spacing w:after="0" w:line="240" w:lineRule="auto"/>
        <w:ind w:left="-180" w:right="-360" w:firstLine="720"/>
        <w:rPr>
          <w:rFonts w:ascii="GHEA Grapalat" w:eastAsia="Times New Roman" w:hAnsi="GHEA Grapalat" w:cs="Sylfaen"/>
          <w:b/>
          <w:color w:val="000000"/>
          <w:sz w:val="24"/>
          <w:szCs w:val="24"/>
          <w:lang w:val="de-DE"/>
        </w:rPr>
      </w:pPr>
      <w:r>
        <w:rPr>
          <w:rFonts w:ascii="GHEA Grapalat" w:eastAsia="Times New Roman" w:hAnsi="GHEA Grapalat" w:cs="Sylfaen"/>
          <w:b/>
          <w:color w:val="000000"/>
          <w:sz w:val="24"/>
          <w:szCs w:val="24"/>
          <w:lang w:val="de-DE"/>
        </w:rPr>
        <w:t>Ակնկալվող արդյունքը</w:t>
      </w:r>
    </w:p>
    <w:p w:rsidR="00FA43C1" w:rsidRDefault="00FA43C1" w:rsidP="00FA43C1">
      <w:pPr>
        <w:tabs>
          <w:tab w:val="left" w:pos="360"/>
        </w:tabs>
        <w:spacing w:after="0" w:line="240" w:lineRule="auto"/>
        <w:ind w:right="-90" w:firstLine="567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de-DE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de-DE"/>
        </w:rPr>
        <w:t>Սույն հայեցակարգը, ընդունման դեպքում, իրավական հիմք կհանդիսանա «Քիմիական նյութերի մասին» Հայաստանի Հանրապետության օրենքի  նախագծի մշակման համար, որով կկարգավորվեն Հայաստանի Հանրապետությունում քիմիական նյութերի գործածության հետ կապված իրավահարաբերությունները` մարդու առողջության և շրջակա միջավայրի վրա դրանց հնարավոր վնասակար ազդեցության նվազեցման ու անվտանգության ապահովման նպատակով:</w:t>
      </w:r>
    </w:p>
    <w:p w:rsidR="00FA43C1" w:rsidRDefault="00FA43C1" w:rsidP="00FA43C1">
      <w:pPr>
        <w:ind w:right="-90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59507E" w:rsidRPr="00FA43C1" w:rsidRDefault="0059507E">
      <w:pPr>
        <w:rPr>
          <w:lang w:val="hy-AM"/>
        </w:rPr>
      </w:pPr>
    </w:p>
    <w:sectPr w:rsidR="0059507E" w:rsidRPr="00FA43C1" w:rsidSect="005E3123">
      <w:pgSz w:w="12240" w:h="15840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5148B"/>
    <w:multiLevelType w:val="hybridMultilevel"/>
    <w:tmpl w:val="615446E2"/>
    <w:lvl w:ilvl="0" w:tplc="D758E6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F47B69"/>
    <w:multiLevelType w:val="hybridMultilevel"/>
    <w:tmpl w:val="443AB578"/>
    <w:lvl w:ilvl="0" w:tplc="22DE1E8C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2F"/>
    <w:rsid w:val="0059507E"/>
    <w:rsid w:val="005E3123"/>
    <w:rsid w:val="00A2448D"/>
    <w:rsid w:val="00D8652F"/>
    <w:rsid w:val="00FA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EAB1AB-E8DE-4A9F-8E37-9E272AE9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3C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 Char,Paragraphe de liste PBLH Char"/>
    <w:link w:val="ListParagraph"/>
    <w:uiPriority w:val="99"/>
    <w:locked/>
    <w:rsid w:val="00FA43C1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,Paragraphe de liste PBLH,Bullets,List Paragraph1,References,IBL List Paragraph"/>
    <w:basedOn w:val="Normal"/>
    <w:link w:val="ListParagraphChar"/>
    <w:uiPriority w:val="99"/>
    <w:qFormat/>
    <w:rsid w:val="00FA43C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mechtexChar">
    <w:name w:val="mechtex Char"/>
    <w:link w:val="mechtex"/>
    <w:uiPriority w:val="99"/>
    <w:locked/>
    <w:rsid w:val="00FA43C1"/>
    <w:rPr>
      <w:rFonts w:ascii="Arial Armenian" w:hAnsi="Arial Armenian" w:cs="Arial Armenian"/>
    </w:rPr>
  </w:style>
  <w:style w:type="paragraph" w:customStyle="1" w:styleId="mechtex">
    <w:name w:val="mechtex"/>
    <w:basedOn w:val="Normal"/>
    <w:link w:val="mechtexChar"/>
    <w:uiPriority w:val="99"/>
    <w:rsid w:val="00FA43C1"/>
    <w:pPr>
      <w:spacing w:after="0" w:line="240" w:lineRule="auto"/>
      <w:jc w:val="center"/>
    </w:pPr>
    <w:rPr>
      <w:rFonts w:ascii="Arial Armenian" w:eastAsiaTheme="minorHAnsi" w:hAnsi="Arial Armenian" w:cs="Arial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6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B4358-0B94-46C6-BD32-3F1B6B922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626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https://mul.gov.am/tasks/docs/attachment.php?id=486524&amp;fn=2.+Himnavorum.docx&amp;out=1&amp;token=dcc9d81237a5351efdd0</cp:keywords>
</cp:coreProperties>
</file>