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60CB" w:rsidRPr="00282A9E" w:rsidRDefault="0050213E" w:rsidP="0050213E">
      <w:pPr>
        <w:pStyle w:val="mechtex"/>
        <w:spacing w:line="360" w:lineRule="auto"/>
        <w:ind w:firstLine="720"/>
        <w:rPr>
          <w:rFonts w:ascii="GHEA Grapalat" w:hAnsi="GHEA Grapalat"/>
          <w:b/>
          <w:sz w:val="24"/>
        </w:rPr>
      </w:pPr>
      <w:bookmarkStart w:id="0" w:name="_GoBack"/>
      <w:bookmarkEnd w:id="0"/>
      <w:r>
        <w:rPr>
          <w:rFonts w:ascii="GHEA Grapalat" w:hAnsi="GHEA Grapalat"/>
          <w:b/>
          <w:sz w:val="24"/>
          <w:lang w:val="hy-AM"/>
        </w:rPr>
        <w:t>Եզրակացություն</w:t>
      </w:r>
    </w:p>
    <w:p w:rsidR="00C860CB" w:rsidRDefault="003A0685" w:rsidP="00056108">
      <w:pPr>
        <w:pStyle w:val="mechtex"/>
        <w:ind w:firstLine="720"/>
        <w:jc w:val="both"/>
        <w:rPr>
          <w:rFonts w:ascii="GHEA Grapalat" w:hAnsi="GHEA Grapalat" w:cs="Sylfaen"/>
          <w:sz w:val="24"/>
          <w:lang w:val="hy-AM"/>
        </w:rPr>
      </w:pPr>
      <w:r w:rsidRPr="003A0685">
        <w:rPr>
          <w:rFonts w:ascii="GHEA Grapalat" w:hAnsi="GHEA Grapalat"/>
          <w:b/>
          <w:sz w:val="24"/>
          <w:lang w:val="hy-AM"/>
        </w:rPr>
        <w:t>««Հարկային ծառայության մասին» Հայաստանի Հանրապետության օրենքում լրացումներ կատարելու մասին», ««Մաքսային ծառայության մասին» Հայաստանի Հանրապետության օրենքում լրացում և փոփոխություն կատարելու մասին», ««Ինտերնետով հրապարակային և անհատական ծանուցման մասին» Հայաստանի Հանրապետության օրենքում փոփոխություն կատարելու մասին», ««Ապրանքային նշանների մասին» Հայաստանի Հանրապետության օրենքում փոփոխություն կատարելու մասին», ««Գույքի նկատմամբ իրավունքների պետական գրանցման մասին» Հայաստանի Հանրապետության օրենքում փոփոխություն և լրացումներ կատարելու մասին», ««Հայաստանի Հանրապետության բյուջետային համակարգի մասին» Հայաստանի Հանրապետության օրենքում լրացում կատարելու մասին», ««Սննդամթերքի անվտանգության պետական վերահսկողության մասին» Հայաստանի Հանրապետության օրենքում փոփոխություն կատարելու մասին», ««Սոցիալական աջակցության մասին» Հայաստանի Հանրապետության օրենքում լրացում և փոփոխություն կատարելու մասին», ««Իրավաբանական անձանց պետական գրանցման, իրավաբանական անձանց առանձնացված ստորաբաժանումների, հիմնարկների և անհատ ձեռնարկատերերի պետական հաշվառման մասին» Հայաստանի Հանրապետության օրենքում լրացում կատարելու մասին», ««Շարժական գույքի նկատմամբ ապահովված իրավունքների գրանցման մասին» Հայաստանի Հանրապետության օրենքում լրացում կատարելու մասին», ««Քաղաքացիական կացության ակտերի մասին» Հայաստանի Հանրապետության օրենքում լրացում կատարելու մասին» ՀՀ օրենքների նախագծերի</w:t>
      </w:r>
      <w:r w:rsidR="00C860CB">
        <w:rPr>
          <w:rFonts w:ascii="GHEA Grapalat" w:hAnsi="GHEA Grapalat"/>
          <w:b/>
          <w:spacing w:val="-8"/>
          <w:sz w:val="24"/>
          <w:lang w:val="hy-AM"/>
        </w:rPr>
        <w:t>`</w:t>
      </w:r>
      <w:r w:rsidR="00C860CB" w:rsidRPr="00E7003B">
        <w:rPr>
          <w:rFonts w:ascii="GHEA Grapalat" w:hAnsi="GHEA Grapalat" w:cs="Sylfaen"/>
          <w:b/>
          <w:sz w:val="24"/>
          <w:lang w:val="fr-CA"/>
        </w:rPr>
        <w:t xml:space="preserve"> </w:t>
      </w:r>
      <w:r w:rsidR="00C860CB">
        <w:rPr>
          <w:rFonts w:ascii="GHEA Grapalat" w:hAnsi="GHEA Grapalat" w:cs="Sylfaen"/>
          <w:b/>
          <w:sz w:val="24"/>
          <w:lang w:val="hy-AM"/>
        </w:rPr>
        <w:t>ս</w:t>
      </w:r>
      <w:r w:rsidR="00C860CB" w:rsidRPr="00F67687">
        <w:rPr>
          <w:rFonts w:ascii="GHEA Grapalat" w:hAnsi="GHEA Grapalat" w:cs="Sylfaen"/>
          <w:b/>
          <w:sz w:val="24"/>
          <w:lang w:val="fr-CA"/>
        </w:rPr>
        <w:t xml:space="preserve">ոցիալական պաշտպանության բնագավառում կարգավորման ազդեցության գնահատման </w:t>
      </w:r>
    </w:p>
    <w:p w:rsidR="0050213E" w:rsidRPr="003366D0" w:rsidRDefault="0050213E" w:rsidP="00056108">
      <w:pPr>
        <w:pStyle w:val="mechtex"/>
        <w:ind w:firstLine="709"/>
        <w:jc w:val="both"/>
        <w:rPr>
          <w:rFonts w:ascii="GHEA Grapalat" w:hAnsi="GHEA Grapalat"/>
          <w:sz w:val="24"/>
          <w:lang w:val="hy-AM"/>
        </w:rPr>
      </w:pPr>
    </w:p>
    <w:p w:rsidR="00C860CB" w:rsidRPr="003A0685" w:rsidRDefault="003A0685" w:rsidP="003A0685">
      <w:pPr>
        <w:pStyle w:val="mechtex"/>
        <w:spacing w:line="276" w:lineRule="auto"/>
        <w:ind w:firstLine="709"/>
        <w:jc w:val="both"/>
        <w:rPr>
          <w:rFonts w:ascii="GHEA Grapalat" w:hAnsi="GHEA Grapalat"/>
          <w:sz w:val="24"/>
          <w:lang w:val="hy-AM"/>
        </w:rPr>
      </w:pPr>
      <w:r w:rsidRPr="003A0685">
        <w:rPr>
          <w:rFonts w:ascii="GHEA Grapalat" w:hAnsi="GHEA Grapalat"/>
          <w:sz w:val="24"/>
          <w:lang w:val="hy-AM"/>
        </w:rPr>
        <w:t xml:space="preserve">««Հարկային ծառայության մասին» Հայաստանի Հանրապետության օրենքում լրացումներ կատարելու մասին», ««Մաքսային ծառայության մասին» Հայաստանի Հանրապետության օրենքում լրացում և փոփոխություն կատարելու մասին», ««Ինտերնետով հրապարակային և անհատական ծանուցման մասին» Հայաստանի Հանրապետության օրենքում փոփոխություն կատարելու մասին», ««Ապրանքային նշանների մասին» Հայաստանի Հանրապետության օրենքում փոփոխություն կատարելու մասին», ««Գույքի նկատմամբ իրավունքների պետական գրանցման մասին» Հայաստանի Հանրապետության օրենքում փոփոխություն և լրացումներ կատարելու մասին», ««Հայաստանի Հանրապետության բյուջետային համակարգի մասին» Հայաստանի Հանրապետության օրենքում լրացում կատարելու մասին», ««Սննդամթերքի անվտանգության պետական վերահսկողության մասին» Հայաստանի Հանրապետության օրենքում փոփոխություն կատարելու մասին», ««Սոցիալական աջակցության մասին» Հայաստանի Հանրապետության օրենքում </w:t>
      </w:r>
      <w:r w:rsidRPr="003A0685">
        <w:rPr>
          <w:rFonts w:ascii="GHEA Grapalat" w:hAnsi="GHEA Grapalat"/>
          <w:sz w:val="24"/>
          <w:lang w:val="hy-AM"/>
        </w:rPr>
        <w:lastRenderedPageBreak/>
        <w:t xml:space="preserve">լրացում և փոփոխություն կատարելու մասին», ««Իրավաբանական անձանց պետական գրանցման, իրավաբանական անձանց առանձնացված ստորաբաժանումների, հիմնարկների և անհատ ձեռնարկատերերի պետական հաշվառման մասին» Հայաստանի Հանրապետության օրենքում լրացում կատարելու մասին», ««Շարժական գույքի նկատմամբ ապահովված իրավունքների գրանցման մասին» Հայաստանի Հանրապետության օրենքում լրացում կատարելու մասին», ««Քաղաքացիական կացության ակտերի մասին» Հայաստանի Հանրապետության օրենքում լրացում կատարելու մասին» ՀՀ օրենքների նախագծերի </w:t>
      </w:r>
      <w:r w:rsidR="00425292" w:rsidRPr="00425292">
        <w:rPr>
          <w:rFonts w:ascii="GHEA Grapalat" w:hAnsi="GHEA Grapalat"/>
          <w:sz w:val="24"/>
          <w:lang w:val="fr-CA"/>
        </w:rPr>
        <w:t>սոցիալական պաշտպանության բնագավառում կարգավորման ազդեցության</w:t>
      </w:r>
      <w:r w:rsidR="00C860CB" w:rsidRPr="006C18A8">
        <w:rPr>
          <w:rFonts w:ascii="GHEA Grapalat" w:hAnsi="GHEA Grapalat"/>
          <w:sz w:val="24"/>
          <w:lang w:val="fr-CA"/>
        </w:rPr>
        <w:t xml:space="preserve"> գնահատումը կատարվել է «Իրավական ակտերի</w:t>
      </w:r>
      <w:r w:rsidR="00C860CB" w:rsidRPr="00056108">
        <w:rPr>
          <w:rFonts w:ascii="GHEA Grapalat" w:hAnsi="GHEA Grapalat"/>
          <w:sz w:val="24"/>
          <w:lang w:val="fr-CA"/>
        </w:rPr>
        <w:t xml:space="preserve"> մասին» ՀՀ օրենքի 27.1-րդ հոդվածի և ՀՀ կառավարության 2010թ. հունվարի 14-ի N 18-Ն որոշման համաձայն:</w:t>
      </w:r>
      <w:r w:rsidR="006C18A8">
        <w:rPr>
          <w:rFonts w:ascii="GHEA Grapalat" w:hAnsi="GHEA Grapalat"/>
          <w:sz w:val="24"/>
          <w:lang w:val="fr-CA"/>
        </w:rPr>
        <w:t xml:space="preserve"> </w:t>
      </w:r>
    </w:p>
    <w:p w:rsidR="00C860CB" w:rsidRPr="003366D0" w:rsidRDefault="00C860CB" w:rsidP="003A0685">
      <w:pPr>
        <w:spacing w:after="0"/>
        <w:ind w:firstLine="708"/>
        <w:jc w:val="both"/>
        <w:rPr>
          <w:rFonts w:ascii="GHEA Grapalat" w:hAnsi="GHEA Grapalat" w:cs="Arian AMU"/>
          <w:bCs/>
          <w:sz w:val="24"/>
          <w:szCs w:val="24"/>
          <w:lang w:val="af-ZA"/>
        </w:rPr>
      </w:pPr>
      <w:r w:rsidRPr="003366D0">
        <w:rPr>
          <w:rFonts w:ascii="GHEA Grapalat" w:hAnsi="GHEA Grapalat" w:cs="Arian AMU"/>
          <w:bCs/>
          <w:sz w:val="24"/>
          <w:szCs w:val="24"/>
          <w:lang w:val="af-ZA"/>
        </w:rPr>
        <w:t xml:space="preserve">Նախագծերի  </w:t>
      </w:r>
      <w:r w:rsidR="00425292" w:rsidRPr="00425292">
        <w:rPr>
          <w:rFonts w:ascii="GHEA Grapalat" w:hAnsi="GHEA Grapalat" w:cs="Arian AMU"/>
          <w:bCs/>
          <w:sz w:val="24"/>
          <w:szCs w:val="24"/>
          <w:lang w:val="af-ZA"/>
        </w:rPr>
        <w:t xml:space="preserve">սոցիալական պաշտպանության բնագավառում կարգավորման ազդեցության </w:t>
      </w:r>
      <w:r w:rsidRPr="003366D0">
        <w:rPr>
          <w:rFonts w:ascii="GHEA Grapalat" w:hAnsi="GHEA Grapalat" w:cs="Arian AMU"/>
          <w:bCs/>
          <w:sz w:val="24"/>
          <w:szCs w:val="24"/>
          <w:lang w:val="af-ZA"/>
        </w:rPr>
        <w:t xml:space="preserve">գնահատումը կատարվել է սոցիալական պաշտպանության ոլորտի և դրա առանձին ենթաոլորտների իրավիճակի բնութագրիչների և դրանց ինդիկատորների հիման վրա: </w:t>
      </w:r>
    </w:p>
    <w:p w:rsidR="00C860CB" w:rsidRPr="00430C13" w:rsidRDefault="00C860CB" w:rsidP="003A0685">
      <w:pPr>
        <w:spacing w:after="0"/>
        <w:ind w:firstLine="708"/>
        <w:jc w:val="both"/>
        <w:rPr>
          <w:rFonts w:ascii="GHEA Grapalat" w:hAnsi="GHEA Grapalat" w:cs="Arian AMU"/>
          <w:bCs/>
          <w:sz w:val="24"/>
          <w:szCs w:val="24"/>
          <w:lang w:val="af-ZA"/>
        </w:rPr>
      </w:pPr>
      <w:r w:rsidRPr="00430C13">
        <w:rPr>
          <w:rFonts w:ascii="GHEA Grapalat" w:hAnsi="GHEA Grapalat" w:cs="Arian AMU"/>
          <w:bCs/>
          <w:sz w:val="24"/>
          <w:szCs w:val="24"/>
          <w:lang w:val="af-ZA"/>
        </w:rPr>
        <w:t>Նախագ</w:t>
      </w:r>
      <w:r w:rsidR="003A0685">
        <w:rPr>
          <w:rFonts w:ascii="GHEA Grapalat" w:hAnsi="GHEA Grapalat" w:cs="Arian AMU"/>
          <w:bCs/>
          <w:sz w:val="24"/>
          <w:szCs w:val="24"/>
          <w:lang w:val="hy-AM"/>
        </w:rPr>
        <w:t>ծերը</w:t>
      </w:r>
      <w:r w:rsidRPr="00430C13">
        <w:rPr>
          <w:rFonts w:ascii="GHEA Grapalat" w:hAnsi="GHEA Grapalat" w:cs="Arian AMU"/>
          <w:bCs/>
          <w:sz w:val="24"/>
          <w:szCs w:val="24"/>
          <w:lang w:val="af-ZA"/>
        </w:rPr>
        <w:t xml:space="preserve">` </w:t>
      </w:r>
    </w:p>
    <w:p w:rsidR="00C860CB" w:rsidRPr="00430C13" w:rsidRDefault="00C860CB" w:rsidP="003A0685">
      <w:pPr>
        <w:pStyle w:val="mechtex"/>
        <w:spacing w:line="276" w:lineRule="auto"/>
        <w:ind w:firstLine="709"/>
        <w:jc w:val="both"/>
        <w:rPr>
          <w:rFonts w:ascii="GHEA Grapalat" w:hAnsi="GHEA Grapalat"/>
          <w:sz w:val="24"/>
          <w:lang w:val="fr-CA"/>
        </w:rPr>
      </w:pPr>
      <w:r w:rsidRPr="00430C13">
        <w:rPr>
          <w:rFonts w:ascii="GHEA Grapalat" w:hAnsi="GHEA Grapalat"/>
          <w:sz w:val="24"/>
          <w:lang w:val="fr-CA"/>
        </w:rPr>
        <w:t>ա) ռազմավարական կարգավորման ազդեցության տեuանկյունից</w:t>
      </w:r>
      <w:r>
        <w:rPr>
          <w:rFonts w:ascii="GHEA Grapalat" w:hAnsi="GHEA Grapalat"/>
          <w:sz w:val="24"/>
          <w:lang w:val="hy-AM"/>
        </w:rPr>
        <w:t xml:space="preserve"> </w:t>
      </w:r>
      <w:r w:rsidR="003A0685">
        <w:rPr>
          <w:rFonts w:ascii="GHEA Grapalat" w:hAnsi="GHEA Grapalat"/>
          <w:sz w:val="24"/>
          <w:lang w:val="hy-AM"/>
        </w:rPr>
        <w:t>ունեն</w:t>
      </w:r>
      <w:r>
        <w:rPr>
          <w:rFonts w:ascii="GHEA Grapalat" w:hAnsi="GHEA Grapalat"/>
          <w:sz w:val="24"/>
          <w:lang w:val="hy-AM"/>
        </w:rPr>
        <w:t xml:space="preserve"> </w:t>
      </w:r>
      <w:r w:rsidR="003A0685">
        <w:rPr>
          <w:rFonts w:ascii="GHEA Grapalat" w:hAnsi="GHEA Grapalat"/>
          <w:sz w:val="24"/>
          <w:lang w:val="hy-AM"/>
        </w:rPr>
        <w:t>չեզոք</w:t>
      </w:r>
      <w:r w:rsidR="0050213E">
        <w:rPr>
          <w:rFonts w:ascii="GHEA Grapalat" w:hAnsi="GHEA Grapalat"/>
          <w:sz w:val="24"/>
          <w:lang w:val="hy-AM"/>
        </w:rPr>
        <w:t xml:space="preserve"> </w:t>
      </w:r>
      <w:r w:rsidRPr="00430C13">
        <w:rPr>
          <w:rFonts w:ascii="GHEA Grapalat" w:hAnsi="GHEA Grapalat"/>
          <w:sz w:val="24"/>
          <w:lang w:val="fr-CA"/>
        </w:rPr>
        <w:t>ազդեցություն,</w:t>
      </w:r>
    </w:p>
    <w:p w:rsidR="00C860CB" w:rsidRDefault="00C860CB" w:rsidP="003A0685">
      <w:pPr>
        <w:pStyle w:val="mechtex"/>
        <w:spacing w:line="276" w:lineRule="auto"/>
        <w:ind w:firstLine="709"/>
        <w:jc w:val="both"/>
        <w:rPr>
          <w:rFonts w:ascii="GHEA Grapalat" w:hAnsi="GHEA Grapalat"/>
          <w:sz w:val="24"/>
          <w:lang w:val="fr-CA"/>
        </w:rPr>
      </w:pPr>
      <w:r w:rsidRPr="00430C13">
        <w:rPr>
          <w:rFonts w:ascii="GHEA Grapalat" w:hAnsi="GHEA Grapalat"/>
          <w:sz w:val="24"/>
          <w:lang w:val="fr-CA"/>
        </w:rPr>
        <w:t xml:space="preserve">բ) շահառուների վրա </w:t>
      </w:r>
      <w:r>
        <w:rPr>
          <w:rFonts w:ascii="GHEA Grapalat" w:hAnsi="GHEA Grapalat"/>
          <w:sz w:val="24"/>
          <w:lang w:val="hy-AM"/>
        </w:rPr>
        <w:t>կարգավորման ազդ</w:t>
      </w:r>
      <w:r w:rsidRPr="00430C13">
        <w:rPr>
          <w:rFonts w:ascii="GHEA Grapalat" w:hAnsi="GHEA Grapalat"/>
          <w:sz w:val="24"/>
          <w:lang w:val="fr-CA"/>
        </w:rPr>
        <w:t>եցության տեսանկյունից ուն</w:t>
      </w:r>
      <w:r w:rsidR="003A0685">
        <w:rPr>
          <w:rFonts w:ascii="GHEA Grapalat" w:hAnsi="GHEA Grapalat"/>
          <w:sz w:val="24"/>
          <w:lang w:val="hy-AM"/>
        </w:rPr>
        <w:t>են</w:t>
      </w:r>
      <w:r w:rsidRPr="00430C13">
        <w:rPr>
          <w:rFonts w:ascii="GHEA Grapalat" w:hAnsi="GHEA Grapalat"/>
          <w:sz w:val="24"/>
          <w:lang w:val="fr-CA"/>
        </w:rPr>
        <w:t xml:space="preserve"> </w:t>
      </w:r>
      <w:r w:rsidR="003A0685">
        <w:rPr>
          <w:rFonts w:ascii="GHEA Grapalat" w:hAnsi="GHEA Grapalat"/>
          <w:sz w:val="24"/>
          <w:lang w:val="hy-AM"/>
        </w:rPr>
        <w:t>չեզոք</w:t>
      </w:r>
      <w:r w:rsidR="00AD7F00">
        <w:rPr>
          <w:rFonts w:ascii="GHEA Grapalat" w:hAnsi="GHEA Grapalat"/>
          <w:sz w:val="24"/>
          <w:lang w:val="hy-AM"/>
        </w:rPr>
        <w:t xml:space="preserve"> </w:t>
      </w:r>
      <w:r w:rsidRPr="00430C13">
        <w:rPr>
          <w:rFonts w:ascii="GHEA Grapalat" w:hAnsi="GHEA Grapalat"/>
          <w:sz w:val="24"/>
          <w:lang w:val="fr-CA"/>
        </w:rPr>
        <w:t xml:space="preserve"> ազդեցություն:</w:t>
      </w:r>
    </w:p>
    <w:p w:rsidR="00056108" w:rsidRDefault="00056108" w:rsidP="00056108">
      <w:pPr>
        <w:widowControl w:val="0"/>
        <w:autoSpaceDE w:val="0"/>
        <w:autoSpaceDN w:val="0"/>
        <w:adjustRightInd w:val="0"/>
        <w:rPr>
          <w:rFonts w:ascii="GHEA Grapalat" w:hAnsi="GHEA Grapalat" w:cs="Sylfaen"/>
          <w:sz w:val="18"/>
          <w:szCs w:val="18"/>
          <w:lang w:val="hy-AM"/>
        </w:rPr>
      </w:pPr>
    </w:p>
    <w:p w:rsidR="00056108" w:rsidRDefault="00056108" w:rsidP="00056108">
      <w:pPr>
        <w:widowControl w:val="0"/>
        <w:autoSpaceDE w:val="0"/>
        <w:autoSpaceDN w:val="0"/>
        <w:adjustRightInd w:val="0"/>
        <w:rPr>
          <w:rFonts w:ascii="GHEA Grapalat" w:hAnsi="GHEA Grapalat" w:cs="Sylfaen"/>
          <w:sz w:val="18"/>
          <w:szCs w:val="18"/>
          <w:lang w:val="hy-AM"/>
        </w:rPr>
      </w:pPr>
    </w:p>
    <w:p w:rsidR="00056108" w:rsidRDefault="00056108" w:rsidP="00056108">
      <w:pPr>
        <w:widowControl w:val="0"/>
        <w:autoSpaceDE w:val="0"/>
        <w:autoSpaceDN w:val="0"/>
        <w:adjustRightInd w:val="0"/>
        <w:rPr>
          <w:rFonts w:ascii="GHEA Grapalat" w:hAnsi="GHEA Grapalat" w:cs="Sylfaen"/>
          <w:sz w:val="18"/>
          <w:szCs w:val="18"/>
          <w:lang w:val="hy-AM"/>
        </w:rPr>
      </w:pPr>
    </w:p>
    <w:p w:rsidR="00056108" w:rsidRDefault="00056108" w:rsidP="00056108">
      <w:pPr>
        <w:widowControl w:val="0"/>
        <w:autoSpaceDE w:val="0"/>
        <w:autoSpaceDN w:val="0"/>
        <w:adjustRightInd w:val="0"/>
        <w:rPr>
          <w:rFonts w:ascii="GHEA Grapalat" w:hAnsi="GHEA Grapalat" w:cs="Sylfaen"/>
          <w:sz w:val="18"/>
          <w:szCs w:val="18"/>
          <w:lang w:val="hy-AM"/>
        </w:rPr>
      </w:pPr>
    </w:p>
    <w:p w:rsidR="00056108" w:rsidRDefault="00056108" w:rsidP="00056108">
      <w:pPr>
        <w:widowControl w:val="0"/>
        <w:autoSpaceDE w:val="0"/>
        <w:autoSpaceDN w:val="0"/>
        <w:adjustRightInd w:val="0"/>
        <w:rPr>
          <w:rFonts w:ascii="GHEA Grapalat" w:hAnsi="GHEA Grapalat" w:cs="Sylfaen"/>
          <w:sz w:val="18"/>
          <w:szCs w:val="18"/>
          <w:lang w:val="hy-AM"/>
        </w:rPr>
      </w:pPr>
    </w:p>
    <w:p w:rsidR="00056108" w:rsidRDefault="00056108" w:rsidP="00056108">
      <w:pPr>
        <w:widowControl w:val="0"/>
        <w:autoSpaceDE w:val="0"/>
        <w:autoSpaceDN w:val="0"/>
        <w:adjustRightInd w:val="0"/>
        <w:rPr>
          <w:rFonts w:ascii="GHEA Grapalat" w:hAnsi="GHEA Grapalat" w:cs="Sylfaen"/>
          <w:sz w:val="18"/>
          <w:szCs w:val="18"/>
          <w:lang w:val="hy-AM"/>
        </w:rPr>
      </w:pPr>
    </w:p>
    <w:p w:rsidR="00056108" w:rsidRDefault="00056108" w:rsidP="00056108">
      <w:pPr>
        <w:widowControl w:val="0"/>
        <w:autoSpaceDE w:val="0"/>
        <w:autoSpaceDN w:val="0"/>
        <w:adjustRightInd w:val="0"/>
        <w:rPr>
          <w:rFonts w:ascii="GHEA Grapalat" w:hAnsi="GHEA Grapalat" w:cs="Sylfaen"/>
          <w:sz w:val="18"/>
          <w:szCs w:val="18"/>
          <w:lang w:val="hy-AM"/>
        </w:rPr>
      </w:pPr>
    </w:p>
    <w:p w:rsidR="002046DC" w:rsidRPr="00871EF4" w:rsidRDefault="002046DC" w:rsidP="00056108">
      <w:pPr>
        <w:widowControl w:val="0"/>
        <w:autoSpaceDE w:val="0"/>
        <w:autoSpaceDN w:val="0"/>
        <w:adjustRightInd w:val="0"/>
        <w:rPr>
          <w:rFonts w:ascii="GHEA Grapalat" w:hAnsi="GHEA Grapalat"/>
          <w:sz w:val="24"/>
          <w:szCs w:val="24"/>
          <w:lang w:val="af-ZA"/>
        </w:rPr>
      </w:pPr>
      <w:r>
        <w:rPr>
          <w:rFonts w:ascii="GHEA Grapalat" w:hAnsi="GHEA Grapalat" w:cs="Sylfaen"/>
          <w:sz w:val="18"/>
          <w:szCs w:val="18"/>
        </w:rPr>
        <w:t>կ</w:t>
      </w:r>
      <w:r w:rsidRPr="00EC02D1">
        <w:rPr>
          <w:rFonts w:ascii="GHEA Grapalat" w:hAnsi="GHEA Grapalat" w:cs="Sylfaen"/>
          <w:sz w:val="18"/>
          <w:szCs w:val="18"/>
        </w:rPr>
        <w:t>ատ</w:t>
      </w:r>
      <w:r w:rsidRPr="00D91E3D">
        <w:rPr>
          <w:rFonts w:ascii="GHEA Grapalat" w:hAnsi="GHEA Grapalat" w:cs="Sylfaen"/>
          <w:sz w:val="18"/>
          <w:szCs w:val="18"/>
          <w:lang w:val="af-ZA"/>
        </w:rPr>
        <w:t>.</w:t>
      </w:r>
      <w:r w:rsidRPr="00EC02D1">
        <w:rPr>
          <w:rFonts w:ascii="GHEA Grapalat" w:hAnsi="GHEA Grapalat"/>
          <w:sz w:val="18"/>
          <w:szCs w:val="18"/>
          <w:lang w:val="af-ZA"/>
        </w:rPr>
        <w:t>`</w:t>
      </w:r>
      <w:r>
        <w:rPr>
          <w:rFonts w:ascii="GHEA Grapalat" w:hAnsi="GHEA Grapalat"/>
          <w:sz w:val="18"/>
          <w:szCs w:val="18"/>
          <w:lang w:val="af-ZA"/>
        </w:rPr>
        <w:t xml:space="preserve"> </w:t>
      </w:r>
      <w:r w:rsidRPr="00EC02D1">
        <w:rPr>
          <w:rFonts w:ascii="GHEA Grapalat" w:hAnsi="GHEA Grapalat"/>
          <w:sz w:val="18"/>
          <w:szCs w:val="18"/>
          <w:lang w:val="af-ZA"/>
        </w:rPr>
        <w:t xml:space="preserve"> </w:t>
      </w:r>
      <w:r w:rsidR="003A0685">
        <w:rPr>
          <w:rFonts w:ascii="GHEA Grapalat" w:hAnsi="GHEA Grapalat" w:cs="Sylfaen"/>
          <w:sz w:val="18"/>
          <w:szCs w:val="18"/>
          <w:lang w:val="hy-AM"/>
        </w:rPr>
        <w:t>Տաթևիկ Միքայելյան</w:t>
      </w:r>
      <w:r w:rsidRPr="00EC02D1">
        <w:rPr>
          <w:rFonts w:ascii="GHEA Grapalat" w:hAnsi="GHEA Grapalat"/>
          <w:sz w:val="18"/>
          <w:szCs w:val="18"/>
          <w:lang w:val="af-ZA"/>
        </w:rPr>
        <w:br/>
        <w:t>01</w:t>
      </w:r>
      <w:r>
        <w:rPr>
          <w:rFonts w:ascii="GHEA Grapalat" w:hAnsi="GHEA Grapalat"/>
          <w:sz w:val="18"/>
          <w:szCs w:val="18"/>
          <w:lang w:val="af-ZA"/>
        </w:rPr>
        <w:t>0  54 27 96</w:t>
      </w:r>
    </w:p>
    <w:sectPr w:rsidR="002046DC" w:rsidRPr="00871EF4" w:rsidSect="00056108">
      <w:pgSz w:w="12240" w:h="15840"/>
      <w:pgMar w:top="117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n AMU">
    <w:charset w:val="00"/>
    <w:family w:val="auto"/>
    <w:pitch w:val="variable"/>
    <w:sig w:usb0="A5002EEF" w:usb1="5000000B" w:usb2="00000000"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625A"/>
    <w:rsid w:val="00056108"/>
    <w:rsid w:val="000736E7"/>
    <w:rsid w:val="000C39AA"/>
    <w:rsid w:val="00104DB0"/>
    <w:rsid w:val="001076AF"/>
    <w:rsid w:val="001705EC"/>
    <w:rsid w:val="001E4AE7"/>
    <w:rsid w:val="002046DC"/>
    <w:rsid w:val="002100B6"/>
    <w:rsid w:val="00282A9E"/>
    <w:rsid w:val="002B38BC"/>
    <w:rsid w:val="0033251E"/>
    <w:rsid w:val="003366D0"/>
    <w:rsid w:val="00343A71"/>
    <w:rsid w:val="003A0685"/>
    <w:rsid w:val="003D216D"/>
    <w:rsid w:val="00425292"/>
    <w:rsid w:val="0042606D"/>
    <w:rsid w:val="00436D27"/>
    <w:rsid w:val="004640B0"/>
    <w:rsid w:val="004B7A14"/>
    <w:rsid w:val="0050213E"/>
    <w:rsid w:val="00533F11"/>
    <w:rsid w:val="005C47DC"/>
    <w:rsid w:val="005D3BFD"/>
    <w:rsid w:val="00610699"/>
    <w:rsid w:val="00644EB9"/>
    <w:rsid w:val="006571F5"/>
    <w:rsid w:val="006C18A8"/>
    <w:rsid w:val="006C49D0"/>
    <w:rsid w:val="006F38FA"/>
    <w:rsid w:val="006F7E5C"/>
    <w:rsid w:val="00714288"/>
    <w:rsid w:val="00763780"/>
    <w:rsid w:val="00774B95"/>
    <w:rsid w:val="007A725A"/>
    <w:rsid w:val="007C7FFE"/>
    <w:rsid w:val="00800533"/>
    <w:rsid w:val="00825B5A"/>
    <w:rsid w:val="008F66B6"/>
    <w:rsid w:val="00987DE3"/>
    <w:rsid w:val="00A330FC"/>
    <w:rsid w:val="00AD7F00"/>
    <w:rsid w:val="00B307E5"/>
    <w:rsid w:val="00B67974"/>
    <w:rsid w:val="00C80242"/>
    <w:rsid w:val="00C860CB"/>
    <w:rsid w:val="00CB293F"/>
    <w:rsid w:val="00CF2ABF"/>
    <w:rsid w:val="00D031EB"/>
    <w:rsid w:val="00DF02A3"/>
    <w:rsid w:val="00E6625A"/>
    <w:rsid w:val="00EF2D19"/>
    <w:rsid w:val="00F52403"/>
    <w:rsid w:val="00F70DE2"/>
    <w:rsid w:val="00FB15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60CB"/>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mechtexChar">
    <w:name w:val="mechtex Char"/>
    <w:basedOn w:val="DefaultParagraphFont"/>
    <w:link w:val="mechtex"/>
    <w:locked/>
    <w:rsid w:val="00C860CB"/>
    <w:rPr>
      <w:rFonts w:ascii="Arial Armenian" w:hAnsi="Arial Armenian"/>
      <w:szCs w:val="24"/>
    </w:rPr>
  </w:style>
  <w:style w:type="paragraph" w:customStyle="1" w:styleId="mechtex">
    <w:name w:val="mechtex"/>
    <w:basedOn w:val="Normal"/>
    <w:link w:val="mechtexChar"/>
    <w:rsid w:val="00C860CB"/>
    <w:pPr>
      <w:spacing w:after="0" w:line="240" w:lineRule="auto"/>
      <w:jc w:val="center"/>
    </w:pPr>
    <w:rPr>
      <w:rFonts w:ascii="Arial Armenian" w:eastAsiaTheme="minorHAnsi" w:hAnsi="Arial Armeni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60CB"/>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mechtexChar">
    <w:name w:val="mechtex Char"/>
    <w:basedOn w:val="DefaultParagraphFont"/>
    <w:link w:val="mechtex"/>
    <w:locked/>
    <w:rsid w:val="00C860CB"/>
    <w:rPr>
      <w:rFonts w:ascii="Arial Armenian" w:hAnsi="Arial Armenian"/>
      <w:szCs w:val="24"/>
    </w:rPr>
  </w:style>
  <w:style w:type="paragraph" w:customStyle="1" w:styleId="mechtex">
    <w:name w:val="mechtex"/>
    <w:basedOn w:val="Normal"/>
    <w:link w:val="mechtexChar"/>
    <w:rsid w:val="00C860CB"/>
    <w:pPr>
      <w:spacing w:after="0" w:line="240" w:lineRule="auto"/>
      <w:jc w:val="center"/>
    </w:pPr>
    <w:rPr>
      <w:rFonts w:ascii="Arial Armenian" w:eastAsiaTheme="minorHAnsi" w:hAnsi="Arial Armeni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510</Words>
  <Characters>2911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Roza Mkrtchyan</dc:creator>
  <cp:lastModifiedBy>Tatevik Nahapetyan</cp:lastModifiedBy>
  <cp:revision>2</cp:revision>
  <dcterms:created xsi:type="dcterms:W3CDTF">2017-10-23T06:09:00Z</dcterms:created>
  <dcterms:modified xsi:type="dcterms:W3CDTF">2017-10-23T06:09:00Z</dcterms:modified>
</cp:coreProperties>
</file>