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45" w:rsidRPr="00DE7A00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</w:rPr>
      </w:pPr>
      <w:r w:rsidRPr="00DE7A00">
        <w:rPr>
          <w:rStyle w:val="Strong"/>
          <w:rFonts w:ascii="GHEA Grapalat" w:hAnsi="GHEA Grapalat" w:cs="Sylfaen"/>
          <w:b w:val="0"/>
        </w:rPr>
        <w:t>ՆԱԽԱԳԻԾ</w:t>
      </w:r>
    </w:p>
    <w:p w:rsidR="00717645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sz w:val="28"/>
          <w:szCs w:val="28"/>
        </w:rPr>
      </w:pPr>
      <w:r w:rsidRPr="00632F2D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sz w:val="28"/>
          <w:szCs w:val="28"/>
        </w:rPr>
      </w:pPr>
      <w:r w:rsidRPr="00632F2D">
        <w:rPr>
          <w:rStyle w:val="Strong"/>
          <w:rFonts w:ascii="GHEA Grapalat" w:hAnsi="GHEA Grapalat" w:cs="Sylfaen"/>
          <w:sz w:val="28"/>
          <w:szCs w:val="28"/>
        </w:rPr>
        <w:t>Օ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Ր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Ե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Ն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Ք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Ը</w:t>
      </w: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sz w:val="28"/>
          <w:szCs w:val="28"/>
        </w:rPr>
      </w:pPr>
      <w:r w:rsidRPr="00632F2D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ՔՐԵԱԿԱՆ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ՕՐԵՆՍԳՐՔՈՒՄ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ԼՐԱՑՈՒՄ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ԿԱՏԱՐԵԼՈՒ</w:t>
      </w:r>
      <w:r w:rsidRPr="00632F2D">
        <w:rPr>
          <w:rStyle w:val="Strong"/>
          <w:rFonts w:ascii="GHEA Grapalat" w:hAnsi="GHEA Grapalat"/>
          <w:sz w:val="28"/>
          <w:szCs w:val="28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ՄԱՍԻՆ</w:t>
      </w:r>
    </w:p>
    <w:p w:rsidR="00717645" w:rsidRPr="00632F2D" w:rsidRDefault="00717645" w:rsidP="00717645">
      <w:pPr>
        <w:pStyle w:val="NormalWeb"/>
        <w:shd w:val="clear" w:color="auto" w:fill="FFFFFF"/>
        <w:spacing w:after="0" w:line="360" w:lineRule="auto"/>
        <w:rPr>
          <w:rStyle w:val="Strong"/>
          <w:rFonts w:ascii="GHEA Grapalat" w:hAnsi="GHEA Grapalat" w:cs="Sylfaen"/>
          <w:sz w:val="28"/>
          <w:szCs w:val="28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sz w:val="28"/>
          <w:szCs w:val="28"/>
        </w:rPr>
      </w:pPr>
      <w:proofErr w:type="spellStart"/>
      <w:proofErr w:type="gramStart"/>
      <w:r w:rsidRPr="00632F2D">
        <w:rPr>
          <w:rStyle w:val="Strong"/>
          <w:rFonts w:ascii="GHEA Grapalat" w:hAnsi="GHEA Grapalat" w:cs="Sylfaen"/>
          <w:sz w:val="28"/>
          <w:szCs w:val="28"/>
        </w:rPr>
        <w:t>Հոդված</w:t>
      </w:r>
      <w:proofErr w:type="spellEnd"/>
      <w:r w:rsidRPr="00632F2D">
        <w:rPr>
          <w:rStyle w:val="Strong"/>
          <w:rFonts w:ascii="GHEA Grapalat" w:hAnsi="GHEA Grapalat"/>
          <w:sz w:val="28"/>
          <w:szCs w:val="28"/>
        </w:rPr>
        <w:t xml:space="preserve"> 1.</w:t>
      </w:r>
      <w:proofErr w:type="gramEnd"/>
      <w:r w:rsidRPr="00632F2D">
        <w:rPr>
          <w:rFonts w:ascii="Sylfaen" w:hAnsi="Sylfaen"/>
          <w:sz w:val="28"/>
          <w:szCs w:val="28"/>
        </w:rPr>
        <w:t> 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քրեական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օրենսգրքի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(18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ապրիլի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2003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632F2D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այսուհետ</w:t>
      </w:r>
      <w:proofErr w:type="spellEnd"/>
      <w:r w:rsidRPr="00632F2D">
        <w:rPr>
          <w:rFonts w:ascii="GHEA Grapalat" w:hAnsi="GHEA Grapalat" w:cs="Sylfaen"/>
          <w:sz w:val="28"/>
          <w:szCs w:val="28"/>
        </w:rPr>
        <w:t xml:space="preserve">՝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Օրենսգիրք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) 190-րդ </w:t>
      </w:r>
      <w:proofErr w:type="spellStart"/>
      <w:r w:rsidRPr="00632F2D">
        <w:rPr>
          <w:rFonts w:ascii="GHEA Grapalat" w:hAnsi="GHEA Grapalat"/>
          <w:sz w:val="28"/>
          <w:szCs w:val="28"/>
        </w:rPr>
        <w:t>հոդվածի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5-րդ </w:t>
      </w:r>
      <w:proofErr w:type="spellStart"/>
      <w:r w:rsidRPr="00632F2D">
        <w:rPr>
          <w:rFonts w:ascii="GHEA Grapalat" w:hAnsi="GHEA Grapalat"/>
          <w:sz w:val="28"/>
          <w:szCs w:val="28"/>
        </w:rPr>
        <w:t>մասում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«329-րդ,» </w:t>
      </w:r>
      <w:proofErr w:type="spellStart"/>
      <w:r w:rsidRPr="00632F2D">
        <w:rPr>
          <w:rFonts w:ascii="GHEA Grapalat" w:hAnsi="GHEA Grapalat"/>
          <w:sz w:val="28"/>
          <w:szCs w:val="28"/>
        </w:rPr>
        <w:t>բառից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հետո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լրացնել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«329.1-րդ» </w:t>
      </w:r>
      <w:proofErr w:type="spellStart"/>
      <w:r w:rsidRPr="00632F2D">
        <w:rPr>
          <w:rFonts w:ascii="GHEA Grapalat" w:hAnsi="GHEA Grapalat"/>
          <w:sz w:val="28"/>
          <w:szCs w:val="28"/>
        </w:rPr>
        <w:t>բառը</w:t>
      </w:r>
      <w:proofErr w:type="spellEnd"/>
      <w:r w:rsidRPr="00632F2D">
        <w:rPr>
          <w:rFonts w:ascii="GHEA Grapalat" w:hAnsi="GHEA Grapalat"/>
          <w:sz w:val="28"/>
          <w:szCs w:val="28"/>
        </w:rPr>
        <w:t>:</w:t>
      </w: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sz w:val="28"/>
          <w:szCs w:val="28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276" w:lineRule="auto"/>
        <w:ind w:firstLine="313"/>
        <w:jc w:val="both"/>
        <w:rPr>
          <w:rFonts w:ascii="GHEA Grapalat" w:hAnsi="GHEA Grapalat"/>
          <w:sz w:val="28"/>
          <w:szCs w:val="28"/>
        </w:rPr>
      </w:pPr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proofErr w:type="gramStart"/>
      <w:r w:rsidRPr="00632F2D">
        <w:rPr>
          <w:rStyle w:val="Strong"/>
          <w:rFonts w:ascii="GHEA Grapalat" w:hAnsi="GHEA Grapalat" w:cs="Sylfaen"/>
          <w:sz w:val="28"/>
          <w:szCs w:val="28"/>
        </w:rPr>
        <w:t>Հոդված</w:t>
      </w:r>
      <w:proofErr w:type="spellEnd"/>
      <w:r w:rsidRPr="00632F2D">
        <w:rPr>
          <w:rStyle w:val="Strong"/>
          <w:rFonts w:ascii="GHEA Grapalat" w:hAnsi="GHEA Grapalat"/>
          <w:sz w:val="28"/>
          <w:szCs w:val="28"/>
        </w:rPr>
        <w:t xml:space="preserve"> 2.</w:t>
      </w:r>
      <w:proofErr w:type="gramEnd"/>
      <w:r w:rsidRPr="00632F2D">
        <w:rPr>
          <w:rFonts w:ascii="Sylfaen" w:hAnsi="Sylfaen"/>
          <w:sz w:val="28"/>
          <w:szCs w:val="28"/>
        </w:rPr>
        <w:t> </w:t>
      </w:r>
      <w:proofErr w:type="spellStart"/>
      <w:proofErr w:type="gramStart"/>
      <w:r w:rsidRPr="00632F2D">
        <w:rPr>
          <w:rFonts w:ascii="GHEA Grapalat" w:hAnsi="GHEA Grapalat"/>
          <w:sz w:val="28"/>
          <w:szCs w:val="28"/>
        </w:rPr>
        <w:t>Օրենսգիրքը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լրացնել</w:t>
      </w:r>
      <w:proofErr w:type="spellEnd"/>
      <w:r w:rsidRPr="00632F2D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հետևյալ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բովանդակությամբ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r w:rsidRPr="00632F2D">
        <w:rPr>
          <w:rFonts w:ascii="GHEA Grapalat" w:hAnsi="GHEA Grapalat"/>
          <w:sz w:val="28"/>
          <w:szCs w:val="28"/>
          <w:lang w:val="ru-RU"/>
        </w:rPr>
        <w:t>նոր</w:t>
      </w:r>
      <w:r w:rsidRPr="00632F2D">
        <w:rPr>
          <w:rFonts w:ascii="GHEA Grapalat" w:hAnsi="GHEA Grapalat"/>
          <w:sz w:val="28"/>
          <w:szCs w:val="28"/>
        </w:rPr>
        <w:t xml:space="preserve"> 32</w:t>
      </w:r>
      <w:r w:rsidRPr="00632F2D">
        <w:rPr>
          <w:rFonts w:ascii="GHEA Grapalat" w:hAnsi="GHEA Grapalat" w:cs="Sylfaen"/>
          <w:sz w:val="28"/>
          <w:szCs w:val="28"/>
        </w:rPr>
        <w:t xml:space="preserve">9.1-րդ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հոդվածով</w:t>
      </w:r>
      <w:proofErr w:type="spellEnd"/>
      <w:r w:rsidRPr="00632F2D">
        <w:rPr>
          <w:rFonts w:ascii="GHEA Grapalat" w:hAnsi="GHEA Grapalat"/>
          <w:sz w:val="28"/>
          <w:szCs w:val="28"/>
        </w:rPr>
        <w:t>.</w:t>
      </w:r>
      <w:proofErr w:type="gramEnd"/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sz w:val="28"/>
          <w:szCs w:val="28"/>
        </w:rPr>
      </w:pP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632F2D">
        <w:rPr>
          <w:rFonts w:ascii="GHEA Grapalat" w:hAnsi="GHEA Grapalat" w:cs="Sylfaen"/>
          <w:sz w:val="28"/>
          <w:szCs w:val="28"/>
        </w:rPr>
        <w:t>«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Հոդված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329.1</w:t>
      </w:r>
      <w:r w:rsidRPr="00632F2D">
        <w:rPr>
          <w:rFonts w:ascii="GHEA Grapalat" w:hAnsi="GHEA Grapalat"/>
          <w:sz w:val="28"/>
          <w:szCs w:val="28"/>
          <w:lang w:val="hy-AM"/>
        </w:rPr>
        <w:t>. Անօրինական միգրացիայի կազմակերպումը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632F2D">
        <w:rPr>
          <w:rFonts w:ascii="GHEA Grapalat" w:hAnsi="GHEA Grapalat"/>
          <w:sz w:val="28"/>
          <w:szCs w:val="28"/>
          <w:lang w:val="hy-AM"/>
        </w:rPr>
        <w:t>1. Oտարերկրյա քաղաքացու կամ քաղաքացիություն չունեցող անձի Հայաստանի Հանրապետություն մուտքը, Հայաստանի Հանրապետությունում գտնվելը կամ Հայաստանի Հանրապետության տարածքով տարանցումը (տեղափոխումը) շահադիտական նպատակով  կազմակերպելը, որը կատարվել է մուտքի, գտնվելու կամ տարանցման համար օրենսդրությամբ սահմանված կարգը խախտելով կամ մուտքի, գտնվելու կամ տարանցման պատշաճ թույլտվություն ստանալու համար կեղծ փաստաթղթեր կամ կեղծ տեղեկություններ ներկայացնելով`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632F2D">
        <w:rPr>
          <w:rFonts w:ascii="GHEA Grapalat" w:hAnsi="GHEA Grapalat"/>
          <w:sz w:val="28"/>
          <w:szCs w:val="28"/>
          <w:lang w:val="hy-AM"/>
        </w:rPr>
        <w:t>պատժվում է տուգանքով՝ նվազագույն աշխատավարձի հարյուրապատիկից երկուհարյուրապատիկի չափով, կամ ազատազրկմամբ՝ առավելագույնը երեք տարի ժամկետով: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632F2D">
        <w:rPr>
          <w:rFonts w:ascii="GHEA Grapalat" w:hAnsi="GHEA Grapalat"/>
          <w:sz w:val="28"/>
          <w:szCs w:val="28"/>
          <w:lang w:val="hy-AM"/>
        </w:rPr>
        <w:t xml:space="preserve">2. Հայաստանի Հանրապետության քաղաքացու, Հայաստանի Հանրապետությունում մշտապես բնակվող օտարերկրյա քաղաքացու կամ քաղաքացիություն չունեցող անձի` Հայաստանի Հանրապետությունից ելքը, օտարերկրյա պետություն մուտքը կամ օտարերկրյա պետությունում գտնվելը շահադիտական նպատակով կազմակերպելը, որը կատարվել է ելքի, մուտքի կամ գտնվելու համար օրենսդրությամբ սահմանված կարգը խախտելով կամ ելքի, </w:t>
      </w:r>
      <w:r w:rsidRPr="00632F2D">
        <w:rPr>
          <w:rFonts w:ascii="GHEA Grapalat" w:hAnsi="GHEA Grapalat"/>
          <w:sz w:val="28"/>
          <w:szCs w:val="28"/>
          <w:lang w:val="hy-AM"/>
        </w:rPr>
        <w:lastRenderedPageBreak/>
        <w:t>մուտքի կամ գտնվելու պատշաճ թույլտվություն ստանալու համար կեղծ փաստաթղթեր կամ կեղծ տեղեկություններ ներկայացնելով`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en-US"/>
        </w:rPr>
      </w:pPr>
      <w:proofErr w:type="spellStart"/>
      <w:proofErr w:type="gramStart"/>
      <w:r w:rsidRPr="00632F2D">
        <w:rPr>
          <w:rFonts w:ascii="GHEA Grapalat" w:hAnsi="GHEA Grapalat"/>
          <w:sz w:val="28"/>
          <w:szCs w:val="28"/>
          <w:lang w:val="en-US"/>
        </w:rPr>
        <w:t>պատժվում</w:t>
      </w:r>
      <w:proofErr w:type="spellEnd"/>
      <w:proofErr w:type="gramEnd"/>
      <w:r w:rsidRPr="00632F2D">
        <w:rPr>
          <w:rFonts w:ascii="GHEA Grapalat" w:hAnsi="GHEA Grapalat"/>
          <w:sz w:val="28"/>
          <w:szCs w:val="28"/>
          <w:lang w:val="en-US"/>
        </w:rPr>
        <w:t xml:space="preserve"> է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տուգանքով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՝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նվազագույն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աշխատավարձի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հարյուրապատիկից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երկուհարյուրապատիկի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չափով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կամ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ազատազրկմամբ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՝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առավելագույնը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երեք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տարի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ժամկետով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>: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en-US"/>
        </w:rPr>
      </w:pPr>
      <w:r w:rsidRPr="00632F2D">
        <w:rPr>
          <w:rFonts w:ascii="GHEA Grapalat" w:hAnsi="GHEA Grapalat"/>
          <w:sz w:val="28"/>
          <w:szCs w:val="28"/>
          <w:lang w:val="en-US"/>
        </w:rPr>
        <w:t xml:space="preserve">3.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Սույն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հոդվածի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առաջին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կամ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երկրորդ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մասով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նախատեսված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գործողությունը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որը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կատարվել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է՝ 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en-US"/>
        </w:rPr>
      </w:pPr>
      <w:r w:rsidRPr="00632F2D">
        <w:rPr>
          <w:rFonts w:ascii="GHEA Grapalat" w:hAnsi="GHEA Grapalat"/>
          <w:sz w:val="28"/>
          <w:szCs w:val="28"/>
          <w:lang w:val="en-US"/>
        </w:rPr>
        <w:t xml:space="preserve">1) </w:t>
      </w:r>
      <w:proofErr w:type="spellStart"/>
      <w:proofErr w:type="gramStart"/>
      <w:r w:rsidRPr="00632F2D">
        <w:rPr>
          <w:rFonts w:ascii="GHEA Grapalat" w:hAnsi="GHEA Grapalat"/>
          <w:sz w:val="28"/>
          <w:szCs w:val="28"/>
          <w:lang w:val="en-US"/>
        </w:rPr>
        <w:t>երկու</w:t>
      </w:r>
      <w:proofErr w:type="spellEnd"/>
      <w:proofErr w:type="gram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կամ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ավելի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անձանց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նկատմամբ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>.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en-US"/>
        </w:rPr>
      </w:pPr>
      <w:r w:rsidRPr="00632F2D">
        <w:rPr>
          <w:rFonts w:ascii="GHEA Grapalat" w:hAnsi="GHEA Grapalat"/>
          <w:sz w:val="28"/>
          <w:szCs w:val="28"/>
          <w:lang w:val="en-US"/>
        </w:rPr>
        <w:t xml:space="preserve">2) </w:t>
      </w:r>
      <w:proofErr w:type="spellStart"/>
      <w:proofErr w:type="gramStart"/>
      <w:r w:rsidRPr="00632F2D">
        <w:rPr>
          <w:rFonts w:ascii="GHEA Grapalat" w:hAnsi="GHEA Grapalat"/>
          <w:sz w:val="28"/>
          <w:szCs w:val="28"/>
          <w:lang w:val="en-US"/>
        </w:rPr>
        <w:t>մի</w:t>
      </w:r>
      <w:proofErr w:type="spellEnd"/>
      <w:proofErr w:type="gram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խումբ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անձանց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կողմից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նախնական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համաձայնությամբ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>.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hy-AM"/>
        </w:rPr>
      </w:pPr>
      <w:r w:rsidRPr="00632F2D">
        <w:rPr>
          <w:rFonts w:ascii="GHEA Grapalat" w:hAnsi="GHEA Grapalat"/>
          <w:sz w:val="28"/>
          <w:szCs w:val="28"/>
          <w:lang w:val="en-US"/>
        </w:rPr>
        <w:t xml:space="preserve">3) </w:t>
      </w:r>
      <w:proofErr w:type="gramStart"/>
      <w:r w:rsidRPr="00632F2D">
        <w:rPr>
          <w:rFonts w:ascii="GHEA Grapalat" w:hAnsi="GHEA Grapalat"/>
          <w:sz w:val="28"/>
          <w:szCs w:val="28"/>
          <w:lang w:val="hy-AM"/>
        </w:rPr>
        <w:t>մարդու</w:t>
      </w:r>
      <w:proofErr w:type="gramEnd"/>
      <w:r w:rsidRPr="00632F2D">
        <w:rPr>
          <w:rFonts w:ascii="GHEA Grapalat" w:hAnsi="GHEA Grapalat"/>
          <w:sz w:val="28"/>
          <w:szCs w:val="28"/>
          <w:lang w:val="hy-AM"/>
        </w:rPr>
        <w:t xml:space="preserve"> կյանքի կամ առողջության համար վտանգավոր կամ անձի պատիվն ու արժանապատվությունը նվաստացնող պայմաններում.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en-US"/>
        </w:rPr>
      </w:pPr>
      <w:r w:rsidRPr="00632F2D">
        <w:rPr>
          <w:rFonts w:ascii="GHEA Grapalat" w:hAnsi="GHEA Grapalat"/>
          <w:sz w:val="28"/>
          <w:szCs w:val="28"/>
          <w:lang w:val="en-US"/>
        </w:rPr>
        <w:t xml:space="preserve">4) </w:t>
      </w:r>
      <w:proofErr w:type="spellStart"/>
      <w:proofErr w:type="gramStart"/>
      <w:r w:rsidRPr="00632F2D">
        <w:rPr>
          <w:rFonts w:ascii="GHEA Grapalat" w:hAnsi="GHEA Grapalat"/>
          <w:sz w:val="28"/>
          <w:szCs w:val="28"/>
          <w:lang w:val="en-US"/>
        </w:rPr>
        <w:t>պաշտոնեական</w:t>
      </w:r>
      <w:proofErr w:type="spellEnd"/>
      <w:proofErr w:type="gram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դիրքն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օգտագործելով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>՝</w:t>
      </w:r>
    </w:p>
    <w:p w:rsidR="00717645" w:rsidRPr="00632F2D" w:rsidRDefault="00717645" w:rsidP="00717645">
      <w:pPr>
        <w:ind w:firstLine="567"/>
        <w:jc w:val="both"/>
        <w:rPr>
          <w:rFonts w:ascii="GHEA Grapalat" w:hAnsi="GHEA Grapalat"/>
          <w:sz w:val="28"/>
          <w:szCs w:val="28"/>
          <w:lang w:val="en-US"/>
        </w:rPr>
      </w:pPr>
      <w:proofErr w:type="spellStart"/>
      <w:proofErr w:type="gramStart"/>
      <w:r w:rsidRPr="00632F2D">
        <w:rPr>
          <w:rFonts w:ascii="GHEA Grapalat" w:hAnsi="GHEA Grapalat"/>
          <w:sz w:val="28"/>
          <w:szCs w:val="28"/>
          <w:lang w:val="en-US"/>
        </w:rPr>
        <w:t>պատժվում</w:t>
      </w:r>
      <w:proofErr w:type="spellEnd"/>
      <w:proofErr w:type="gramEnd"/>
      <w:r w:rsidRPr="00632F2D">
        <w:rPr>
          <w:rFonts w:ascii="GHEA Grapalat" w:hAnsi="GHEA Grapalat"/>
          <w:sz w:val="28"/>
          <w:szCs w:val="28"/>
          <w:lang w:val="en-US"/>
        </w:rPr>
        <w:t xml:space="preserve"> է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ազատազրկմամբ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երեքից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ութ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տարի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ժամկետով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՝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գույքի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բռնագրավմամբ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կամ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առանց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դրա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որոշակի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պաշտոններ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զբաղեցնելու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կամ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որոշակի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գործունեությամբ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զբաղվելու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իրավունքից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զրկելով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՝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առավելագույնը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երեք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տարի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ժամկետով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կամ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առանց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դրա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>:</w:t>
      </w:r>
    </w:p>
    <w:p w:rsidR="00717645" w:rsidRPr="00632F2D" w:rsidRDefault="00717645" w:rsidP="00717645">
      <w:pPr>
        <w:ind w:firstLine="567"/>
        <w:rPr>
          <w:rFonts w:ascii="GHEA Grapalat" w:hAnsi="GHEA Grapalat"/>
          <w:sz w:val="28"/>
          <w:szCs w:val="28"/>
          <w:lang w:val="en-US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276" w:lineRule="auto"/>
        <w:ind w:firstLine="317"/>
        <w:jc w:val="both"/>
        <w:rPr>
          <w:rFonts w:ascii="GHEA Grapalat" w:hAnsi="GHEA Grapalat"/>
          <w:sz w:val="28"/>
          <w:szCs w:val="28"/>
        </w:rPr>
      </w:pPr>
      <w:proofErr w:type="spellStart"/>
      <w:proofErr w:type="gramStart"/>
      <w:r w:rsidRPr="00632F2D">
        <w:rPr>
          <w:rFonts w:ascii="GHEA Grapalat" w:hAnsi="GHEA Grapalat" w:cs="Sylfaen"/>
          <w:b/>
          <w:bCs/>
          <w:sz w:val="28"/>
          <w:szCs w:val="28"/>
        </w:rPr>
        <w:t>Հոդված</w:t>
      </w:r>
      <w:proofErr w:type="spellEnd"/>
      <w:r w:rsidRPr="00632F2D">
        <w:rPr>
          <w:rFonts w:ascii="GHEA Grapalat" w:hAnsi="GHEA Grapalat"/>
          <w:b/>
          <w:bCs/>
          <w:sz w:val="28"/>
          <w:szCs w:val="28"/>
        </w:rPr>
        <w:t xml:space="preserve"> 3.</w:t>
      </w:r>
      <w:proofErr w:type="gramEnd"/>
      <w:r w:rsidRPr="00632F2D">
        <w:rPr>
          <w:rFonts w:ascii="Sylfaen" w:hAnsi="Sylfaen"/>
          <w:sz w:val="28"/>
          <w:szCs w:val="28"/>
        </w:rPr>
        <w:t> 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օրենքն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ուժի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մեջ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r w:rsidRPr="00632F2D">
        <w:rPr>
          <w:rFonts w:ascii="GHEA Grapalat" w:hAnsi="GHEA Grapalat" w:cs="Sylfaen"/>
          <w:sz w:val="28"/>
          <w:szCs w:val="28"/>
        </w:rPr>
        <w:t>է</w:t>
      </w:r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մտնում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պաշտոնական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հրապարակման</w:t>
      </w:r>
      <w:proofErr w:type="spellEnd"/>
      <w:r w:rsidRPr="00632F2D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օրվան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հաջորդող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տասներորդ</w:t>
      </w:r>
      <w:proofErr w:type="spellEnd"/>
      <w:r w:rsidRPr="00632F2D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օրը</w:t>
      </w:r>
      <w:proofErr w:type="spellEnd"/>
      <w:r w:rsidRPr="00632F2D">
        <w:rPr>
          <w:rFonts w:ascii="GHEA Grapalat" w:hAnsi="GHEA Grapalat"/>
          <w:sz w:val="28"/>
          <w:szCs w:val="28"/>
        </w:rPr>
        <w:t>:</w:t>
      </w:r>
    </w:p>
    <w:p w:rsidR="00717645" w:rsidRPr="003A5DA9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Pr="003A5DA9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Pr="003A5DA9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Pr="003A5DA9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17645" w:rsidRPr="0004400B" w:rsidRDefault="00717645" w:rsidP="00717645">
      <w:pPr>
        <w:pStyle w:val="BodyText"/>
        <w:spacing w:line="360" w:lineRule="auto"/>
        <w:ind w:firstLine="708"/>
        <w:jc w:val="right"/>
        <w:rPr>
          <w:rFonts w:ascii="GHEA Grapalat" w:hAnsi="GHEA Grapalat"/>
          <w:b w:val="0"/>
          <w:szCs w:val="24"/>
          <w:lang w:val="af-ZA"/>
        </w:rPr>
      </w:pPr>
      <w:r w:rsidRPr="0004400B">
        <w:rPr>
          <w:rFonts w:ascii="GHEA Grapalat" w:hAnsi="GHEA Grapalat"/>
          <w:b w:val="0"/>
          <w:szCs w:val="24"/>
          <w:lang w:val="af-ZA"/>
        </w:rPr>
        <w:lastRenderedPageBreak/>
        <w:t>ՆԱԽԱԳԻԾ</w:t>
      </w:r>
    </w:p>
    <w:p w:rsidR="00717645" w:rsidRPr="00021015" w:rsidRDefault="00717645" w:rsidP="00717645">
      <w:pPr>
        <w:pStyle w:val="BodyText"/>
        <w:spacing w:line="360" w:lineRule="auto"/>
        <w:ind w:firstLine="708"/>
        <w:jc w:val="both"/>
        <w:rPr>
          <w:rFonts w:ascii="GHEA Grapalat" w:hAnsi="GHEA Grapalat"/>
          <w:b w:val="0"/>
          <w:sz w:val="22"/>
          <w:szCs w:val="22"/>
          <w:lang w:val="af-ZA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sz w:val="28"/>
          <w:szCs w:val="28"/>
          <w:lang w:val="pt-BR"/>
        </w:rPr>
      </w:pPr>
      <w:r w:rsidRPr="00632F2D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sz w:val="28"/>
          <w:szCs w:val="28"/>
          <w:lang w:val="pt-BR"/>
        </w:rPr>
      </w:pPr>
      <w:r w:rsidRPr="00632F2D">
        <w:rPr>
          <w:rStyle w:val="Strong"/>
          <w:rFonts w:ascii="GHEA Grapalat" w:hAnsi="GHEA Grapalat" w:cs="Sylfaen"/>
          <w:sz w:val="28"/>
          <w:szCs w:val="28"/>
        </w:rPr>
        <w:t>Օ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Ր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Ե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Ն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Ք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Ը</w:t>
      </w: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sz w:val="28"/>
          <w:szCs w:val="28"/>
          <w:lang w:val="pt-BR"/>
        </w:rPr>
      </w:pPr>
      <w:r w:rsidRPr="00632F2D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ՔՐԵԱԿԱՆ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/>
          <w:sz w:val="28"/>
          <w:szCs w:val="28"/>
        </w:rPr>
        <w:t>ԴԱՏԱՎԱՐՈՒԹՅԱՆ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ՕՐԵՆՍԳՐՔՈՒՄ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ԼՐԱՑՈՒՄ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ԿԱՏԱՐԵԼՈՒ</w:t>
      </w:r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Style w:val="Strong"/>
          <w:rFonts w:ascii="GHEA Grapalat" w:hAnsi="GHEA Grapalat" w:cs="Sylfaen"/>
          <w:sz w:val="28"/>
          <w:szCs w:val="28"/>
        </w:rPr>
        <w:t>ՄԱՍԻՆ</w:t>
      </w: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sz w:val="28"/>
          <w:szCs w:val="28"/>
          <w:lang w:val="pt-BR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proofErr w:type="gramStart"/>
      <w:r w:rsidRPr="00632F2D">
        <w:rPr>
          <w:rStyle w:val="Strong"/>
          <w:rFonts w:ascii="GHEA Grapalat" w:hAnsi="GHEA Grapalat" w:cs="Sylfaen"/>
          <w:sz w:val="28"/>
          <w:szCs w:val="28"/>
        </w:rPr>
        <w:t>Հոդված</w:t>
      </w:r>
      <w:proofErr w:type="spellEnd"/>
      <w:r w:rsidRPr="00632F2D">
        <w:rPr>
          <w:rStyle w:val="Strong"/>
          <w:rFonts w:ascii="GHEA Grapalat" w:hAnsi="GHEA Grapalat"/>
          <w:sz w:val="28"/>
          <w:szCs w:val="28"/>
          <w:lang w:val="pt-BR"/>
        </w:rPr>
        <w:t xml:space="preserve"> 1.</w:t>
      </w:r>
      <w:proofErr w:type="gramEnd"/>
      <w:r w:rsidRPr="00632F2D">
        <w:rPr>
          <w:rFonts w:ascii="Sylfaen" w:hAnsi="Sylfaen"/>
          <w:sz w:val="28"/>
          <w:szCs w:val="28"/>
          <w:lang w:val="pt-BR"/>
        </w:rPr>
        <w:t> 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քրեական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դատավարության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օրենսգիրքի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(1 </w:t>
      </w:r>
      <w:proofErr w:type="spellStart"/>
      <w:r w:rsidRPr="00632F2D">
        <w:rPr>
          <w:rFonts w:ascii="GHEA Grapalat" w:hAnsi="GHEA Grapalat"/>
          <w:sz w:val="28"/>
          <w:szCs w:val="28"/>
        </w:rPr>
        <w:t>հուլիս</w:t>
      </w:r>
      <w:r w:rsidRPr="00632F2D">
        <w:rPr>
          <w:rFonts w:ascii="GHEA Grapalat" w:hAnsi="GHEA Grapalat" w:cs="Sylfaen"/>
          <w:sz w:val="28"/>
          <w:szCs w:val="28"/>
        </w:rPr>
        <w:t>ի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1998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>) 190-</w:t>
      </w:r>
      <w:proofErr w:type="spellStart"/>
      <w:r w:rsidRPr="00632F2D">
        <w:rPr>
          <w:rFonts w:ascii="GHEA Grapalat" w:hAnsi="GHEA Grapalat"/>
          <w:sz w:val="28"/>
          <w:szCs w:val="28"/>
        </w:rPr>
        <w:t>րդ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հոդվածի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3-</w:t>
      </w:r>
      <w:proofErr w:type="spellStart"/>
      <w:r w:rsidRPr="00632F2D">
        <w:rPr>
          <w:rFonts w:ascii="GHEA Grapalat" w:hAnsi="GHEA Grapalat"/>
          <w:sz w:val="28"/>
          <w:szCs w:val="28"/>
        </w:rPr>
        <w:t>րդ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մասում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Fonts w:ascii="GHEA Grapalat" w:hAnsi="GHEA Grapalat" w:cs="Sylfaen"/>
          <w:sz w:val="28"/>
          <w:szCs w:val="28"/>
          <w:lang w:val="pt-BR"/>
        </w:rPr>
        <w:t>«329</w:t>
      </w:r>
      <w:proofErr w:type="gramStart"/>
      <w:r w:rsidRPr="00632F2D">
        <w:rPr>
          <w:rFonts w:ascii="GHEA Grapalat" w:hAnsi="GHEA Grapalat" w:cs="Sylfaen"/>
          <w:sz w:val="28"/>
          <w:szCs w:val="28"/>
          <w:lang w:val="pt-BR"/>
        </w:rPr>
        <w:t>,</w:t>
      </w:r>
      <w:r w:rsidRPr="00632F2D">
        <w:rPr>
          <w:rFonts w:ascii="GHEA Grapalat" w:hAnsi="GHEA Grapalat"/>
          <w:sz w:val="28"/>
          <w:szCs w:val="28"/>
          <w:lang w:val="pt-BR"/>
        </w:rPr>
        <w:t>»</w:t>
      </w:r>
      <w:proofErr w:type="gram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թվից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</w:rPr>
        <w:t>հետո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լրացնել</w:t>
      </w:r>
      <w:proofErr w:type="spellEnd"/>
      <w:r w:rsidRPr="00632F2D">
        <w:rPr>
          <w:rFonts w:ascii="GHEA Grapalat" w:hAnsi="GHEA Grapalat" w:cs="Sylfaen"/>
          <w:sz w:val="28"/>
          <w:szCs w:val="28"/>
          <w:lang w:val="pt-BR"/>
        </w:rPr>
        <w:t xml:space="preserve"> </w:t>
      </w:r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Fonts w:ascii="GHEA Grapalat" w:hAnsi="GHEA Grapalat" w:cs="Sylfaen"/>
          <w:sz w:val="28"/>
          <w:szCs w:val="28"/>
          <w:lang w:val="pt-BR"/>
        </w:rPr>
        <w:t>«329.1,</w:t>
      </w:r>
      <w:r w:rsidRPr="00632F2D">
        <w:rPr>
          <w:rFonts w:ascii="GHEA Grapalat" w:hAnsi="GHEA Grapalat"/>
          <w:sz w:val="28"/>
          <w:szCs w:val="28"/>
          <w:lang w:val="pt-BR"/>
        </w:rPr>
        <w:t xml:space="preserve">» </w:t>
      </w:r>
      <w:proofErr w:type="spellStart"/>
      <w:r w:rsidRPr="00632F2D">
        <w:rPr>
          <w:rFonts w:ascii="GHEA Grapalat" w:hAnsi="GHEA Grapalat"/>
          <w:sz w:val="28"/>
          <w:szCs w:val="28"/>
        </w:rPr>
        <w:t>թիվը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>:</w:t>
      </w:r>
    </w:p>
    <w:p w:rsidR="00717645" w:rsidRPr="00632F2D" w:rsidRDefault="00717645" w:rsidP="00717645">
      <w:pPr>
        <w:pStyle w:val="NormalWeb"/>
        <w:shd w:val="clear" w:color="auto" w:fill="FFFFFF"/>
        <w:spacing w:after="0" w:line="360" w:lineRule="auto"/>
        <w:jc w:val="both"/>
        <w:rPr>
          <w:rFonts w:ascii="GHEA Grapalat" w:hAnsi="GHEA Grapalat"/>
          <w:sz w:val="28"/>
          <w:szCs w:val="28"/>
          <w:lang w:val="pt-BR"/>
        </w:rPr>
      </w:pPr>
    </w:p>
    <w:p w:rsidR="00717645" w:rsidRPr="00632F2D" w:rsidRDefault="00717645" w:rsidP="00717645">
      <w:pPr>
        <w:pStyle w:val="NormalWeb"/>
        <w:shd w:val="clear" w:color="auto" w:fill="FFFFFF"/>
        <w:spacing w:before="0" w:beforeAutospacing="0" w:after="0" w:afterAutospacing="0" w:line="360" w:lineRule="auto"/>
        <w:ind w:firstLine="317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proofErr w:type="gramStart"/>
      <w:r w:rsidRPr="00632F2D">
        <w:rPr>
          <w:rFonts w:ascii="GHEA Grapalat" w:hAnsi="GHEA Grapalat" w:cs="Sylfaen"/>
          <w:b/>
          <w:bCs/>
          <w:sz w:val="28"/>
          <w:szCs w:val="28"/>
        </w:rPr>
        <w:t>Հոդված</w:t>
      </w:r>
      <w:proofErr w:type="spellEnd"/>
      <w:r w:rsidRPr="00632F2D">
        <w:rPr>
          <w:rFonts w:ascii="GHEA Grapalat" w:hAnsi="GHEA Grapalat"/>
          <w:b/>
          <w:bCs/>
          <w:sz w:val="28"/>
          <w:szCs w:val="28"/>
          <w:lang w:val="pt-BR"/>
        </w:rPr>
        <w:t xml:space="preserve"> 2.</w:t>
      </w:r>
      <w:proofErr w:type="gramEnd"/>
      <w:r w:rsidRPr="00632F2D">
        <w:rPr>
          <w:rFonts w:ascii="Sylfaen" w:hAnsi="Sylfaen"/>
          <w:sz w:val="28"/>
          <w:szCs w:val="28"/>
          <w:lang w:val="pt-BR"/>
        </w:rPr>
        <w:t> 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Սույն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օրենքն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ուժի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մեջ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r w:rsidRPr="00632F2D">
        <w:rPr>
          <w:rFonts w:ascii="GHEA Grapalat" w:hAnsi="GHEA Grapalat" w:cs="Sylfaen"/>
          <w:sz w:val="28"/>
          <w:szCs w:val="28"/>
        </w:rPr>
        <w:t>է</w:t>
      </w:r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մտնում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պաշտոնական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հրապարակմանը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հաջորդող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տասներորդ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632F2D">
        <w:rPr>
          <w:rFonts w:ascii="GHEA Grapalat" w:hAnsi="GHEA Grapalat" w:cs="Sylfaen"/>
          <w:sz w:val="28"/>
          <w:szCs w:val="28"/>
        </w:rPr>
        <w:t>օրը</w:t>
      </w:r>
      <w:proofErr w:type="spellEnd"/>
      <w:r w:rsidRPr="00632F2D">
        <w:rPr>
          <w:rFonts w:ascii="GHEA Grapalat" w:hAnsi="GHEA Grapalat"/>
          <w:sz w:val="28"/>
          <w:szCs w:val="28"/>
          <w:lang w:val="pt-BR"/>
        </w:rPr>
        <w:t>:</w:t>
      </w:r>
    </w:p>
    <w:p w:rsidR="00717645" w:rsidRPr="00632F2D" w:rsidRDefault="00717645" w:rsidP="00717645">
      <w:pPr>
        <w:spacing w:after="0" w:line="360" w:lineRule="auto"/>
        <w:jc w:val="right"/>
        <w:rPr>
          <w:rFonts w:ascii="GHEA Grapalat" w:hAnsi="GHEA Grapalat"/>
          <w:b/>
          <w:i/>
          <w:sz w:val="28"/>
          <w:szCs w:val="28"/>
          <w:lang w:val="en-US"/>
        </w:rPr>
      </w:pPr>
    </w:p>
    <w:p w:rsidR="00717645" w:rsidRPr="003A5DA9" w:rsidRDefault="00717645" w:rsidP="00717645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7C127C" w:rsidRDefault="007C127C">
      <w:pPr>
        <w:rPr>
          <w:lang w:val="en-US"/>
        </w:rPr>
      </w:pPr>
    </w:p>
    <w:p w:rsidR="00717645" w:rsidRDefault="00717645">
      <w:pPr>
        <w:rPr>
          <w:lang w:val="en-US"/>
        </w:rPr>
      </w:pPr>
    </w:p>
    <w:p w:rsidR="00717645" w:rsidRDefault="00717645">
      <w:pPr>
        <w:rPr>
          <w:lang w:val="en-US"/>
        </w:rPr>
      </w:pPr>
    </w:p>
    <w:p w:rsidR="00717645" w:rsidRDefault="00717645">
      <w:pPr>
        <w:rPr>
          <w:lang w:val="en-US"/>
        </w:rPr>
      </w:pPr>
    </w:p>
    <w:p w:rsidR="00717645" w:rsidRDefault="00717645">
      <w:pPr>
        <w:rPr>
          <w:lang w:val="en-US"/>
        </w:rPr>
      </w:pPr>
    </w:p>
    <w:p w:rsidR="00717645" w:rsidRPr="00632F2D" w:rsidRDefault="00717645" w:rsidP="00717645">
      <w:pPr>
        <w:spacing w:after="0" w:line="360" w:lineRule="auto"/>
        <w:jc w:val="right"/>
        <w:rPr>
          <w:rFonts w:ascii="GHEA Grapalat" w:hAnsi="GHEA Grapalat"/>
          <w:sz w:val="28"/>
          <w:szCs w:val="28"/>
          <w:lang w:val="en-US"/>
        </w:rPr>
      </w:pPr>
      <w:r w:rsidRPr="00632F2D">
        <w:rPr>
          <w:rFonts w:ascii="GHEA Grapalat" w:hAnsi="GHEA Grapalat"/>
          <w:sz w:val="28"/>
          <w:szCs w:val="28"/>
          <w:lang w:val="en-US"/>
        </w:rPr>
        <w:t>ՀՀ ՏԿՆ</w:t>
      </w:r>
      <w:r w:rsidRPr="00632F2D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r w:rsidRPr="00632F2D">
        <w:rPr>
          <w:rFonts w:ascii="GHEA Grapalat" w:hAnsi="GHEA Grapalat"/>
          <w:sz w:val="28"/>
          <w:szCs w:val="28"/>
        </w:rPr>
        <w:t>միգրացիոն պետական ծառայությ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ան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632F2D">
        <w:rPr>
          <w:rFonts w:ascii="GHEA Grapalat" w:hAnsi="GHEA Grapalat"/>
          <w:sz w:val="28"/>
          <w:szCs w:val="28"/>
          <w:lang w:val="en-US"/>
        </w:rPr>
        <w:t>պետ</w:t>
      </w:r>
      <w:proofErr w:type="spellEnd"/>
      <w:r w:rsidRPr="00632F2D">
        <w:rPr>
          <w:rFonts w:ascii="GHEA Grapalat" w:hAnsi="GHEA Grapalat"/>
          <w:sz w:val="28"/>
          <w:szCs w:val="28"/>
          <w:lang w:val="en-US"/>
        </w:rPr>
        <w:t xml:space="preserve"> </w:t>
      </w:r>
    </w:p>
    <w:p w:rsidR="00717645" w:rsidRPr="00632F2D" w:rsidRDefault="00717645" w:rsidP="00717645">
      <w:pPr>
        <w:pStyle w:val="BodyText"/>
        <w:spacing w:line="360" w:lineRule="auto"/>
        <w:ind w:firstLine="708"/>
        <w:jc w:val="right"/>
        <w:rPr>
          <w:rFonts w:ascii="GHEA Grapalat" w:hAnsi="GHEA Grapalat"/>
          <w:b w:val="0"/>
          <w:sz w:val="28"/>
          <w:szCs w:val="28"/>
          <w:lang w:val="af-ZA"/>
        </w:rPr>
      </w:pPr>
      <w:proofErr w:type="spellStart"/>
      <w:r w:rsidRPr="00632F2D">
        <w:rPr>
          <w:rFonts w:ascii="GHEA Grapalat" w:hAnsi="GHEA Grapalat"/>
          <w:i/>
          <w:sz w:val="28"/>
          <w:szCs w:val="28"/>
        </w:rPr>
        <w:t>Գագիկ</w:t>
      </w:r>
      <w:proofErr w:type="spellEnd"/>
      <w:r w:rsidRPr="00632F2D">
        <w:rPr>
          <w:rFonts w:ascii="GHEA Grapalat" w:hAnsi="GHEA Grapalat"/>
          <w:i/>
          <w:sz w:val="28"/>
          <w:szCs w:val="28"/>
        </w:rPr>
        <w:t xml:space="preserve"> </w:t>
      </w:r>
      <w:proofErr w:type="spellStart"/>
      <w:r w:rsidRPr="00632F2D">
        <w:rPr>
          <w:rFonts w:ascii="GHEA Grapalat" w:hAnsi="GHEA Grapalat"/>
          <w:i/>
          <w:sz w:val="28"/>
          <w:szCs w:val="28"/>
        </w:rPr>
        <w:t>Եգանյան</w:t>
      </w:r>
      <w:proofErr w:type="spellEnd"/>
    </w:p>
    <w:p w:rsidR="00717645" w:rsidRPr="00717645" w:rsidRDefault="00717645">
      <w:pPr>
        <w:rPr>
          <w:lang w:val="en-US"/>
        </w:rPr>
      </w:pPr>
    </w:p>
    <w:sectPr w:rsidR="00717645" w:rsidRPr="00717645" w:rsidSect="00717645">
      <w:pgSz w:w="11906" w:h="16838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7C" w:rsidRDefault="00115D7C" w:rsidP="00717645">
      <w:pPr>
        <w:spacing w:after="0" w:line="240" w:lineRule="auto"/>
      </w:pPr>
      <w:r>
        <w:separator/>
      </w:r>
    </w:p>
  </w:endnote>
  <w:endnote w:type="continuationSeparator" w:id="0">
    <w:p w:rsidR="00115D7C" w:rsidRDefault="00115D7C" w:rsidP="0071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7C" w:rsidRDefault="00115D7C" w:rsidP="00717645">
      <w:pPr>
        <w:spacing w:after="0" w:line="240" w:lineRule="auto"/>
      </w:pPr>
      <w:r>
        <w:separator/>
      </w:r>
    </w:p>
  </w:footnote>
  <w:footnote w:type="continuationSeparator" w:id="0">
    <w:p w:rsidR="00115D7C" w:rsidRDefault="00115D7C" w:rsidP="00717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645"/>
    <w:rsid w:val="0002328E"/>
    <w:rsid w:val="00115D7C"/>
    <w:rsid w:val="002D1FAF"/>
    <w:rsid w:val="00717645"/>
    <w:rsid w:val="007C127C"/>
    <w:rsid w:val="008126D6"/>
    <w:rsid w:val="00C76831"/>
    <w:rsid w:val="00FE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645"/>
    <w:pPr>
      <w:spacing w:before="0"/>
    </w:pPr>
    <w:rPr>
      <w:rFonts w:ascii="Calibri" w:eastAsia="Calibri" w:hAnsi="Calibri" w:cs="Times New Roman"/>
      <w:lang w:val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D8E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before="200" w:after="0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D8E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before="200" w:after="0"/>
      <w:outlineLvl w:val="1"/>
    </w:pPr>
    <w:rPr>
      <w:rFonts w:asciiTheme="minorHAnsi" w:eastAsiaTheme="minorHAnsi" w:hAnsiTheme="minorHAnsi" w:cstheme="minorBidi"/>
      <w:caps/>
      <w:spacing w:val="15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D8E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rFonts w:asciiTheme="minorHAnsi" w:eastAsiaTheme="minorHAnsi" w:hAnsiTheme="minorHAnsi" w:cstheme="minorBidi"/>
      <w:caps/>
      <w:color w:val="6F2C1C" w:themeColor="accent1" w:themeShade="7F"/>
      <w:spacing w:val="15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D8E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D8E"/>
    <w:pPr>
      <w:pBdr>
        <w:bottom w:val="single" w:sz="6" w:space="1" w:color="D16349" w:themeColor="accent1"/>
      </w:pBdr>
      <w:spacing w:before="300" w:after="0"/>
      <w:outlineLvl w:val="4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D8E"/>
    <w:pPr>
      <w:pBdr>
        <w:bottom w:val="dotted" w:sz="6" w:space="1" w:color="D16349" w:themeColor="accent1"/>
      </w:pBdr>
      <w:spacing w:before="300" w:after="0"/>
      <w:outlineLvl w:val="5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D8E"/>
    <w:pPr>
      <w:spacing w:before="300" w:after="0"/>
      <w:outlineLvl w:val="6"/>
    </w:pPr>
    <w:rPr>
      <w:rFonts w:asciiTheme="minorHAnsi" w:eastAsiaTheme="minorHAnsi" w:hAnsiTheme="minorHAnsi" w:cstheme="minorBidi"/>
      <w:caps/>
      <w:color w:val="A8422A" w:themeColor="accent1" w:themeShade="BF"/>
      <w:spacing w:val="1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D8E"/>
    <w:pPr>
      <w:spacing w:before="300" w:after="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D8E"/>
    <w:pPr>
      <w:spacing w:before="300" w:after="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D8E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D8E"/>
    <w:rPr>
      <w:caps/>
      <w:spacing w:val="15"/>
      <w:shd w:val="clear" w:color="auto" w:fill="F5DFD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D8E"/>
    <w:rPr>
      <w:caps/>
      <w:color w:val="6F2C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D8E"/>
    <w:rPr>
      <w:caps/>
      <w:color w:val="A842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D8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D8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7D8E"/>
    <w:pPr>
      <w:spacing w:before="200"/>
    </w:pPr>
    <w:rPr>
      <w:rFonts w:asciiTheme="minorHAnsi" w:eastAsiaTheme="minorHAnsi" w:hAnsiTheme="minorHAnsi" w:cstheme="minorBidi"/>
      <w:b/>
      <w:bCs/>
      <w:color w:val="A8422A" w:themeColor="accent1" w:themeShade="BF"/>
      <w:sz w:val="16"/>
      <w:szCs w:val="1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E7D8E"/>
    <w:pPr>
      <w:spacing w:before="720"/>
    </w:pPr>
    <w:rPr>
      <w:rFonts w:asciiTheme="minorHAnsi" w:eastAsiaTheme="minorHAnsi" w:hAnsiTheme="minorHAnsi" w:cstheme="minorBidi"/>
      <w:caps/>
      <w:color w:val="D16349" w:themeColor="accent1"/>
      <w:spacing w:val="10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FE7D8E"/>
    <w:rPr>
      <w:caps/>
      <w:color w:val="D1634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D8E"/>
    <w:pPr>
      <w:spacing w:before="200" w:after="1000" w:line="240" w:lineRule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E7D8E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E7D8E"/>
    <w:rPr>
      <w:b/>
      <w:bCs/>
    </w:rPr>
  </w:style>
  <w:style w:type="character" w:styleId="Emphasis">
    <w:name w:val="Emphasis"/>
    <w:uiPriority w:val="20"/>
    <w:qFormat/>
    <w:rsid w:val="00FE7D8E"/>
    <w:rPr>
      <w:caps/>
      <w:color w:val="6F2C1C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E7D8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E7D8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E7D8E"/>
    <w:pPr>
      <w:spacing w:before="200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E7D8E"/>
    <w:pPr>
      <w:spacing w:before="200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FE7D8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D8E"/>
    <w:pPr>
      <w:pBdr>
        <w:top w:val="single" w:sz="4" w:space="10" w:color="D16349" w:themeColor="accent1"/>
        <w:left w:val="single" w:sz="4" w:space="10" w:color="D16349" w:themeColor="accent1"/>
      </w:pBdr>
      <w:spacing w:before="200" w:after="0"/>
      <w:ind w:left="1296" w:right="1152"/>
      <w:jc w:val="both"/>
    </w:pPr>
    <w:rPr>
      <w:rFonts w:asciiTheme="minorHAnsi" w:eastAsiaTheme="minorHAnsi" w:hAnsiTheme="minorHAnsi" w:cstheme="minorBidi"/>
      <w:i/>
      <w:iCs/>
      <w:color w:val="D16349" w:themeColor="accent1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D8E"/>
    <w:rPr>
      <w:i/>
      <w:iCs/>
      <w:color w:val="D16349" w:themeColor="accent1"/>
      <w:sz w:val="20"/>
      <w:szCs w:val="20"/>
    </w:rPr>
  </w:style>
  <w:style w:type="character" w:styleId="SubtleEmphasis">
    <w:name w:val="Subtle Emphasis"/>
    <w:uiPriority w:val="19"/>
    <w:qFormat/>
    <w:rsid w:val="00FE7D8E"/>
    <w:rPr>
      <w:i/>
      <w:iCs/>
      <w:color w:val="6F2C1C" w:themeColor="accent1" w:themeShade="7F"/>
    </w:rPr>
  </w:style>
  <w:style w:type="character" w:styleId="IntenseEmphasis">
    <w:name w:val="Intense Emphasis"/>
    <w:uiPriority w:val="21"/>
    <w:qFormat/>
    <w:rsid w:val="00FE7D8E"/>
    <w:rPr>
      <w:b/>
      <w:bCs/>
      <w:caps/>
      <w:color w:val="6F2C1C" w:themeColor="accent1" w:themeShade="7F"/>
      <w:spacing w:val="10"/>
    </w:rPr>
  </w:style>
  <w:style w:type="character" w:styleId="SubtleReference">
    <w:name w:val="Subtle Reference"/>
    <w:uiPriority w:val="31"/>
    <w:qFormat/>
    <w:rsid w:val="00FE7D8E"/>
    <w:rPr>
      <w:b/>
      <w:bCs/>
      <w:color w:val="D16349" w:themeColor="accent1"/>
    </w:rPr>
  </w:style>
  <w:style w:type="character" w:styleId="IntenseReference">
    <w:name w:val="Intense Reference"/>
    <w:uiPriority w:val="32"/>
    <w:qFormat/>
    <w:rsid w:val="00FE7D8E"/>
    <w:rPr>
      <w:b/>
      <w:bCs/>
      <w:i/>
      <w:iCs/>
      <w:caps/>
      <w:color w:val="D16349" w:themeColor="accent1"/>
    </w:rPr>
  </w:style>
  <w:style w:type="character" w:styleId="BookTitle">
    <w:name w:val="Book Title"/>
    <w:uiPriority w:val="33"/>
    <w:qFormat/>
    <w:rsid w:val="00FE7D8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D8E"/>
    <w:pPr>
      <w:outlineLvl w:val="9"/>
    </w:pPr>
  </w:style>
  <w:style w:type="paragraph" w:styleId="NormalWeb">
    <w:name w:val="Normal (Web)"/>
    <w:basedOn w:val="Normal"/>
    <w:uiPriority w:val="99"/>
    <w:unhideWhenUsed/>
    <w:rsid w:val="00717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1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645"/>
    <w:rPr>
      <w:rFonts w:ascii="Calibri" w:eastAsia="Calibri" w:hAnsi="Calibri" w:cs="Times New Roman"/>
      <w:lang w:val="ru-RU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17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645"/>
    <w:rPr>
      <w:rFonts w:ascii="Calibri" w:eastAsia="Calibri" w:hAnsi="Calibri" w:cs="Times New Roman"/>
      <w:lang w:val="ru-RU" w:bidi="ar-SA"/>
    </w:rPr>
  </w:style>
  <w:style w:type="paragraph" w:styleId="BodyText">
    <w:name w:val="Body Text"/>
    <w:basedOn w:val="Normal"/>
    <w:link w:val="BodyTextChar"/>
    <w:uiPriority w:val="99"/>
    <w:unhideWhenUsed/>
    <w:rsid w:val="00717645"/>
    <w:pPr>
      <w:spacing w:after="0" w:line="240" w:lineRule="auto"/>
      <w:jc w:val="center"/>
    </w:pPr>
    <w:rPr>
      <w:rFonts w:ascii="Times Armenian" w:eastAsia="Times New Roman" w:hAnsi="Times Armenian"/>
      <w:b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17645"/>
    <w:rPr>
      <w:rFonts w:ascii="Times Armenian" w:eastAsia="Times New Roman" w:hAnsi="Times Armenian" w:cs="Times New Roman"/>
      <w:b/>
      <w:sz w:val="24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AelitaG</dc:creator>
  <cp:keywords/>
  <dc:description/>
  <cp:lastModifiedBy>AelitaG</cp:lastModifiedBy>
  <cp:revision>2</cp:revision>
  <dcterms:created xsi:type="dcterms:W3CDTF">2013-09-19T07:02:00Z</dcterms:created>
  <dcterms:modified xsi:type="dcterms:W3CDTF">2013-09-19T07:03:00Z</dcterms:modified>
</cp:coreProperties>
</file>