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052" w:rsidRPr="00332DCA" w:rsidRDefault="004A2052" w:rsidP="00F57B62">
      <w:pPr>
        <w:jc w:val="center"/>
        <w:rPr>
          <w:rFonts w:ascii="GHEA Grapalat" w:hAnsi="GHEA Grapalat" w:cs="Sylfaen"/>
          <w:b/>
        </w:rPr>
      </w:pPr>
      <w:r w:rsidRPr="00332DCA">
        <w:rPr>
          <w:rFonts w:ascii="GHEA Grapalat" w:hAnsi="GHEA Grapalat" w:cs="Sylfaen"/>
          <w:b/>
        </w:rPr>
        <w:t>Ա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Մ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Փ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Ո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Փ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Ա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Թ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Ե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Ր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Թ</w:t>
      </w:r>
    </w:p>
    <w:p w:rsidR="004A2052" w:rsidRPr="00332DCA" w:rsidRDefault="004A2052" w:rsidP="00F57B62">
      <w:pPr>
        <w:jc w:val="center"/>
        <w:rPr>
          <w:rFonts w:ascii="GHEA Grapalat" w:hAnsi="GHEA Grapalat"/>
          <w:b/>
        </w:rPr>
      </w:pPr>
      <w:r w:rsidRPr="00332DCA">
        <w:rPr>
          <w:rFonts w:ascii="GHEA Grapalat" w:hAnsi="GHEA Grapalat"/>
          <w:b/>
        </w:rPr>
        <w:t>«</w:t>
      </w:r>
      <w:r w:rsidRPr="00332DCA">
        <w:rPr>
          <w:rFonts w:ascii="GHEA Grapalat" w:hAnsi="GHEA Grapalat" w:cs="Sylfaen"/>
          <w:b/>
        </w:rPr>
        <w:t>Հայաստանի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Հանրապետության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միգրացիոն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պրոֆիլի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կառուցվածքը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և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ցուցանիշների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ցանկը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հաստատելու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մասին</w:t>
      </w:r>
      <w:r w:rsidRPr="00332DCA">
        <w:rPr>
          <w:rFonts w:ascii="GHEA Grapalat" w:hAnsi="GHEA Grapalat"/>
          <w:b/>
        </w:rPr>
        <w:t xml:space="preserve">» </w:t>
      </w:r>
      <w:r w:rsidRPr="00332DCA">
        <w:rPr>
          <w:rFonts w:ascii="GHEA Grapalat" w:hAnsi="GHEA Grapalat" w:cs="Sylfaen"/>
          <w:b/>
        </w:rPr>
        <w:t>Հայաստանի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Հանրապետության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կառավարության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որոշման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նախագծի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վերաբերյալ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շահագրգիռ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մարմինների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առարկությունների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և</w:t>
      </w:r>
      <w:r w:rsidRPr="00332DCA">
        <w:rPr>
          <w:rFonts w:ascii="GHEA Grapalat" w:hAnsi="GHEA Grapalat"/>
          <w:b/>
        </w:rPr>
        <w:t xml:space="preserve"> </w:t>
      </w:r>
      <w:r w:rsidRPr="00332DCA">
        <w:rPr>
          <w:rFonts w:ascii="GHEA Grapalat" w:hAnsi="GHEA Grapalat" w:cs="Sylfaen"/>
          <w:b/>
        </w:rPr>
        <w:t>առաջարկությունների</w:t>
      </w:r>
    </w:p>
    <w:tbl>
      <w:tblPr>
        <w:tblW w:w="15317" w:type="dxa"/>
        <w:tblInd w:w="113" w:type="dxa"/>
        <w:tblLook w:val="00A0"/>
      </w:tblPr>
      <w:tblGrid>
        <w:gridCol w:w="680"/>
        <w:gridCol w:w="3020"/>
        <w:gridCol w:w="5793"/>
        <w:gridCol w:w="1482"/>
        <w:gridCol w:w="4342"/>
      </w:tblGrid>
      <w:tr w:rsidR="004A2052" w:rsidRPr="00332DCA" w:rsidTr="008152C8">
        <w:trPr>
          <w:trHeight w:val="128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32DCA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Հ/Հ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32DCA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Առարկության, առաջարկության հեղինակը, գրության ստացման ամսաթիվը գրության համարը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32DCA" w:rsidRDefault="004A2052" w:rsidP="00332DCA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Առարկության, առաջարկության բովանդակությունը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32DCA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Եզրակա-ցություն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052" w:rsidRPr="00332DCA" w:rsidRDefault="004A2052" w:rsidP="00AD482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 ի մ ն ա վ ո ր ու մ</w:t>
            </w:r>
          </w:p>
        </w:tc>
      </w:tr>
      <w:tr w:rsidR="004A2052" w:rsidRPr="00332DCA" w:rsidTr="008152C8">
        <w:trPr>
          <w:trHeight w:val="2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/>
                <w:bCs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4A2052" w:rsidRPr="00332DCA" w:rsidTr="008152C8">
        <w:trPr>
          <w:trHeight w:val="246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2052" w:rsidRPr="00550D77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624B31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A2052" w:rsidRPr="00EF1D49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կառավարությանն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առընթեր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ոստիկանություն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                         20.06.2017                                 N 05/1958-17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EF1D49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1) 2.3.1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կետում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անվանումը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սյունակում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բնակվող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բառն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առաջարկվում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է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փոխարինել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հաշվաոված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բառով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քանի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ՀՀ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ոստիկանության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կողմից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տեղեկատվություն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կարող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է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տրամադրվել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միայն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արտերկրում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հաշվառում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ունեցող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ՀՀ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քաղաքացիների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վերաբերյալ՝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համաձայն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բնակչության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պետական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ռեգիստրում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առկա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տվյալների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Բացի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այդ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հաշվի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առնելով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այն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հանգամանքը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ՀՀ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ոստիկանությունը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տնային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տնտեսություններում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համապատասխան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հետազոտություններ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անելու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իրավասություն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չունի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առաջարկվում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է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տնային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տնտեսությունների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հետազոտությունների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բառերը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հանել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բովանդակությունը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սյունակից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պատասխանատու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մարմին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սյունակում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կատարել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համապատասխան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լրացում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Միաժամանակ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անհրաժեշտ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է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նկատի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ունենալ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2.3.1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2.3.2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կետերով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սահմանված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ցուցանիշներում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կարող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են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առաջանալ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համընկնումներ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կրկնահաշվարկ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):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2052" w:rsidRPr="00332DCA" w:rsidTr="008152C8">
        <w:trPr>
          <w:trHeight w:val="246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2)</w:t>
            </w: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3.2.1 և 3.2.2 կետերում «ցուցանիշի բովանդակությունը» սյունակներում «գտնվող» բառը փոխարինել «հաշվաոված» բառով, քանի որ ՀՀ ոստիկանության կողմից կարող է տրամադրվել միայն բնակչության պետական ռեգիստրում հաշվաոված օտարերկրացիների (այսինքն' ՀՀ կացության կարգավիճակ, մուտքի վիզա ստացած, ինչպես նաև ՌԴ անձնագրերով հաշվաոված օտարերկրացիներ) վերաբերյալ տեղեկատվություն: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2052" w:rsidRPr="00332DCA" w:rsidTr="008152C8">
        <w:trPr>
          <w:trHeight w:val="246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0" w:type="dxa"/>
            <w:vMerge w:val="restart"/>
            <w:tcBorders>
              <w:left w:val="nil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3) 3.2.6 կետն առաջարկվում է հանել, քանի որ Հայաստանի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lastRenderedPageBreak/>
              <w:t>Հանրապետությունն ընդունում է երկքաղաքացիությունը և այս հանգամանքով պայմանավորված' օտարերկրացու կողմից նախկին քաղաքացիությունից հրաժարված լինելու վերաբերյալ տեղեկատվություն հայտնելու պարտադիր պահանջ ՀՀ օրենսդրությամբ սահմանված չէ: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lastRenderedPageBreak/>
              <w:t>Ընդունվել է</w:t>
            </w: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2052" w:rsidRPr="00F467BE" w:rsidTr="008152C8">
        <w:trPr>
          <w:trHeight w:val="246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052" w:rsidRPr="00332DCA" w:rsidRDefault="004A2052" w:rsidP="00F57B62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vMerge/>
            <w:tcBorders>
              <w:left w:val="nil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4)</w:t>
            </w: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    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ՀՀ կառավարության 2008 թվականի փետրվարի 7-ի թիվ 134-Ն որոշմամբ Հայաստանի Հանրապետությունում ժամականավոր և մշտական կացության կարգավիճակ տրամադրող մարմին է սահմանվել ՀՀ ոստիկանության անձնագրային և վիզաների վարչությունը: Բացի այդ, հաշվի առնելով այն, որ ժամականավոր, մշտական, ինչպես նաև հատուկ կացության կարգավիճակ տրամադրված օտարերկրացիների տվյալներն ընդգրկվում են բնակչության պետական ռեգիստրի համակարգում, իսկ այն համակարգող մարմինը ՀՀ ԿԱ ՀՀ ոստիկանությունն է: Ելնելով նշվածից' առաջարկվում է ցանկի 3.4.1.1- 3.4.2.3, ինչպես նաև 3.4.3.1-3.4.3.3 կետերում «պատասխանատու մարմինը» սյունակում «ՀՀ տարածքային կառավարման և զարգացման նախարարության միգրացիոն պետական ծառայություն» բառերը փոխարինել «ՀՀ կառավարությանն առընթեր ՀՀ ոստիկանություն» բառերով: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 մասամբ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550D77" w:rsidRDefault="004A2052" w:rsidP="00EF1D49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ՀՀ միգրացիոն պրոֆիլի կազմման համար, առաջին հերթին, օգտագործվում են այն ցուցանիշները, որոնք ստացվում են պաշտոնական վիճակագրության կողմից: Նշված ցուցանիշների շարքին են պատկանում նաև 3.4.1.1- 3.4.2.3, և 3.4.3.1-3.4.3.3 կետերում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նշվածները, քանի որ ՀՀ վիճակագրության պետական խորհրդի 11.04.2015թ. թիվ 12-Ա որոշմամբ հաստատվել են «Հայաստանի Հանրապետությունում կացության կարգավիճակ ստացած օտարերկրացիների վերաբերյալ ամփոփ վիճակագրական հաշվետվության ձևերը», որոնք ստացվում են սկսած 2015 թվականից:  Նկատի ունենալով այն, որ Միգրացիոն պետական ծառայությունը հնարավորություն ունի այդ հաշվետվությունները ստանալ ՀՀ ազգային անվտանգության ծառայության ՍԷԿՏ համակարգի տվյալների բազայից, նպատակահարմար ենք գտնում, որ 2015 թ. և հետագա տարիների համար պատասխանատու մարմին հանդիսանա միգրացիոն պետական ծառայությունը, իսկ 2013-2014թթ տվյալների տրամադրման համար` ՀՀ կառավարությանն առընթեր ՀՀ ոստիկանությունը: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Հավելված 2-ի 4-րդ սյունակում կատարվել է համապատասխան լրացում:</w:t>
            </w:r>
          </w:p>
        </w:tc>
      </w:tr>
      <w:tr w:rsidR="004A2052" w:rsidRPr="00F467BE" w:rsidTr="008152C8">
        <w:trPr>
          <w:trHeight w:val="246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30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5) 3.4.3.1-3.4.3.3 կետերում «ցուցանիշի բովանդակությունը» սյունակում «օտարերկրացիների ընդհանուր» բառերն առաջարկվում է փոխարինել «ՀՀ բնակչության պետական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lastRenderedPageBreak/>
              <w:t>ռեգիստրում հաշվառված օտարերկրացիների» բառերով, քանի որ ՀՀ ոստիկանությունը կարող է տրամադրել տեղեկատվություն միայն բնակչության պետական ռեգիստրում առկա տվյալների համաձայն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lastRenderedPageBreak/>
              <w:t>Չի ընդունվել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9B7026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Ք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անի որ ՀՀ ոստիկանությունը կարող է տրամադրել տեղեկատվություն միայն բնակչության պետական ռեգիստրում առկա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lastRenderedPageBreak/>
              <w:t>տվյալների համաձայն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այդ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իսկ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պատճառով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պատասխանատու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մարմին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հանդիսացել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միգրացիոն պետական ծառայությունը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հաշվի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առնելով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նախորդ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պարզաբանումը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:</w:t>
            </w:r>
          </w:p>
        </w:tc>
      </w:tr>
      <w:tr w:rsidR="004A2052" w:rsidRPr="00F467BE" w:rsidTr="008152C8">
        <w:trPr>
          <w:trHeight w:val="246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 </w:t>
            </w:r>
          </w:p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</w:p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</w:p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3020" w:type="dxa"/>
            <w:vMerge w:val="restart"/>
            <w:tcBorders>
              <w:left w:val="nil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6) 3.4.4.1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3.4.5.6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կետերն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առաջարկվում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է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հանել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, ք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անի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ՀՀ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օրենսդրությամբ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բացառապես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ընտանիքի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վերամիավորման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հիմքով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կացության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կարգավիճակի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տրամադրում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սահմանված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չէ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 մասամբ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3.4.5.6 կետը հանվել է Հայաստանի Հանրապետության ընդլայնված միգրացիոն պրոֆիլի ցուցանիշների ցանկից: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br/>
              <w:t>3.4.5.1 կետի մասով ՀՀ կացության կարգավիճակ ունեցող անձանց վերաբերյալ վիճակագրությունը ներկայացվում է սույն փաստաթղթի 4-րդ առաջարկության վերաբերյալ տրված պարզաբանման մեջ նշված հաշվետվության ձևի համաձայն, ըստ որի Բաժին 1.1-ի երրորդ սյունակը վերնագրված է «</w:t>
            </w:r>
            <w:r w:rsidRPr="00332DCA">
              <w:rPr>
                <w:rFonts w:ascii="GHEA Grapalat" w:hAnsi="GHEA Grapalat"/>
                <w:sz w:val="20"/>
                <w:szCs w:val="20"/>
                <w:lang w:val="hy-AM"/>
              </w:rPr>
              <w:t>ընտանիքի հետ միավորվելը», իսկ դա պարզաբանող օրենքի դրույթը ներկայացված է հղման տեսքով:</w:t>
            </w:r>
          </w:p>
        </w:tc>
      </w:tr>
      <w:tr w:rsidR="004A2052" w:rsidRPr="00F467BE" w:rsidTr="00822D68">
        <w:trPr>
          <w:trHeight w:val="1254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3020" w:type="dxa"/>
            <w:vMerge/>
            <w:tcBorders>
              <w:left w:val="nil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7) 3.4.4.2-3.4.5.10 կետերում առաջարկվում է «պատասխանատու մարմինը» սյունակում «ՀՀ տարածքային կառավարման և զարգացման նախարարության միգրացիոն պետական ծառայություն» բառերը փոխարինել «ՀՀ կառավարությանն առընթեր ՀՀ ոստիկանություն» բառերով, քանի որ նշված հիմքերով կացության կարգավիճակ տրամադրվում է ՀՀ ոստիկանության կողմից: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val="hy-AM" w:eastAsia="ru-RU"/>
              </w:rPr>
              <w:t> 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Չի ընդունվել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Տես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սույն փաստաթղթի 4-րդ առաջարկության վերաբերյալ տրված պարզաբան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ումը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 </w:t>
            </w:r>
          </w:p>
        </w:tc>
      </w:tr>
      <w:tr w:rsidR="004A2052" w:rsidRPr="00F467BE" w:rsidTr="008152C8">
        <w:trPr>
          <w:trHeight w:val="246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3020" w:type="dxa"/>
            <w:vMerge/>
            <w:tcBorders>
              <w:left w:val="nil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8) 3.4.4.6 կետում առաջարկվում է «պատասխանատու մարմինը» սյունակում «ՀՀ տարածքային կառավարման և զարգացման նախարարության միգրացիոն պետական ծառայություն» բառերը փոխարինել «ՀՀ կառավարությանն առընթեր ՀՀ ոստիկանություն» բառերով, ինչպես նաև «ցուցանիշի բովանդակությունը» սյունակը խմբագրել «Օտարերկրացիների մասին» ՀՀ օրենքի 16-րդ հոդվածի 1-ին մասի «ա» կետին համապատասխան: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val="hy-AM" w:eastAsia="ru-RU"/>
              </w:rPr>
              <w:t> </w:t>
            </w:r>
            <w:r w:rsidRPr="00332DCA">
              <w:rPr>
                <w:rFonts w:ascii="GHEA Grapalat" w:hAnsi="GHEA Grapalat"/>
                <w:bCs/>
                <w:sz w:val="20"/>
                <w:szCs w:val="20"/>
                <w:lang w:val="hy-AM" w:eastAsia="ru-RU"/>
              </w:rPr>
              <w:t>Չի ընդունվել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Տես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սույն փաստաթղթի 4-րդ առաջարկության վերաբերյալ տրված պարզաբան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ումը</w:t>
            </w:r>
            <w:proofErr w:type="spellEnd"/>
          </w:p>
        </w:tc>
      </w:tr>
      <w:tr w:rsidR="004A2052" w:rsidRPr="00332DCA" w:rsidTr="008152C8">
        <w:trPr>
          <w:trHeight w:val="246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30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 xml:space="preserve">9) 3.5.6 կետում առաջարկվում է «ներգաղթած» հասկացությունը հստակեցնել: Միաժամանակ, անհրաժեշտ է նշել, որ ՀՀ մուտք գործած քաղաքացիություն չունեցող անձինք (այսինքն' ովքեր հանդիսանում են օտարերկրյա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lastRenderedPageBreak/>
              <w:t>պետության կողմից ճանաչված քաղաքացիություն չունեցող անձինք) Հայաստանի Հանրապետությունում դիտարկվում են որպես օտարերկրացիներ' «Օտարերկրացիների մասին» ՀՀ օրենքի 2-րդ հոդվածի համաձայն: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val="hy-AM" w:eastAsia="ru-RU"/>
              </w:rPr>
              <w:lastRenderedPageBreak/>
              <w:t> 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Ցուցանիշի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բովանդակությունը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խմբագրվել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է:</w:t>
            </w:r>
          </w:p>
        </w:tc>
      </w:tr>
      <w:tr w:rsidR="004A2052" w:rsidRPr="00332DCA" w:rsidTr="008152C8">
        <w:trPr>
          <w:trHeight w:val="246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0" w:type="dxa"/>
            <w:vMerge w:val="restart"/>
            <w:tcBorders>
              <w:left w:val="nil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10) Հիմք ընդունելով «Օտարերկրացիների մասին» ՀՀ օրենքի 8-րդ և 21-րդ հոդվածներն' առաջարկվում է 3.6.3 կետը հանել, իսկ 3.6.4 և 3.6.5 կետերում «ՀՀ-ում գտնվելու իրավունք» հասկացության շրջանակներում ՀՀ ոստիկանության կողմից կարող են տրամադրվել միայն ՀՀ կացության կարգավիճակից, մուտքի վիզայից զրկելու/դրանց տրամադրումը մերժելու վերաբերյալ տեղեկատվություն: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</w:p>
        </w:tc>
      </w:tr>
      <w:tr w:rsidR="004A2052" w:rsidRPr="00332DCA" w:rsidTr="008152C8">
        <w:trPr>
          <w:trHeight w:val="246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11) 3.6.6 կետով նախատեսված գործառույթը դուրս է ՀՀ ոստիկանության իրավասությունից, ուստի առաջարկվում է «պատասխանատու մարմինը» սյունակում կատարել համապատասխան փոփոխություն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Ընդուվել է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2052" w:rsidRPr="00332DCA" w:rsidTr="008152C8">
        <w:trPr>
          <w:trHeight w:val="2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624B31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EF1D49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ազգային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վիճակագրական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ծառայություն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              20.06.2017                                    N 05/1957-17 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EF1D49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ՀՀ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ԱՎԾ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-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առաջարկում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է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վերոհիշյալ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նախագծի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հավելվածի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2-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'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ընդլայնված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միգրացիոն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պրոֆիլի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ցուցանիշների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ցանկի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1.1.1-1.6.8, 1.7.5-1.7.7 2.1.1-2.2.5, 2.3.5, 2.3.7, 2.4.1, 3.1.1-3.1.4, 3.1.5.3-3.1.5.4, 3.3.1-3.3.4, 3.4.6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կետերի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պատասխանատու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մարմինը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սյունակից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հանել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ՀՀ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ազգային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վիճակագրական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ծառայություն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(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համաձայնությամբ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)»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արտահայտությունը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Վերոհիշյալ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առաջարկը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պայմանավորված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է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այն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հանգամանքով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վերոհիշյալ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կետերով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սահմանված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ցուցանիշները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հասանելի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են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նաև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խնդրո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առարկա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ոլորտները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նկարագրող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հրապարակումներում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'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ժողովրդագրական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ժողովածու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»,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սոցիալական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պատկերը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աղքատությունը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»,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Աշխատանքի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շուկան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Հանրապետությունում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արտաքին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առևտուրը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»: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Sylfaen" w:hAnsi="Sylfae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A2052" w:rsidRPr="00F467BE" w:rsidTr="008152C8">
        <w:trPr>
          <w:trHeight w:val="2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624B31" w:rsidRDefault="004A2052" w:rsidP="00F9186F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EF1D49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աշխատանքի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սոցիալական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հարցերի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նախարարություն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           13.06.2017                              N 04/1883-17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EF1D49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Հիմք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ընդունելով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Պետական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կենսաթոշակների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մասին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ՀՀ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օրենքով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սահմանված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տարիքային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աշխատանքային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կենսաթոշակի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անցնելու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տարիքը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առաջարկվում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է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ընդլայնված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միգրացիոն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պրոֆիլի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կառուցվածքը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ցուցանիշների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ցանկը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հաստատելու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մասին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ՀՀ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կառավարության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որոշման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lastRenderedPageBreak/>
              <w:t>նախագծի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1-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կետի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ենթակետով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հաստատվող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N 2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հավելվածում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«16-62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տարեկան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բառերը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փոխարինել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«16-63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տարեկան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բառերով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EF1D49">
              <w:rPr>
                <w:rFonts w:ascii="Sylfaen" w:hAnsi="Sylfaen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 </w:t>
            </w:r>
            <w:r w:rsidRPr="00332DCA">
              <w:rPr>
                <w:rFonts w:ascii="GHEA Grapalat" w:hAnsi="GHEA Grapalat"/>
                <w:bCs/>
                <w:sz w:val="20"/>
                <w:szCs w:val="20"/>
                <w:lang w:val="hy-AM" w:eastAsia="ru-RU"/>
              </w:rPr>
              <w:t>Չի ընդունվել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AD4823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ՀՀ-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ու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աշխատունակ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տարիքի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բնակչություն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համարվում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«16-62»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տարիքի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բնակչությունը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</w:tr>
      <w:tr w:rsidR="004A2052" w:rsidRPr="00332DCA" w:rsidTr="00481715">
        <w:trPr>
          <w:trHeight w:val="2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481715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4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Կենտրոնական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բանկ</w:t>
            </w:r>
            <w:proofErr w:type="spellEnd"/>
          </w:p>
          <w:p w:rsidR="004A2052" w:rsidRPr="00332DCA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06.07.2017</w:t>
            </w:r>
          </w:p>
          <w:p w:rsidR="004A2052" w:rsidRPr="00332DCA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N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10.4-08/000585-17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EF1D49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Տեղեկացնում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ենք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Ձեզ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,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ընդլայնված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միգրացիոն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պրոֆիլի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կառուցվածքը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ցուցանիշների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ցանկը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հաստատելու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մասին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կառավարության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որոշման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նախագծի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Հավելված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2-ում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ներկայացված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ցուցանիշների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բովանդակության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և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դրանց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կազմման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ժամկետների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վերաբերյալ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ՀՀ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Կենտրոնական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բանկը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առարկություններ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չունի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Միևնույն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ժ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ամանակ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առաջարկվում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է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ցուցանիշների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կազմման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համար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օգտագործվեն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առկա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պաշտոնական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հրապարակումները</w:t>
            </w:r>
            <w:proofErr w:type="spellEnd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4A2052" w:rsidRPr="00332DCA" w:rsidTr="00481715">
        <w:trPr>
          <w:trHeight w:val="2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481715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5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EF1D49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C54764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արտաքին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C54764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գործերի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նախարարություն</w:t>
            </w:r>
          </w:p>
          <w:p w:rsidR="004A2052" w:rsidRPr="00EF1D49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12.07.2017</w:t>
            </w:r>
          </w:p>
          <w:p w:rsidR="004A2052" w:rsidRPr="00C54764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C54764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1111/12518-17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«Հայաստանի Հանրապետության ընդլայնված միգրացիոն պրոֆիլի կառուցվածքը և ցուցանիշների ցանկը հաստատելու մասին»  Հայաստանի Հանրապետության կառավարության որոշման նախագծի Հավելված 2-ում առաջարկում ենք.</w:t>
            </w:r>
          </w:p>
          <w:p w:rsidR="004A2052" w:rsidRPr="00740316" w:rsidRDefault="004A2052" w:rsidP="00740316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740316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2.3.2 կետում ցուցանիշի անվանումը շարադրել հետևյալ խմբագրությամբ. «Հյուպատոսական հաշվառման կանգնած Հայաստանի Հանրապետության քաղաքացիների թիվը»,</w:t>
            </w:r>
          </w:p>
          <w:p w:rsidR="004A2052" w:rsidRPr="001C2CDD" w:rsidRDefault="004A2052" w:rsidP="00332DC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EF1D49">
              <w:rPr>
                <w:rFonts w:ascii="Arial Unicode" w:hAnsi="Arial Unicode"/>
                <w:bCs/>
                <w:color w:val="000000"/>
                <w:sz w:val="20"/>
                <w:szCs w:val="20"/>
                <w:lang w:val="hy-AM"/>
              </w:rPr>
              <w:t xml:space="preserve">2.3.2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կետում ցուցանիշի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բովանդակությունը շարադրել հետևյալ խմբագրությամբ. «Հայաստանի Հանրապետության տարածքից դուրս 183 օրվանից ավելի ժամկետով բնակվելու</w:t>
            </w:r>
            <w:bookmarkStart w:id="0" w:name="_GoBack"/>
            <w:bookmarkEnd w:id="0"/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նպատակով հյուպատոսական հաշվառման կանգնած քաղաքացիների թիվը՝ ըստ երկրի, սեռի և տարիքի»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,</w:t>
            </w:r>
          </w:p>
          <w:p w:rsidR="004A2052" w:rsidRPr="00332DCA" w:rsidRDefault="004A2052" w:rsidP="00332DC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3.1.5.1 կետում ցուցանիշի անվան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ման և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բովանդակությ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ան մեջ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 xml:space="preserve"> «ՀՀ դիվանագիտական առաքելություններ և հյուպատոսական ներկայացուցչություններ» բառերը փոխարինել «ՀՀ դիվանագիտական ներկայացուցչություններ և հյուպատոսական հիմնարկներ» բառերով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hy-AM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val="hy-AM" w:eastAsia="ru-RU"/>
              </w:rPr>
              <w:t>Ընդունվել է</w:t>
            </w:r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052" w:rsidRPr="00332DCA" w:rsidRDefault="004A2052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F467BE" w:rsidRPr="00F467BE" w:rsidTr="00481715">
        <w:trPr>
          <w:trHeight w:val="2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BE" w:rsidRPr="00332DCA" w:rsidRDefault="00F467BE" w:rsidP="00481715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6.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7BE" w:rsidRPr="00F467BE" w:rsidRDefault="00F467BE" w:rsidP="00F467BE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ազգային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անվտանգության</w:t>
            </w:r>
            <w:proofErr w:type="spellEnd"/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ծառայություն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              2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3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.06.2017       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                            N 11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531</w:t>
            </w: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7BE" w:rsidRPr="00E60E28" w:rsidRDefault="00E60E28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«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ընդլայնված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միգրացիոն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պրոֆիլի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կառուցվածքը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ցուցանիշների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ցանկը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lastRenderedPageBreak/>
              <w:t>հաստատելու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մասին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» 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կառավարության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որոշման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նախագծի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վերաբերյալ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և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չունի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7BE" w:rsidRPr="00E60E28" w:rsidRDefault="00E60E2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գիտություն</w:t>
            </w:r>
            <w:proofErr w:type="spellEnd"/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7BE" w:rsidRPr="00332DCA" w:rsidRDefault="00F467BE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E60E28" w:rsidRPr="00E60E28" w:rsidTr="00481715">
        <w:trPr>
          <w:trHeight w:val="24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E28" w:rsidRDefault="00E60E28" w:rsidP="00481715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lastRenderedPageBreak/>
              <w:t>7.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E28" w:rsidRPr="00EF1D49" w:rsidRDefault="00E60E28" w:rsidP="00E60E28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արդարադատության</w:t>
            </w:r>
            <w:proofErr w:type="spellEnd"/>
            <w:r w:rsidRPr="00EF1D49"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նախարարություն</w:t>
            </w:r>
          </w:p>
          <w:p w:rsidR="00E60E28" w:rsidRPr="00332DCA" w:rsidRDefault="00E60E28" w:rsidP="00E60E28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E28" w:rsidRPr="00E60E28" w:rsidRDefault="00E60E28" w:rsidP="00332DCA">
            <w:pPr>
              <w:spacing w:after="0" w:line="240" w:lineRule="auto"/>
              <w:jc w:val="both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ընդլայնված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միգրացիոն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պրոֆիլի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կառուցվածքը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և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ցուցանիշների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ցանկը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հաստատելու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մասին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» 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Հայաստանի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Հանրապետության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կառավարության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որոշման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32DCA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նախագ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իծը</w:t>
            </w:r>
            <w:proofErr w:type="spellEnd"/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համապատասխանում</w:t>
            </w:r>
            <w:proofErr w:type="spellEnd"/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է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ՀՀ</w:t>
            </w:r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օրենսդրությանը</w:t>
            </w:r>
            <w:proofErr w:type="spellEnd"/>
            <w:r w:rsidRPr="00E60E28"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E28" w:rsidRPr="00E60E28" w:rsidRDefault="00E60E2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Ընդունվել</w:t>
            </w:r>
            <w:proofErr w:type="spellEnd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0"/>
                <w:szCs w:val="20"/>
                <w:lang w:val="en-US" w:eastAsia="ru-RU"/>
              </w:rPr>
              <w:t>գիտություն</w:t>
            </w:r>
            <w:proofErr w:type="spellEnd"/>
          </w:p>
        </w:tc>
        <w:tc>
          <w:tcPr>
            <w:tcW w:w="4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0E28" w:rsidRPr="00E60E28" w:rsidRDefault="00E60E28" w:rsidP="00481715">
            <w:pPr>
              <w:spacing w:after="0" w:line="240" w:lineRule="auto"/>
              <w:rPr>
                <w:rFonts w:ascii="GHEA Grapalat" w:hAnsi="GHEA Grapalat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A2052" w:rsidRPr="00332DCA" w:rsidRDefault="004A2052" w:rsidP="00C54764">
      <w:pPr>
        <w:rPr>
          <w:lang w:val="hy-AM" w:eastAsia="ru-RU"/>
        </w:rPr>
      </w:pPr>
    </w:p>
    <w:sectPr w:rsidR="004A2052" w:rsidRPr="00332DCA" w:rsidSect="00AD4823">
      <w:footerReference w:type="default" r:id="rId7"/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9FC" w:rsidRDefault="00DC69FC" w:rsidP="00F57B62">
      <w:pPr>
        <w:spacing w:after="0" w:line="240" w:lineRule="auto"/>
      </w:pPr>
      <w:r>
        <w:separator/>
      </w:r>
    </w:p>
  </w:endnote>
  <w:endnote w:type="continuationSeparator" w:id="0">
    <w:p w:rsidR="00DC69FC" w:rsidRDefault="00DC69FC" w:rsidP="00F5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052" w:rsidRDefault="00E85AFA">
    <w:pPr>
      <w:pStyle w:val="Footer"/>
      <w:jc w:val="right"/>
    </w:pPr>
    <w:r>
      <w:fldChar w:fldCharType="begin"/>
    </w:r>
    <w:r w:rsidR="00EF1D49">
      <w:instrText>PAGE   \* MERGEFORMAT</w:instrText>
    </w:r>
    <w:r>
      <w:fldChar w:fldCharType="separate"/>
    </w:r>
    <w:r w:rsidR="00E60E28">
      <w:rPr>
        <w:noProof/>
      </w:rPr>
      <w:t>6</w:t>
    </w:r>
    <w:r>
      <w:rPr>
        <w:noProof/>
      </w:rPr>
      <w:fldChar w:fldCharType="end"/>
    </w:r>
  </w:p>
  <w:p w:rsidR="004A2052" w:rsidRDefault="004A20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9FC" w:rsidRDefault="00DC69FC" w:rsidP="00F57B62">
      <w:pPr>
        <w:spacing w:after="0" w:line="240" w:lineRule="auto"/>
      </w:pPr>
      <w:r>
        <w:separator/>
      </w:r>
    </w:p>
  </w:footnote>
  <w:footnote w:type="continuationSeparator" w:id="0">
    <w:p w:rsidR="00DC69FC" w:rsidRDefault="00DC69FC" w:rsidP="00F57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D7655"/>
    <w:multiLevelType w:val="multilevel"/>
    <w:tmpl w:val="B3C0516C"/>
    <w:lvl w:ilvl="0"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C8042B4"/>
    <w:multiLevelType w:val="hybridMultilevel"/>
    <w:tmpl w:val="B3C0516C"/>
    <w:lvl w:ilvl="0" w:tplc="686EA5AE">
      <w:numFmt w:val="bullet"/>
      <w:lvlText w:val="-"/>
      <w:lvlJc w:val="left"/>
      <w:pPr>
        <w:ind w:left="1068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2C713B5"/>
    <w:multiLevelType w:val="hybridMultilevel"/>
    <w:tmpl w:val="6598D7F8"/>
    <w:lvl w:ilvl="0" w:tplc="893096DE">
      <w:numFmt w:val="bullet"/>
      <w:lvlText w:val="-"/>
      <w:lvlJc w:val="left"/>
      <w:pPr>
        <w:tabs>
          <w:tab w:val="num" w:pos="454"/>
        </w:tabs>
        <w:ind w:left="567" w:hanging="283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7B62"/>
    <w:rsid w:val="00074685"/>
    <w:rsid w:val="000B3792"/>
    <w:rsid w:val="000D4532"/>
    <w:rsid w:val="000F0CBE"/>
    <w:rsid w:val="00120AEA"/>
    <w:rsid w:val="0015607E"/>
    <w:rsid w:val="0016004D"/>
    <w:rsid w:val="00161976"/>
    <w:rsid w:val="001B0DC9"/>
    <w:rsid w:val="001C2CDD"/>
    <w:rsid w:val="001E2F8B"/>
    <w:rsid w:val="002116A7"/>
    <w:rsid w:val="00241ADA"/>
    <w:rsid w:val="0026090B"/>
    <w:rsid w:val="002A0078"/>
    <w:rsid w:val="002A1258"/>
    <w:rsid w:val="00332DCA"/>
    <w:rsid w:val="00335F8C"/>
    <w:rsid w:val="00370E4B"/>
    <w:rsid w:val="00382EAE"/>
    <w:rsid w:val="003E069E"/>
    <w:rsid w:val="003F4454"/>
    <w:rsid w:val="00481715"/>
    <w:rsid w:val="004A2052"/>
    <w:rsid w:val="004B38F7"/>
    <w:rsid w:val="00550D77"/>
    <w:rsid w:val="00561183"/>
    <w:rsid w:val="00584D41"/>
    <w:rsid w:val="005D1A3B"/>
    <w:rsid w:val="005D365F"/>
    <w:rsid w:val="005D7DE7"/>
    <w:rsid w:val="00624B31"/>
    <w:rsid w:val="00656564"/>
    <w:rsid w:val="00661175"/>
    <w:rsid w:val="00684A1A"/>
    <w:rsid w:val="006968A9"/>
    <w:rsid w:val="006C459B"/>
    <w:rsid w:val="006F5F42"/>
    <w:rsid w:val="007340A4"/>
    <w:rsid w:val="00740316"/>
    <w:rsid w:val="0075383B"/>
    <w:rsid w:val="007A0E2D"/>
    <w:rsid w:val="008053B4"/>
    <w:rsid w:val="008152C8"/>
    <w:rsid w:val="00822D68"/>
    <w:rsid w:val="008305A4"/>
    <w:rsid w:val="008B0EAA"/>
    <w:rsid w:val="008D0170"/>
    <w:rsid w:val="008E77D3"/>
    <w:rsid w:val="00963529"/>
    <w:rsid w:val="00981900"/>
    <w:rsid w:val="009B7026"/>
    <w:rsid w:val="009C44F6"/>
    <w:rsid w:val="00A25AF6"/>
    <w:rsid w:val="00A42203"/>
    <w:rsid w:val="00A7764E"/>
    <w:rsid w:val="00A804A5"/>
    <w:rsid w:val="00A9040B"/>
    <w:rsid w:val="00AB2421"/>
    <w:rsid w:val="00AC2A27"/>
    <w:rsid w:val="00AD4823"/>
    <w:rsid w:val="00AE485A"/>
    <w:rsid w:val="00BE1A3F"/>
    <w:rsid w:val="00C01770"/>
    <w:rsid w:val="00C4083F"/>
    <w:rsid w:val="00C40BAA"/>
    <w:rsid w:val="00C41740"/>
    <w:rsid w:val="00C54764"/>
    <w:rsid w:val="00C6078B"/>
    <w:rsid w:val="00C64463"/>
    <w:rsid w:val="00C944FD"/>
    <w:rsid w:val="00D058B4"/>
    <w:rsid w:val="00D45EF9"/>
    <w:rsid w:val="00D63D46"/>
    <w:rsid w:val="00D73E7E"/>
    <w:rsid w:val="00D77163"/>
    <w:rsid w:val="00DB27EF"/>
    <w:rsid w:val="00DC1760"/>
    <w:rsid w:val="00DC69FC"/>
    <w:rsid w:val="00DF6AA3"/>
    <w:rsid w:val="00E01900"/>
    <w:rsid w:val="00E1071F"/>
    <w:rsid w:val="00E40060"/>
    <w:rsid w:val="00E60E28"/>
    <w:rsid w:val="00E85AFA"/>
    <w:rsid w:val="00EA0DB7"/>
    <w:rsid w:val="00ED017C"/>
    <w:rsid w:val="00ED0937"/>
    <w:rsid w:val="00ED1A61"/>
    <w:rsid w:val="00EF1D49"/>
    <w:rsid w:val="00F24CA4"/>
    <w:rsid w:val="00F32D3B"/>
    <w:rsid w:val="00F467BE"/>
    <w:rsid w:val="00F57B62"/>
    <w:rsid w:val="00F9186F"/>
    <w:rsid w:val="00FB4D16"/>
    <w:rsid w:val="00FC4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93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57B6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HeaderChar">
    <w:name w:val="Header Char"/>
    <w:link w:val="Header"/>
    <w:uiPriority w:val="99"/>
    <w:locked/>
    <w:rsid w:val="00F57B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57B6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FooterChar">
    <w:name w:val="Footer Char"/>
    <w:link w:val="Footer"/>
    <w:uiPriority w:val="99"/>
    <w:locked/>
    <w:rsid w:val="00F57B6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57B62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semiHidden/>
    <w:locked/>
    <w:rsid w:val="00F57B62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7340A4"/>
    <w:rPr>
      <w:rFonts w:cs="Times New Roman"/>
      <w:color w:val="0066CC"/>
      <w:u w:val="single"/>
    </w:rPr>
  </w:style>
  <w:style w:type="character" w:customStyle="1" w:styleId="7Exact1">
    <w:name w:val="Основной текст (7) Exact1"/>
    <w:uiPriority w:val="99"/>
    <w:rsid w:val="007340A4"/>
    <w:rPr>
      <w:rFonts w:ascii="Segoe UI" w:hAnsi="Segoe UI" w:cs="Times New Roman"/>
      <w:b/>
      <w:bCs/>
      <w:sz w:val="15"/>
      <w:szCs w:val="15"/>
      <w:lang w:bidi="ar-SA"/>
    </w:rPr>
  </w:style>
  <w:style w:type="character" w:customStyle="1" w:styleId="2">
    <w:name w:val="Основной текст (2)_"/>
    <w:link w:val="20"/>
    <w:uiPriority w:val="99"/>
    <w:locked/>
    <w:rsid w:val="007340A4"/>
    <w:rPr>
      <w:rFonts w:ascii="Segoe UI" w:hAnsi="Segoe UI" w:cs="Times New Roman"/>
      <w:sz w:val="22"/>
      <w:szCs w:val="22"/>
      <w:lang w:bidi="ar-SA"/>
    </w:rPr>
  </w:style>
  <w:style w:type="character" w:customStyle="1" w:styleId="7">
    <w:name w:val="Основной текст (7)_"/>
    <w:link w:val="71"/>
    <w:uiPriority w:val="99"/>
    <w:locked/>
    <w:rsid w:val="007340A4"/>
    <w:rPr>
      <w:rFonts w:ascii="Segoe UI" w:hAnsi="Segoe UI" w:cs="Times New Roman"/>
      <w:b/>
      <w:bCs/>
      <w:sz w:val="15"/>
      <w:szCs w:val="15"/>
      <w:lang w:bidi="ar-SA"/>
    </w:rPr>
  </w:style>
  <w:style w:type="character" w:customStyle="1" w:styleId="70">
    <w:name w:val="Основной текст (7)"/>
    <w:uiPriority w:val="99"/>
    <w:rsid w:val="007340A4"/>
    <w:rPr>
      <w:rFonts w:ascii="Segoe UI" w:hAnsi="Segoe UI" w:cs="Times New Roman"/>
      <w:b/>
      <w:bCs/>
      <w:color w:val="000000"/>
      <w:spacing w:val="0"/>
      <w:w w:val="100"/>
      <w:position w:val="0"/>
      <w:sz w:val="15"/>
      <w:szCs w:val="15"/>
      <w:lang w:val="hy-AM" w:eastAsia="hy-AM" w:bidi="ar-SA"/>
    </w:rPr>
  </w:style>
  <w:style w:type="paragraph" w:customStyle="1" w:styleId="20">
    <w:name w:val="Основной текст (2)"/>
    <w:basedOn w:val="Normal"/>
    <w:link w:val="2"/>
    <w:uiPriority w:val="99"/>
    <w:rsid w:val="007340A4"/>
    <w:pPr>
      <w:widowControl w:val="0"/>
      <w:shd w:val="clear" w:color="auto" w:fill="FFFFFF"/>
      <w:spacing w:after="120" w:line="360" w:lineRule="exact"/>
    </w:pPr>
    <w:rPr>
      <w:rFonts w:ascii="Segoe UI" w:hAnsi="Segoe UI"/>
      <w:lang/>
    </w:rPr>
  </w:style>
  <w:style w:type="paragraph" w:customStyle="1" w:styleId="71">
    <w:name w:val="Основной текст (7)1"/>
    <w:basedOn w:val="Normal"/>
    <w:link w:val="7"/>
    <w:uiPriority w:val="99"/>
    <w:rsid w:val="007340A4"/>
    <w:pPr>
      <w:widowControl w:val="0"/>
      <w:shd w:val="clear" w:color="auto" w:fill="FFFFFF"/>
      <w:spacing w:before="360" w:after="0" w:line="211" w:lineRule="exact"/>
    </w:pPr>
    <w:rPr>
      <w:rFonts w:ascii="Segoe UI" w:hAnsi="Segoe UI"/>
      <w:b/>
      <w:bCs/>
      <w:sz w:val="15"/>
      <w:szCs w:val="15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6</Pages>
  <Words>1543</Words>
  <Characters>8799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Vardan Matevosyan</dc:creator>
  <cp:keywords/>
  <dc:description/>
  <cp:lastModifiedBy>a.tumanyan</cp:lastModifiedBy>
  <cp:revision>18</cp:revision>
  <cp:lastPrinted>2017-06-27T07:21:00Z</cp:lastPrinted>
  <dcterms:created xsi:type="dcterms:W3CDTF">2017-06-27T07:14:00Z</dcterms:created>
  <dcterms:modified xsi:type="dcterms:W3CDTF">2017-08-30T08:50:00Z</dcterms:modified>
</cp:coreProperties>
</file>