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22" w:rsidRPr="003D4D11" w:rsidRDefault="004E4622" w:rsidP="004E4622">
      <w:pPr>
        <w:jc w:val="right"/>
        <w:rPr>
          <w:b/>
          <w:sz w:val="24"/>
          <w:szCs w:val="24"/>
        </w:rPr>
      </w:pPr>
      <w:r w:rsidRPr="003D4D11">
        <w:rPr>
          <w:b/>
          <w:sz w:val="24"/>
          <w:szCs w:val="24"/>
        </w:rPr>
        <w:t xml:space="preserve">                                      ՆԱԽԱԳԻԾ</w:t>
      </w:r>
    </w:p>
    <w:p w:rsidR="004E4622" w:rsidRPr="004E4622" w:rsidRDefault="004E4622" w:rsidP="004E4622">
      <w:pPr>
        <w:jc w:val="center"/>
        <w:rPr>
          <w:b/>
          <w:sz w:val="28"/>
          <w:szCs w:val="28"/>
          <w:lang w:val="hy-AM"/>
        </w:rPr>
      </w:pPr>
      <w:r w:rsidRPr="004E4622">
        <w:rPr>
          <w:b/>
          <w:sz w:val="28"/>
          <w:szCs w:val="28"/>
          <w:lang w:val="hy-AM"/>
        </w:rPr>
        <w:t>ՀԱՅԱՍՏԱՆԻ ՀԱՆՐԱՊԵՏՈՒԹՅԱՆ ԿԱՌԱՎԱՐՈՒԹՅՈՒՆ</w:t>
      </w:r>
    </w:p>
    <w:p w:rsidR="004E4622" w:rsidRPr="004E4622" w:rsidRDefault="004E4622" w:rsidP="004E4622">
      <w:pPr>
        <w:jc w:val="center"/>
        <w:rPr>
          <w:b/>
          <w:sz w:val="28"/>
          <w:szCs w:val="28"/>
        </w:rPr>
      </w:pPr>
      <w:r w:rsidRPr="004E4622">
        <w:rPr>
          <w:b/>
          <w:sz w:val="28"/>
          <w:szCs w:val="28"/>
          <w:lang w:val="hy-AM"/>
        </w:rPr>
        <w:t>Ո Ր Ո Շ ՈՒ Մ</w:t>
      </w:r>
    </w:p>
    <w:p w:rsidR="004E4622" w:rsidRPr="004E4622" w:rsidRDefault="004E4622" w:rsidP="004E4622">
      <w:pPr>
        <w:jc w:val="center"/>
        <w:rPr>
          <w:sz w:val="28"/>
          <w:szCs w:val="28"/>
          <w:lang w:val="ru-RU"/>
        </w:rPr>
      </w:pPr>
      <w:r w:rsidRPr="004E4622">
        <w:rPr>
          <w:b/>
          <w:sz w:val="28"/>
          <w:szCs w:val="28"/>
          <w:lang w:val="hy-AM"/>
        </w:rPr>
        <w:t>«---------» -------------------------------------201</w:t>
      </w:r>
      <w:r w:rsidRPr="004E4622">
        <w:rPr>
          <w:b/>
          <w:sz w:val="28"/>
          <w:szCs w:val="28"/>
        </w:rPr>
        <w:t>5</w:t>
      </w:r>
      <w:r w:rsidRPr="004E4622">
        <w:rPr>
          <w:b/>
          <w:sz w:val="28"/>
          <w:szCs w:val="28"/>
          <w:lang w:val="hy-AM"/>
        </w:rPr>
        <w:t xml:space="preserve"> թվականի </w:t>
      </w:r>
      <w:r w:rsidRPr="004E4622">
        <w:rPr>
          <w:b/>
          <w:sz w:val="28"/>
          <w:szCs w:val="28"/>
        </w:rPr>
        <w:t>N</w:t>
      </w:r>
      <w:r w:rsidRPr="004E4622">
        <w:rPr>
          <w:b/>
          <w:sz w:val="28"/>
          <w:szCs w:val="28"/>
          <w:lang w:val="hy-AM"/>
        </w:rPr>
        <w:t>----------</w:t>
      </w:r>
      <w:r w:rsidRPr="004E4622">
        <w:rPr>
          <w:b/>
          <w:sz w:val="28"/>
          <w:szCs w:val="28"/>
          <w:lang w:val="ru-RU"/>
        </w:rPr>
        <w:t>Ա</w:t>
      </w:r>
    </w:p>
    <w:p w:rsidR="004E4622" w:rsidRPr="004E4622" w:rsidRDefault="004E4622" w:rsidP="004E4622">
      <w:pPr>
        <w:jc w:val="center"/>
        <w:rPr>
          <w:sz w:val="28"/>
          <w:szCs w:val="28"/>
          <w:lang w:val="hy-AM"/>
        </w:rPr>
      </w:pPr>
    </w:p>
    <w:p w:rsidR="004E4622" w:rsidRPr="004E4622" w:rsidRDefault="004E4622" w:rsidP="004E4622">
      <w:pPr>
        <w:jc w:val="center"/>
        <w:rPr>
          <w:b/>
          <w:sz w:val="28"/>
          <w:szCs w:val="28"/>
        </w:rPr>
      </w:pPr>
      <w:r w:rsidRPr="004E4622">
        <w:rPr>
          <w:b/>
          <w:sz w:val="28"/>
          <w:szCs w:val="28"/>
          <w:lang w:val="hy-AM"/>
        </w:rPr>
        <w:t>ԱՆՀԱՏՈՒՅՑ ՕԳՏԱԳՈՐԾՄԱՆ ԻՐԱՎՈՒՆՔՈՎ ԳՈՒՅՔ ՀԱՆՁՆԵԼՈՒ ՄԱՍԻՆ</w:t>
      </w:r>
      <w:bookmarkStart w:id="0" w:name="_GoBack"/>
      <w:bookmarkEnd w:id="0"/>
    </w:p>
    <w:p w:rsidR="004E4622" w:rsidRPr="004E4622" w:rsidRDefault="004E4622" w:rsidP="004E4622">
      <w:pPr>
        <w:pStyle w:val="NormalWeb"/>
        <w:spacing w:line="360" w:lineRule="auto"/>
        <w:jc w:val="both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4E4622">
        <w:rPr>
          <w:rFonts w:ascii="GHEA Grapalat" w:hAnsi="GHEA Grapalat"/>
          <w:b/>
          <w:sz w:val="28"/>
          <w:szCs w:val="28"/>
          <w:lang w:val="hy-AM"/>
        </w:rPr>
        <w:tab/>
      </w:r>
      <w:r w:rsidRPr="004E4622">
        <w:rPr>
          <w:rFonts w:ascii="GHEA Grapalat" w:hAnsi="GHEA Grapalat"/>
          <w:sz w:val="28"/>
          <w:szCs w:val="28"/>
          <w:lang w:val="hy-AM"/>
        </w:rPr>
        <w:t xml:space="preserve">Հիմք ընդունելով Հայաստանի Հանրապետության քաղաքացիական օրենսգրքի 685-րդ, 688-րդ և «Պետական ոչ առևտրային կազմակերպությունների մասին» Հայաստանի Հանրապետության օրենքի 5-րդ հոդվածները` Հայաստանի Հանրապետության կառավարությունը </w:t>
      </w:r>
      <w:r w:rsidRPr="004E4622">
        <w:rPr>
          <w:rFonts w:ascii="GHEA Grapalat" w:hAnsi="GHEA Grapalat"/>
          <w:b/>
          <w:i/>
          <w:sz w:val="28"/>
          <w:szCs w:val="28"/>
          <w:lang w:val="hy-AM"/>
        </w:rPr>
        <w:t>որոշում է.</w:t>
      </w:r>
    </w:p>
    <w:p w:rsidR="004E4622" w:rsidRPr="004E4622" w:rsidRDefault="004E4622" w:rsidP="004E4622">
      <w:pPr>
        <w:spacing w:line="360" w:lineRule="auto"/>
        <w:jc w:val="both"/>
        <w:rPr>
          <w:sz w:val="28"/>
          <w:szCs w:val="28"/>
          <w:lang w:val="hy-AM"/>
        </w:rPr>
      </w:pPr>
      <w:r w:rsidRPr="004E4622">
        <w:rPr>
          <w:sz w:val="28"/>
          <w:szCs w:val="28"/>
          <w:lang w:val="hy-AM"/>
        </w:rPr>
        <w:t xml:space="preserve">  1. «Հայաստանի Հանրապետության կառավարությանն առընթեր պետական գույքի կառավարման վարչության աշխատակազմ» պետական կառավարչական հիմնարկին ամրացված Կապան քաղաքի Ռ.Մելիքյան փողոց թիվ 2 հասցեում գտնվող շենքի 2-րդ հարկից 775.9 ք.մ մակերեսով, 89400000 ՀՀ դրամ արժեքով տարածքը (այսուհետ՝ տարածք) հետ վերցնել «Կապանի արվեստի պետական քոլեջ» պետական ոչ առևտրային կազմակերպությունից  և  անհատույց, անժամկետ օգտագործման իրավունքով հանձնել «Կապանի Արամ Խաչատրյանի անվան թիվ 1 երաժշտական դպրոց» համայնքային ոչ </w:t>
      </w:r>
      <w:r w:rsidRPr="004E4622">
        <w:rPr>
          <w:sz w:val="28"/>
          <w:szCs w:val="28"/>
          <w:lang w:val="hy-AM"/>
        </w:rPr>
        <w:lastRenderedPageBreak/>
        <w:t>առևտրային կազմակերպությանը՝ կրթական և մշակույթային գործունեություն իրականացնելու նպատակով:</w:t>
      </w:r>
    </w:p>
    <w:p w:rsidR="004E4622" w:rsidRDefault="004E4622" w:rsidP="004E4622">
      <w:pPr>
        <w:spacing w:line="360" w:lineRule="auto"/>
        <w:jc w:val="both"/>
        <w:rPr>
          <w:sz w:val="28"/>
          <w:szCs w:val="28"/>
        </w:rPr>
      </w:pPr>
      <w:r w:rsidRPr="004E4622">
        <w:rPr>
          <w:sz w:val="28"/>
          <w:szCs w:val="28"/>
          <w:lang w:val="hy-AM"/>
        </w:rPr>
        <w:t xml:space="preserve">   2. Հայաստանի Հանրապետության կառավարությանն առընթեր պետական գույքի կառավարման վարչության պետին՝</w:t>
      </w:r>
    </w:p>
    <w:p w:rsidR="004E4622" w:rsidRPr="004E4622" w:rsidRDefault="004E4622" w:rsidP="004E4622">
      <w:pPr>
        <w:spacing w:line="360" w:lineRule="auto"/>
        <w:jc w:val="both"/>
        <w:rPr>
          <w:sz w:val="28"/>
          <w:szCs w:val="28"/>
          <w:lang w:val="hy-AM"/>
        </w:rPr>
      </w:pPr>
      <w:r w:rsidRPr="004E4622">
        <w:rPr>
          <w:sz w:val="28"/>
          <w:szCs w:val="28"/>
          <w:lang w:val="hy-AM"/>
        </w:rPr>
        <w:t>1) սույն որոշումն ուժի մեջ մտնելուց հետո եռամսյա ժամկետում «Կապանի արվեստի պետական քոլեջ» պետական ոչ առևտրային կազմակերպության հետ կնքել 2012 թվականի սեպտեմբերի 13-ին կնքված թիվ 100/0012 անհատույց օգտագործման պայմանագիրը սույն որոշման 1-ին կետում նշված տարածքի մասով լուծելու մասին համաձայնագիր (այսուհետ՝ համաձայնագիր)՝ դրանում նախատեսելով, որ համաձայնագրի նոտարական վավերացման և համաձայնագրից ծագող գույքային իրավունքների պետական գրանցման ծախսերը ենթակա են</w:t>
      </w:r>
      <w:r w:rsidRPr="004E4622">
        <w:rPr>
          <w:rFonts w:cs="Arial"/>
          <w:bCs/>
          <w:kern w:val="32"/>
          <w:sz w:val="28"/>
          <w:szCs w:val="28"/>
          <w:lang w:val="pt-BR"/>
        </w:rPr>
        <w:t xml:space="preserve"> իրականացման </w:t>
      </w:r>
      <w:r w:rsidRPr="004E4622">
        <w:rPr>
          <w:sz w:val="28"/>
          <w:szCs w:val="28"/>
          <w:lang w:val="hy-AM"/>
        </w:rPr>
        <w:t>«Կապանի արվեստի պետական քոլեջ» պետական</w:t>
      </w:r>
      <w:r w:rsidRPr="004E4622">
        <w:rPr>
          <w:rFonts w:cs="Arial"/>
          <w:bCs/>
          <w:kern w:val="32"/>
          <w:sz w:val="28"/>
          <w:szCs w:val="28"/>
          <w:lang w:val="pt-BR"/>
        </w:rPr>
        <w:t xml:space="preserve"> ոչ առևտրային կազմակերպության միջոցների հաշվին,</w:t>
      </w:r>
    </w:p>
    <w:p w:rsidR="004E4622" w:rsidRPr="004E4622" w:rsidRDefault="004E4622" w:rsidP="004E4622">
      <w:pPr>
        <w:spacing w:line="360" w:lineRule="auto"/>
        <w:jc w:val="both"/>
        <w:rPr>
          <w:sz w:val="28"/>
          <w:szCs w:val="28"/>
          <w:lang w:val="hy-AM"/>
        </w:rPr>
      </w:pPr>
      <w:r w:rsidRPr="004E4622">
        <w:rPr>
          <w:sz w:val="28"/>
          <w:szCs w:val="28"/>
          <w:lang w:val="hy-AM"/>
        </w:rPr>
        <w:t>2) սույն կետի 1-ին ենթակետում նշված աշխատանքների ավարտից հետո եռամսյա ժամկետում «Կապանի Արամ Խաչատրյանի անվան թիվ 1 երաժշտական դպրոց» համայնքային ոչ առևտրային կազմակերպության հետ կնքել սույն որոշման 1-ին կետում նշված տարածքի անհատույց օգտագործման մասին պայմանագիր (այսուհետ՝ պայմանագիր)</w:t>
      </w:r>
      <w:r w:rsidRPr="004E4622">
        <w:rPr>
          <w:sz w:val="28"/>
          <w:szCs w:val="28"/>
          <w:lang w:val="ru-RU"/>
        </w:rPr>
        <w:t>՝</w:t>
      </w:r>
      <w:r w:rsidRPr="004E4622">
        <w:rPr>
          <w:sz w:val="28"/>
          <w:szCs w:val="28"/>
          <w:lang w:val="pt-BR"/>
        </w:rPr>
        <w:t xml:space="preserve"> </w:t>
      </w:r>
      <w:r w:rsidRPr="004E4622">
        <w:rPr>
          <w:sz w:val="28"/>
          <w:szCs w:val="28"/>
          <w:lang w:val="ru-RU"/>
        </w:rPr>
        <w:t>ս</w:t>
      </w:r>
      <w:r w:rsidRPr="004E4622">
        <w:rPr>
          <w:sz w:val="28"/>
          <w:szCs w:val="28"/>
          <w:lang w:val="hy-AM"/>
        </w:rPr>
        <w:t>ահմանել</w:t>
      </w:r>
      <w:r w:rsidRPr="004E4622">
        <w:rPr>
          <w:sz w:val="28"/>
          <w:szCs w:val="28"/>
          <w:lang w:val="ru-RU"/>
        </w:rPr>
        <w:t>ով</w:t>
      </w:r>
      <w:r w:rsidRPr="004E4622">
        <w:rPr>
          <w:sz w:val="28"/>
          <w:szCs w:val="28"/>
          <w:lang w:val="hy-AM"/>
        </w:rPr>
        <w:t xml:space="preserve">, որ պայմանագրից ծագող գույքային իրավունքների պետական գրանցման ծախսերը ենթակա են իրականացման «Կապանի Արամ Խաչատրյանի անվան թիվ 1 </w:t>
      </w:r>
      <w:r w:rsidRPr="004E4622">
        <w:rPr>
          <w:sz w:val="28"/>
          <w:szCs w:val="28"/>
          <w:lang w:val="hy-AM"/>
        </w:rPr>
        <w:lastRenderedPageBreak/>
        <w:t>երաժշտական դպրոց» համայնքային ոչ առևտրային կազմակերպության միջոցների հաշվին:</w:t>
      </w:r>
    </w:p>
    <w:p w:rsidR="004E4622" w:rsidRPr="004E4622" w:rsidRDefault="004E4622" w:rsidP="004E4622">
      <w:pPr>
        <w:spacing w:after="0" w:line="360" w:lineRule="auto"/>
        <w:ind w:right="60"/>
        <w:rPr>
          <w:rFonts w:cs="Sylfaen"/>
          <w:sz w:val="28"/>
          <w:szCs w:val="28"/>
          <w:lang w:val="ru-RU"/>
        </w:rPr>
      </w:pPr>
    </w:p>
    <w:p w:rsidR="004E4622" w:rsidRDefault="004E4622" w:rsidP="004E4622">
      <w:pPr>
        <w:spacing w:after="0" w:line="240" w:lineRule="auto"/>
        <w:ind w:right="60"/>
        <w:rPr>
          <w:rFonts w:cs="Sylfaen"/>
          <w:sz w:val="28"/>
          <w:szCs w:val="28"/>
        </w:rPr>
      </w:pPr>
    </w:p>
    <w:p w:rsidR="004E4622" w:rsidRDefault="004E4622" w:rsidP="004E4622">
      <w:pPr>
        <w:spacing w:after="0" w:line="240" w:lineRule="auto"/>
        <w:ind w:right="60"/>
        <w:jc w:val="right"/>
        <w:rPr>
          <w:rFonts w:cs="Sylfaen"/>
          <w:sz w:val="28"/>
          <w:szCs w:val="28"/>
        </w:rPr>
      </w:pPr>
      <w:r>
        <w:rPr>
          <w:rFonts w:cs="Sylfaen"/>
          <w:sz w:val="28"/>
          <w:szCs w:val="28"/>
        </w:rPr>
        <w:t>ՀՀ տարածքային կառավարման և արտակարգ իրավիճակների նախարար</w:t>
      </w:r>
    </w:p>
    <w:p w:rsidR="004E4622" w:rsidRPr="004E4622" w:rsidRDefault="004E4622" w:rsidP="004E4622">
      <w:pPr>
        <w:spacing w:after="0" w:line="240" w:lineRule="auto"/>
        <w:ind w:right="60"/>
        <w:jc w:val="right"/>
        <w:rPr>
          <w:rFonts w:cs="Sylfaen"/>
          <w:b/>
          <w:sz w:val="28"/>
          <w:szCs w:val="28"/>
        </w:rPr>
      </w:pPr>
      <w:r w:rsidRPr="004E4622">
        <w:rPr>
          <w:rFonts w:cs="Sylfaen"/>
          <w:b/>
          <w:sz w:val="28"/>
          <w:szCs w:val="28"/>
        </w:rPr>
        <w:t>Արմեն Երիցյան</w:t>
      </w:r>
    </w:p>
    <w:p w:rsidR="004E4622" w:rsidRPr="004E4622" w:rsidRDefault="004E4622" w:rsidP="004E4622">
      <w:pPr>
        <w:spacing w:after="0" w:line="240" w:lineRule="auto"/>
        <w:ind w:right="60"/>
        <w:jc w:val="center"/>
        <w:rPr>
          <w:rFonts w:cs="Sylfaen"/>
          <w:sz w:val="28"/>
          <w:szCs w:val="28"/>
        </w:rPr>
      </w:pPr>
    </w:p>
    <w:p w:rsidR="004E4622" w:rsidRPr="004E4622" w:rsidRDefault="004E4622" w:rsidP="004E4622">
      <w:pPr>
        <w:spacing w:after="0" w:line="240" w:lineRule="auto"/>
        <w:ind w:right="60"/>
        <w:jc w:val="center"/>
        <w:rPr>
          <w:rFonts w:cs="Sylfaen"/>
          <w:sz w:val="28"/>
          <w:szCs w:val="28"/>
        </w:rPr>
      </w:pPr>
    </w:p>
    <w:p w:rsidR="004E4622" w:rsidRPr="004E4622" w:rsidRDefault="004E4622" w:rsidP="004E4622">
      <w:pPr>
        <w:spacing w:after="0" w:line="240" w:lineRule="auto"/>
        <w:ind w:right="60"/>
        <w:jc w:val="center"/>
        <w:rPr>
          <w:rFonts w:cs="Sylfaen"/>
          <w:sz w:val="28"/>
          <w:szCs w:val="28"/>
        </w:rPr>
      </w:pPr>
    </w:p>
    <w:p w:rsidR="005D1DA3" w:rsidRPr="004E4622" w:rsidRDefault="005D1DA3">
      <w:pPr>
        <w:rPr>
          <w:sz w:val="28"/>
          <w:szCs w:val="28"/>
        </w:rPr>
      </w:pPr>
    </w:p>
    <w:sectPr w:rsidR="005D1DA3" w:rsidRPr="004E4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1"/>
    <w:rsid w:val="004E4622"/>
    <w:rsid w:val="005D1DA3"/>
    <w:rsid w:val="00D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22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4E4622"/>
    <w:pPr>
      <w:spacing w:after="120" w:line="240" w:lineRule="auto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4622"/>
    <w:rPr>
      <w:rFonts w:ascii="Arial Armenian" w:eastAsia="Times New Roman" w:hAnsi="Arial Armeni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22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4E4622"/>
    <w:pPr>
      <w:spacing w:after="120" w:line="240" w:lineRule="auto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4622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3</cp:revision>
  <dcterms:created xsi:type="dcterms:W3CDTF">2015-09-02T05:29:00Z</dcterms:created>
  <dcterms:modified xsi:type="dcterms:W3CDTF">2015-09-02T05:30:00Z</dcterms:modified>
</cp:coreProperties>
</file>