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EF" w:rsidRPr="00825DEF" w:rsidRDefault="00825DEF" w:rsidP="00825DEF">
      <w:pPr>
        <w:spacing w:line="276" w:lineRule="auto"/>
        <w:ind w:left="2832" w:firstLine="708"/>
        <w:rPr>
          <w:rFonts w:ascii="GHEA Grapalat" w:hAnsi="GHEA Grapalat" w:cs="Sylfaen"/>
          <w:b/>
          <w:sz w:val="28"/>
          <w:szCs w:val="28"/>
          <w:lang w:val="pt-PT"/>
        </w:rPr>
      </w:pPr>
      <w:r w:rsidRPr="00825DEF">
        <w:rPr>
          <w:rFonts w:ascii="GHEA Grapalat" w:hAnsi="GHEA Grapalat" w:cs="Sylfaen"/>
          <w:b/>
          <w:sz w:val="28"/>
          <w:szCs w:val="28"/>
          <w:lang w:val="pt-PT"/>
        </w:rPr>
        <w:t>ՏԵՂԵԿԱՆՔ</w:t>
      </w:r>
    </w:p>
    <w:p w:rsidR="00825DEF" w:rsidRPr="00825DEF" w:rsidRDefault="00825DEF" w:rsidP="00825DEF">
      <w:pPr>
        <w:spacing w:line="276" w:lineRule="auto"/>
        <w:ind w:left="2832" w:firstLine="708"/>
        <w:jc w:val="center"/>
        <w:rPr>
          <w:rFonts w:ascii="GHEA Grapalat" w:hAnsi="GHEA Grapalat" w:cs="Sylfaen"/>
          <w:b/>
          <w:sz w:val="28"/>
          <w:szCs w:val="28"/>
          <w:lang w:val="pt-PT"/>
        </w:rPr>
      </w:pPr>
    </w:p>
    <w:p w:rsidR="00825DEF" w:rsidRPr="00825DEF" w:rsidRDefault="00825DEF" w:rsidP="00825DEF">
      <w:pPr>
        <w:spacing w:line="276" w:lineRule="auto"/>
        <w:jc w:val="center"/>
        <w:rPr>
          <w:rFonts w:ascii="GHEA Grapalat" w:hAnsi="GHEA Grapalat" w:cs="Sylfaen"/>
          <w:i/>
          <w:sz w:val="28"/>
          <w:szCs w:val="28"/>
          <w:lang w:val="pt-PT" w:eastAsia="en-US"/>
        </w:rPr>
      </w:pP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ՀԱՅԱ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>U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ՏԱՆԻ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ՀԱՆՐԱՊԵՏՈՒԹՅԱՆ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ԿԱՌԱՎԱՐՈՒԹՅԱՆ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 xml:space="preserve"> 2012 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ԹՎԱԿԱՆԻ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ՀՈՒՆՎԱՐԻ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 xml:space="preserve"> 19-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Ի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 xml:space="preserve"> N 53-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Ա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ՈՐՈՇՄԱՆ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ՄԵՋ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ՓՈՓՈԽՈՒԹՅՈՒՆՆԵՐ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ԵՎ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ԼՐԱՑՈՒՄՆԵՐ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ԿԱՏԱՐԵԼՈՒ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ՄԱՍԻՆ</w:t>
      </w:r>
    </w:p>
    <w:p w:rsidR="00825DEF" w:rsidRPr="00825DEF" w:rsidRDefault="00825DEF" w:rsidP="00825DEF">
      <w:pPr>
        <w:spacing w:line="276" w:lineRule="auto"/>
        <w:rPr>
          <w:rFonts w:ascii="GHEA Grapalat" w:hAnsi="GHEA Grapalat"/>
          <w:sz w:val="28"/>
          <w:szCs w:val="28"/>
          <w:lang w:val="pt-PT"/>
        </w:rPr>
      </w:pPr>
    </w:p>
    <w:p w:rsidR="00825DEF" w:rsidRPr="00825DEF" w:rsidRDefault="00825DEF" w:rsidP="00825DEF">
      <w:pPr>
        <w:spacing w:line="276" w:lineRule="auto"/>
        <w:ind w:firstLine="708"/>
        <w:jc w:val="both"/>
        <w:rPr>
          <w:rFonts w:ascii="GHEA Grapalat" w:hAnsi="GHEA Grapalat"/>
          <w:sz w:val="28"/>
          <w:szCs w:val="28"/>
          <w:lang w:val="pt-PT"/>
        </w:rPr>
      </w:pPr>
      <w:r w:rsidRPr="00825DEF">
        <w:rPr>
          <w:rFonts w:ascii="GHEA Grapalat" w:hAnsi="GHEA Grapalat" w:cs="Sylfaen"/>
          <w:sz w:val="28"/>
          <w:szCs w:val="28"/>
          <w:lang w:val="pt-PT"/>
        </w:rPr>
        <w:t>&lt;&lt;</w:t>
      </w:r>
      <w:r w:rsidRPr="00825DEF">
        <w:rPr>
          <w:rFonts w:ascii="GHEA Grapalat" w:hAnsi="GHEA Grapalat" w:cs="Sylfaen"/>
          <w:sz w:val="28"/>
          <w:szCs w:val="28"/>
          <w:lang w:val="fr-FR"/>
        </w:rPr>
        <w:t>Հայաստանի</w:t>
      </w:r>
      <w:r w:rsidRPr="00825DEF">
        <w:rPr>
          <w:rFonts w:ascii="GHEA Grapalat" w:hAnsi="GHEA Grapalat" w:cs="Sylfae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fr-FR"/>
        </w:rPr>
        <w:t xml:space="preserve">Հանրապետության կառավարության 2012 թվականի հունվարի 19-ի 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>N 53-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Ա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որոշման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մեջ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փոփոխություններ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կատարելու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մասին</w:t>
      </w:r>
      <w:r w:rsidRPr="00825DEF">
        <w:rPr>
          <w:rFonts w:ascii="GHEA Grapalat" w:hAnsi="GHEA Grapalat" w:cs="Sylfaen"/>
          <w:sz w:val="28"/>
          <w:szCs w:val="28"/>
          <w:lang w:val="pt-PT"/>
        </w:rPr>
        <w:t>&gt;&gt; Հայաստանի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pt-PT"/>
        </w:rPr>
        <w:t>Հանրապետության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pt-PT"/>
        </w:rPr>
        <w:t>կառավարության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pt-PT"/>
        </w:rPr>
        <w:t>որոշման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pt-PT"/>
        </w:rPr>
        <w:t>նախագծի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pt-PT"/>
        </w:rPr>
        <w:t>ընդունման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pt-PT"/>
        </w:rPr>
        <w:t>կապակցությամբ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pt-PT"/>
        </w:rPr>
        <w:t>այլ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pt-PT"/>
        </w:rPr>
        <w:t>իրավական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pt-PT"/>
        </w:rPr>
        <w:t>ակտերում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pt-PT"/>
        </w:rPr>
        <w:t>փոփոխություններ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pt-PT"/>
        </w:rPr>
        <w:t>կամ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pt-PT"/>
        </w:rPr>
        <w:t>լրացումներ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pt-PT"/>
        </w:rPr>
        <w:t>կատարելու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pt-PT"/>
        </w:rPr>
        <w:t>անհրաժեշտություն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pt-PT"/>
        </w:rPr>
        <w:t>չի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pt-PT"/>
        </w:rPr>
        <w:t>առաջանում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>:</w:t>
      </w:r>
    </w:p>
    <w:p w:rsidR="00825DEF" w:rsidRPr="00825DEF" w:rsidRDefault="00825DEF" w:rsidP="00825DEF">
      <w:pPr>
        <w:spacing w:line="276" w:lineRule="auto"/>
        <w:ind w:left="2832" w:firstLine="708"/>
        <w:rPr>
          <w:rFonts w:ascii="GHEA Grapalat" w:hAnsi="GHEA Grapalat"/>
          <w:b/>
          <w:sz w:val="28"/>
          <w:szCs w:val="28"/>
          <w:lang w:val="pt-PT"/>
        </w:rPr>
      </w:pPr>
      <w:r>
        <w:rPr>
          <w:rFonts w:ascii="GHEA Grapalat" w:hAnsi="GHEA Grapalat"/>
          <w:b/>
          <w:sz w:val="28"/>
          <w:szCs w:val="28"/>
          <w:lang w:val="pt-PT"/>
        </w:rPr>
        <w:t xml:space="preserve"> </w:t>
      </w:r>
    </w:p>
    <w:p w:rsidR="00825DEF" w:rsidRPr="00825DEF" w:rsidRDefault="00825DEF" w:rsidP="00825DEF">
      <w:pPr>
        <w:spacing w:line="276" w:lineRule="auto"/>
        <w:jc w:val="center"/>
        <w:rPr>
          <w:rFonts w:ascii="GHEA Grapalat" w:hAnsi="GHEA Grapalat" w:cs="Sylfaen"/>
          <w:b/>
          <w:sz w:val="28"/>
          <w:szCs w:val="28"/>
          <w:lang w:val="pt-PT"/>
        </w:rPr>
      </w:pPr>
      <w:r w:rsidRPr="00825DEF">
        <w:rPr>
          <w:rFonts w:ascii="GHEA Grapalat" w:hAnsi="GHEA Grapalat" w:cs="Sylfaen"/>
          <w:b/>
          <w:sz w:val="28"/>
          <w:szCs w:val="28"/>
          <w:lang w:val="pt-PT"/>
        </w:rPr>
        <w:t>ՏԵՂԵԿԱՆՔ</w:t>
      </w:r>
    </w:p>
    <w:p w:rsidR="00825DEF" w:rsidRPr="00825DEF" w:rsidRDefault="00825DEF" w:rsidP="00825DEF">
      <w:pPr>
        <w:spacing w:line="276" w:lineRule="auto"/>
        <w:ind w:left="2832" w:firstLine="708"/>
        <w:jc w:val="center"/>
        <w:rPr>
          <w:rFonts w:ascii="GHEA Grapalat" w:hAnsi="GHEA Grapalat" w:cs="Sylfaen"/>
          <w:b/>
          <w:sz w:val="28"/>
          <w:szCs w:val="28"/>
          <w:lang w:val="pt-PT"/>
        </w:rPr>
      </w:pPr>
    </w:p>
    <w:p w:rsidR="00825DEF" w:rsidRPr="00825DEF" w:rsidRDefault="00825DEF" w:rsidP="00825DEF">
      <w:pPr>
        <w:spacing w:line="276" w:lineRule="auto"/>
        <w:jc w:val="center"/>
        <w:rPr>
          <w:rFonts w:ascii="GHEA Grapalat" w:hAnsi="GHEA Grapalat" w:cs="Sylfaen"/>
          <w:i/>
          <w:sz w:val="28"/>
          <w:szCs w:val="28"/>
          <w:lang w:val="pt-PT" w:eastAsia="en-US"/>
        </w:rPr>
      </w:pP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ՀԱՅԱ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>U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ՏԱՆԻ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ՀԱՆՐԱՊԵՏՈՒԹՅԱՆ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ԿԱՌԱՎԱՐՈՒԹՅԱՆ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 xml:space="preserve"> 2012 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ԹՎԱԿԱՆԻ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ՀՈՒՆՎԱՐԻ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 xml:space="preserve"> 19-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Ի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 xml:space="preserve"> N 53-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Ա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ՈՐՈՇՄԱՆ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ՄԵՋ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ՓՈՓՈԽՈՒԹՅՈՒՆՆԵՐ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ԵՎ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ԼՐԱՑՈՒՄՆԵՐ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ԿԱՏԱՐԵԼՈՒ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ՄԱՍԻՆ</w:t>
      </w:r>
    </w:p>
    <w:p w:rsidR="00825DEF" w:rsidRPr="00825DEF" w:rsidRDefault="00825DEF" w:rsidP="00825DEF">
      <w:pPr>
        <w:spacing w:line="276" w:lineRule="auto"/>
        <w:jc w:val="center"/>
        <w:rPr>
          <w:rFonts w:ascii="GHEA Grapalat" w:hAnsi="GHEA Grapalat" w:cs="Sylfaen"/>
          <w:i/>
          <w:sz w:val="28"/>
          <w:szCs w:val="28"/>
          <w:lang w:val="pt-PT" w:eastAsia="en-US"/>
        </w:rPr>
      </w:pPr>
    </w:p>
    <w:p w:rsidR="00825DEF" w:rsidRDefault="00825DEF" w:rsidP="00825DEF">
      <w:pPr>
        <w:spacing w:line="276" w:lineRule="auto"/>
        <w:jc w:val="both"/>
        <w:rPr>
          <w:rFonts w:ascii="GHEA Grapalat" w:hAnsi="GHEA Grapalat" w:cs="Arial Armenian"/>
          <w:sz w:val="28"/>
          <w:szCs w:val="28"/>
          <w:lang w:val="pt-PT"/>
        </w:rPr>
      </w:pPr>
      <w:r w:rsidRPr="00825DEF">
        <w:rPr>
          <w:rFonts w:ascii="GHEA Grapalat" w:hAnsi="GHEA Grapalat" w:cs="Sylfaen"/>
          <w:sz w:val="28"/>
          <w:szCs w:val="28"/>
          <w:lang w:val="pt-PT"/>
        </w:rPr>
        <w:t xml:space="preserve">     &lt;&lt;</w:t>
      </w:r>
      <w:r w:rsidRPr="00825DEF">
        <w:rPr>
          <w:rFonts w:ascii="GHEA Grapalat" w:hAnsi="GHEA Grapalat" w:cs="Sylfaen"/>
          <w:sz w:val="28"/>
          <w:szCs w:val="28"/>
          <w:lang w:val="fr-FR"/>
        </w:rPr>
        <w:t>Հայաստանի</w:t>
      </w:r>
      <w:r w:rsidRPr="00825DEF">
        <w:rPr>
          <w:rFonts w:ascii="GHEA Grapalat" w:hAnsi="GHEA Grapalat" w:cs="Sylfae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fr-FR"/>
        </w:rPr>
        <w:t xml:space="preserve">Հանրապետության կառավարության 2012 թվականի հունվարի 19-ի 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>N 53-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Ա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որոշման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մեջ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փոփոխություններ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կատարելու</w:t>
      </w:r>
      <w:r w:rsidRPr="00825DEF">
        <w:rPr>
          <w:rFonts w:ascii="GHEA Grapalat" w:hAnsi="GHEA Grapalat" w:cs="Sylfaen"/>
          <w:sz w:val="28"/>
          <w:szCs w:val="28"/>
          <w:lang w:val="pt-PT" w:eastAsia="en-US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en-US" w:eastAsia="en-US"/>
        </w:rPr>
        <w:t>մասին</w:t>
      </w:r>
      <w:r w:rsidRPr="00825DEF">
        <w:rPr>
          <w:rFonts w:ascii="GHEA Grapalat" w:hAnsi="GHEA Grapalat" w:cs="Sylfaen"/>
          <w:sz w:val="28"/>
          <w:szCs w:val="28"/>
          <w:lang w:val="pt-PT"/>
        </w:rPr>
        <w:t>&gt;&gt; Հայաստանի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pt-PT"/>
        </w:rPr>
        <w:t>Հանրապետության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pt-PT"/>
        </w:rPr>
        <w:t>կառավարության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pt-PT"/>
        </w:rPr>
        <w:t>որոշման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pt-PT"/>
        </w:rPr>
        <w:t>նախագծի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pt-PT"/>
        </w:rPr>
        <w:t>ընդունման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pt-PT"/>
        </w:rPr>
        <w:t>կապակցությամբ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pt-PT"/>
        </w:rPr>
        <w:t>Հայաստանի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pt-PT"/>
        </w:rPr>
        <w:t>Հանրապետության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pt-PT"/>
        </w:rPr>
        <w:t>պետական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pt-PT"/>
        </w:rPr>
        <w:t>և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pt-PT"/>
        </w:rPr>
        <w:t>տեղական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pt-PT"/>
        </w:rPr>
        <w:t>ինքնակառավարման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pt-PT"/>
        </w:rPr>
        <w:t>մարմնի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pt-PT"/>
        </w:rPr>
        <w:t>բյուջեում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pt-PT"/>
        </w:rPr>
        <w:t>եկամուտների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pt-PT"/>
        </w:rPr>
        <w:t>և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pt-PT"/>
        </w:rPr>
        <w:t>ծախսերի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 xml:space="preserve">  </w:t>
      </w:r>
      <w:r w:rsidRPr="00825DEF">
        <w:rPr>
          <w:rFonts w:ascii="GHEA Grapalat" w:hAnsi="GHEA Grapalat" w:cs="Sylfaen"/>
          <w:sz w:val="28"/>
          <w:szCs w:val="28"/>
          <w:lang w:val="pt-PT"/>
        </w:rPr>
        <w:t>ավելացում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pt-PT"/>
        </w:rPr>
        <w:t>կամ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pt-PT"/>
        </w:rPr>
        <w:t>նվազեցում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pt-PT"/>
        </w:rPr>
        <w:t>չի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 xml:space="preserve"> </w:t>
      </w:r>
      <w:r w:rsidRPr="00825DEF">
        <w:rPr>
          <w:rFonts w:ascii="GHEA Grapalat" w:hAnsi="GHEA Grapalat" w:cs="Sylfaen"/>
          <w:sz w:val="28"/>
          <w:szCs w:val="28"/>
          <w:lang w:val="pt-PT"/>
        </w:rPr>
        <w:t>առաջանում</w:t>
      </w:r>
      <w:r w:rsidRPr="00825DEF">
        <w:rPr>
          <w:rFonts w:ascii="GHEA Grapalat" w:hAnsi="GHEA Grapalat" w:cs="Arial Armenian"/>
          <w:sz w:val="28"/>
          <w:szCs w:val="28"/>
          <w:lang w:val="pt-PT"/>
        </w:rPr>
        <w:t>:</w:t>
      </w:r>
    </w:p>
    <w:p w:rsidR="00825DEF" w:rsidRDefault="00825DEF" w:rsidP="00825DEF">
      <w:pPr>
        <w:spacing w:line="276" w:lineRule="auto"/>
        <w:jc w:val="both"/>
        <w:rPr>
          <w:rFonts w:ascii="GHEA Grapalat" w:hAnsi="GHEA Grapalat" w:cs="Arial Armenian"/>
          <w:sz w:val="28"/>
          <w:szCs w:val="28"/>
          <w:lang w:val="pt-PT"/>
        </w:rPr>
      </w:pPr>
    </w:p>
    <w:p w:rsidR="00825DEF" w:rsidRPr="00825DEF" w:rsidRDefault="00825DEF" w:rsidP="00825DEF">
      <w:pPr>
        <w:spacing w:line="276" w:lineRule="auto"/>
        <w:jc w:val="both"/>
        <w:rPr>
          <w:rFonts w:ascii="GHEA Grapalat" w:hAnsi="GHEA Grapalat"/>
          <w:sz w:val="28"/>
          <w:szCs w:val="28"/>
          <w:lang w:val="pt-PT"/>
        </w:rPr>
      </w:pPr>
    </w:p>
    <w:p w:rsidR="00825DEF" w:rsidRPr="002E4E89" w:rsidRDefault="00825DEF" w:rsidP="00825DEF">
      <w:pPr>
        <w:rPr>
          <w:rFonts w:ascii="GHEA Grapalat" w:hAnsi="GHEA Grapalat"/>
          <w:i/>
          <w:sz w:val="28"/>
          <w:szCs w:val="28"/>
          <w:lang w:val="en-US"/>
        </w:rPr>
      </w:pPr>
      <w:r w:rsidRPr="002E4E89">
        <w:rPr>
          <w:rFonts w:ascii="GHEA Grapalat" w:hAnsi="GHEA Grapalat"/>
          <w:i/>
          <w:sz w:val="28"/>
          <w:szCs w:val="28"/>
          <w:lang w:val="en-US"/>
        </w:rPr>
        <w:t>ՀՀ տարածքային կառավարման նախարարի առաջին տեղակալ</w:t>
      </w:r>
    </w:p>
    <w:p w:rsidR="00025E92" w:rsidRPr="00825DEF" w:rsidRDefault="00825DEF" w:rsidP="00825DEF">
      <w:pPr>
        <w:ind w:left="5760"/>
        <w:rPr>
          <w:rFonts w:ascii="GHEA Grapalat" w:hAnsi="GHEA Grapalat"/>
          <w:sz w:val="28"/>
          <w:szCs w:val="28"/>
          <w:lang w:val="en-US"/>
        </w:rPr>
      </w:pPr>
      <w:r w:rsidRPr="002E4E89">
        <w:rPr>
          <w:rFonts w:ascii="GHEA Grapalat" w:hAnsi="GHEA Grapalat"/>
          <w:i/>
          <w:sz w:val="28"/>
          <w:szCs w:val="28"/>
          <w:lang w:val="en-US"/>
        </w:rPr>
        <w:t>պարոն</w:t>
      </w:r>
      <w:r w:rsidRPr="002E4E89">
        <w:rPr>
          <w:rFonts w:ascii="GHEA Grapalat" w:hAnsi="GHEA Grapalat"/>
          <w:sz w:val="28"/>
          <w:szCs w:val="28"/>
          <w:lang w:val="en-US"/>
        </w:rPr>
        <w:t xml:space="preserve"> </w:t>
      </w:r>
      <w:r w:rsidRPr="002E4E89">
        <w:rPr>
          <w:rFonts w:ascii="GHEA Grapalat" w:hAnsi="GHEA Grapalat"/>
          <w:b/>
          <w:i/>
          <w:sz w:val="28"/>
          <w:szCs w:val="28"/>
          <w:lang w:val="en-US"/>
        </w:rPr>
        <w:t>Վաչե Տերտերյան</w:t>
      </w:r>
    </w:p>
    <w:sectPr w:rsidR="00025E92" w:rsidRPr="00825DEF" w:rsidSect="00025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25DEF"/>
    <w:rsid w:val="00025E92"/>
    <w:rsid w:val="00825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DEF"/>
    <w:pPr>
      <w:spacing w:after="0" w:line="240" w:lineRule="auto"/>
    </w:pPr>
    <w:rPr>
      <w:rFonts w:ascii="Arial AM" w:eastAsia="Times New Roman" w:hAnsi="Arial AM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Company>Gov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ArevikP</dc:creator>
  <cp:keywords/>
  <dc:description/>
  <cp:lastModifiedBy>ArevikP</cp:lastModifiedBy>
  <cp:revision>2</cp:revision>
  <dcterms:created xsi:type="dcterms:W3CDTF">2012-08-14T13:16:00Z</dcterms:created>
  <dcterms:modified xsi:type="dcterms:W3CDTF">2012-08-14T13:18:00Z</dcterms:modified>
</cp:coreProperties>
</file>