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CBA" w:rsidRPr="00C00AE5" w:rsidRDefault="000F4CBA" w:rsidP="00C00AE5">
      <w:pPr>
        <w:spacing w:line="276" w:lineRule="auto"/>
        <w:rPr>
          <w:rFonts w:ascii="GHEA Grapalat" w:hAnsi="GHEA Grapalat" w:cs="Sylfaen"/>
          <w:sz w:val="28"/>
          <w:szCs w:val="28"/>
          <w:lang w:val="en-US"/>
        </w:rPr>
      </w:pPr>
    </w:p>
    <w:p w:rsidR="000F4CBA" w:rsidRPr="00C00AE5" w:rsidRDefault="000F4CBA" w:rsidP="00C00AE5">
      <w:pPr>
        <w:spacing w:line="276" w:lineRule="auto"/>
        <w:jc w:val="right"/>
        <w:rPr>
          <w:rFonts w:ascii="GHEA Grapalat" w:hAnsi="GHEA Grapalat" w:cs="Courier New"/>
          <w:b/>
          <w:sz w:val="28"/>
          <w:szCs w:val="28"/>
          <w:lang w:val="en-US"/>
        </w:rPr>
      </w:pPr>
      <w:r w:rsidRPr="00C00AE5">
        <w:rPr>
          <w:rFonts w:ascii="GHEA Grapalat" w:hAnsi="GHEA Grapalat" w:cs="Sylfaen"/>
          <w:b/>
          <w:sz w:val="28"/>
          <w:szCs w:val="28"/>
          <w:lang w:val="en-US"/>
        </w:rPr>
        <w:t>Նախագիծ</w:t>
      </w:r>
    </w:p>
    <w:p w:rsidR="000F4CBA" w:rsidRPr="00C00AE5" w:rsidRDefault="000F4CBA" w:rsidP="00C00AE5">
      <w:pPr>
        <w:spacing w:line="276" w:lineRule="auto"/>
        <w:rPr>
          <w:rFonts w:ascii="GHEA Grapalat" w:hAnsi="GHEA Grapalat" w:cs="Courier New"/>
          <w:sz w:val="28"/>
          <w:szCs w:val="28"/>
          <w:lang w:val="en-US"/>
        </w:rPr>
      </w:pPr>
    </w:p>
    <w:p w:rsidR="000F4CBA" w:rsidRPr="00C00AE5" w:rsidRDefault="000F4CBA" w:rsidP="00C00AE5">
      <w:pPr>
        <w:spacing w:line="276" w:lineRule="auto"/>
        <w:rPr>
          <w:rFonts w:ascii="GHEA Grapalat" w:hAnsi="GHEA Grapalat" w:cs="Courier New"/>
          <w:sz w:val="28"/>
          <w:szCs w:val="28"/>
          <w:lang w:val="en-US"/>
        </w:rPr>
      </w:pPr>
    </w:p>
    <w:p w:rsidR="000F4CBA" w:rsidRPr="00C00AE5" w:rsidRDefault="000F4CBA" w:rsidP="00C00AE5">
      <w:pPr>
        <w:spacing w:line="276" w:lineRule="auto"/>
        <w:jc w:val="center"/>
        <w:rPr>
          <w:rFonts w:ascii="GHEA Grapalat" w:hAnsi="GHEA Grapalat" w:cs="Courier New"/>
          <w:sz w:val="28"/>
          <w:szCs w:val="28"/>
          <w:lang w:val="en-US"/>
        </w:rPr>
      </w:pPr>
      <w:r w:rsidRPr="00C00AE5">
        <w:rPr>
          <w:rFonts w:ascii="GHEA Grapalat" w:hAnsi="GHEA Grapalat" w:cs="Sylfaen"/>
          <w:sz w:val="28"/>
          <w:szCs w:val="28"/>
          <w:lang w:val="en-US"/>
        </w:rPr>
        <w:t>ՀԱՅԱՍՏԱՆԻ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ՀԱՆՐԱՊԵՏՈՒԹՅԱՆ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ԿԱՌԱՎԱՐՈՒԹՅՈՒՆ</w:t>
      </w:r>
    </w:p>
    <w:p w:rsidR="000F4CBA" w:rsidRPr="00C00AE5" w:rsidRDefault="000F4CBA" w:rsidP="00C00AE5">
      <w:pPr>
        <w:spacing w:line="276" w:lineRule="auto"/>
        <w:jc w:val="center"/>
        <w:rPr>
          <w:rFonts w:ascii="GHEA Grapalat" w:hAnsi="GHEA Grapalat" w:cs="Sylfaen"/>
          <w:sz w:val="28"/>
          <w:szCs w:val="28"/>
          <w:lang w:val="en-US"/>
        </w:rPr>
      </w:pPr>
      <w:r w:rsidRPr="00C00AE5">
        <w:rPr>
          <w:rFonts w:ascii="GHEA Grapalat" w:hAnsi="GHEA Grapalat" w:cs="Sylfaen"/>
          <w:sz w:val="28"/>
          <w:szCs w:val="28"/>
          <w:lang w:val="en-US"/>
        </w:rPr>
        <w:t>Ո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Ր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Ո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Շ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ՈՒ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Մ</w:t>
      </w:r>
    </w:p>
    <w:p w:rsidR="000F4CBA" w:rsidRPr="00C00AE5" w:rsidRDefault="000F4CBA" w:rsidP="00C00AE5">
      <w:pPr>
        <w:spacing w:line="276" w:lineRule="auto"/>
        <w:jc w:val="center"/>
        <w:rPr>
          <w:rFonts w:ascii="GHEA Grapalat" w:hAnsi="GHEA Grapalat" w:cs="Sylfaen"/>
          <w:sz w:val="28"/>
          <w:szCs w:val="28"/>
          <w:lang w:val="en-US"/>
        </w:rPr>
      </w:pPr>
      <w:r w:rsidRPr="00C00AE5">
        <w:rPr>
          <w:rFonts w:ascii="GHEA Grapalat" w:hAnsi="GHEA Grapalat" w:cs="Courier New"/>
          <w:sz w:val="28"/>
          <w:szCs w:val="28"/>
          <w:lang w:val="en-US"/>
        </w:rPr>
        <w:t xml:space="preserve">............ 2012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թվականի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N .......-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Ա</w:t>
      </w:r>
    </w:p>
    <w:p w:rsidR="000F4CBA" w:rsidRPr="00C00AE5" w:rsidRDefault="000F4CBA" w:rsidP="00C00AE5">
      <w:pPr>
        <w:spacing w:line="276" w:lineRule="auto"/>
        <w:jc w:val="center"/>
        <w:rPr>
          <w:rFonts w:ascii="GHEA Grapalat" w:hAnsi="GHEA Grapalat" w:cs="Sylfaen"/>
          <w:sz w:val="28"/>
          <w:szCs w:val="28"/>
          <w:lang w:val="en-US"/>
        </w:rPr>
      </w:pPr>
      <w:r w:rsidRPr="00C00AE5">
        <w:rPr>
          <w:rFonts w:ascii="GHEA Grapalat" w:hAnsi="GHEA Grapalat" w:cs="Sylfaen"/>
          <w:sz w:val="28"/>
          <w:szCs w:val="28"/>
          <w:lang w:val="en-US"/>
        </w:rPr>
        <w:t>ՀԱՅԱՍՏԱՆԻ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ՀԱՆՐԱՊԵՏՈՒԹՅԱՆ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ԿԱՌԱՎԱՐՈՒԹՅԱՆ 2012 ԹՎԱԿԱՆԻ ԱՊՐԻԼԻ 26-Ի N 518-Ա ՈՐՈՇՄԱՆ ՄԵՋ ՓՈՓՈԽՈՒԹՅՈՒՆ ԿԱՏԱՐԵԼՈՒ ՄԱՍԻՆ</w:t>
      </w:r>
    </w:p>
    <w:p w:rsidR="000F4CBA" w:rsidRPr="00C00AE5" w:rsidRDefault="000F4CBA" w:rsidP="00C00AE5">
      <w:pPr>
        <w:spacing w:line="276" w:lineRule="auto"/>
        <w:jc w:val="center"/>
        <w:rPr>
          <w:rFonts w:ascii="GHEA Grapalat" w:hAnsi="GHEA Grapalat" w:cs="Courier New"/>
          <w:sz w:val="28"/>
          <w:szCs w:val="28"/>
          <w:lang w:val="en-US"/>
        </w:rPr>
      </w:pPr>
      <w:r w:rsidRPr="00C00AE5">
        <w:rPr>
          <w:rFonts w:ascii="GHEA Grapalat" w:hAnsi="GHEA Grapalat" w:cs="Sylfaen"/>
          <w:sz w:val="28"/>
          <w:szCs w:val="28"/>
          <w:lang w:val="en-US"/>
        </w:rPr>
        <w:t>__________________________________________________________________</w:t>
      </w:r>
    </w:p>
    <w:p w:rsidR="000F4CBA" w:rsidRPr="00C00AE5" w:rsidRDefault="000F4CBA" w:rsidP="00C00AE5">
      <w:pPr>
        <w:spacing w:line="276" w:lineRule="auto"/>
        <w:rPr>
          <w:rFonts w:ascii="GHEA Grapalat" w:hAnsi="GHEA Grapalat" w:cs="Courier New"/>
          <w:sz w:val="28"/>
          <w:szCs w:val="28"/>
          <w:lang w:val="en-US"/>
        </w:rPr>
      </w:pPr>
    </w:p>
    <w:p w:rsidR="000F4CBA" w:rsidRPr="00C00AE5" w:rsidRDefault="000F4CBA" w:rsidP="00C00AE5">
      <w:pPr>
        <w:spacing w:line="276" w:lineRule="auto"/>
        <w:ind w:firstLine="720"/>
        <w:jc w:val="both"/>
        <w:rPr>
          <w:rFonts w:ascii="GHEA Grapalat" w:hAnsi="GHEA Grapalat" w:cs="Arial Armenian"/>
          <w:sz w:val="28"/>
          <w:szCs w:val="28"/>
          <w:lang w:val="en-US"/>
        </w:rPr>
      </w:pPr>
      <w:r w:rsidRPr="00C00AE5">
        <w:rPr>
          <w:rFonts w:ascii="GHEA Grapalat" w:hAnsi="GHEA Grapalat" w:cs="Sylfaen"/>
          <w:sz w:val="28"/>
          <w:szCs w:val="28"/>
          <w:lang w:val="en-US"/>
        </w:rPr>
        <w:t xml:space="preserve">Հիմք ընդունելով «Իրավական ակտերի մասին» Հայաստանի Հանրապետության օրենքի 70-րդ հոդվածը և համաձայն &lt;&lt;Սևանա լճի էկոհամակարգերի վերականգնման, պահպանման, վերարտադրման և օգտագործման միջոցառումների տարեկան ու համալիր ծրագրերը հաստատելու մասին&gt;&gt; Հայաստանի Հանրապետության օրենքի 1-ին հոդվածով հաստատված 2012 թվականի Սևանա լճից ջրի բացթողումների տարեկան առավելագույն չափաքանակի </w:t>
      </w:r>
      <w:r w:rsidRPr="00C00AE5">
        <w:rPr>
          <w:rFonts w:ascii="GHEA Grapalat" w:hAnsi="GHEA Grapalat" w:cs="Sylfaen"/>
          <w:sz w:val="28"/>
          <w:szCs w:val="28"/>
        </w:rPr>
        <w:t>փոփոխության</w:t>
      </w:r>
      <w:r w:rsidRPr="00C00AE5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</w:rPr>
        <w:t>վերաբերյալ</w:t>
      </w:r>
      <w:r w:rsidRPr="00C00AE5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</w:rPr>
        <w:t>ժամանակավոր</w:t>
      </w:r>
      <w:r w:rsidRPr="00C00AE5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</w:rPr>
        <w:t>ծրագրի</w:t>
      </w:r>
      <w:r w:rsidRPr="00C00AE5">
        <w:rPr>
          <w:rFonts w:ascii="GHEA Grapalat" w:hAnsi="GHEA Grapalat" w:cs="Sylfaen"/>
          <w:sz w:val="28"/>
          <w:szCs w:val="28"/>
          <w:lang w:val="en-US"/>
        </w:rPr>
        <w:t xml:space="preserve"> 5-</w:t>
      </w:r>
      <w:r w:rsidRPr="00C00AE5">
        <w:rPr>
          <w:rFonts w:ascii="GHEA Grapalat" w:hAnsi="GHEA Grapalat" w:cs="Sylfaen"/>
          <w:sz w:val="28"/>
          <w:szCs w:val="28"/>
        </w:rPr>
        <w:t>րդ</w:t>
      </w:r>
      <w:r w:rsidRPr="00C00AE5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</w:rPr>
        <w:t>կետի</w:t>
      </w:r>
      <w:r w:rsidRPr="00C00AE5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</w:rPr>
        <w:t>առաջին</w:t>
      </w:r>
      <w:r w:rsidRPr="00C00AE5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</w:rPr>
        <w:t>պարբերության</w:t>
      </w:r>
      <w:r w:rsidRPr="00C00AE5">
        <w:rPr>
          <w:rFonts w:ascii="GHEA Grapalat" w:hAnsi="GHEA Grapalat" w:cs="Sylfaen"/>
          <w:sz w:val="28"/>
          <w:szCs w:val="28"/>
          <w:lang w:val="en-US"/>
        </w:rPr>
        <w:t>`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Հայաստանի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Հանրապետության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կառավարությունը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ո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ր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ո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շ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ու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մ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է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>.</w:t>
      </w:r>
    </w:p>
    <w:p w:rsidR="000F4CBA" w:rsidRPr="00C00AE5" w:rsidRDefault="000F4CBA" w:rsidP="00C00AE5">
      <w:pPr>
        <w:spacing w:line="276" w:lineRule="auto"/>
        <w:ind w:firstLine="708"/>
        <w:jc w:val="both"/>
        <w:rPr>
          <w:rFonts w:ascii="GHEA Grapalat" w:hAnsi="GHEA Grapalat" w:cs="Arial Armenian"/>
          <w:sz w:val="28"/>
          <w:szCs w:val="28"/>
          <w:lang w:val="en-US"/>
        </w:rPr>
      </w:pPr>
      <w:r w:rsidRPr="00C00AE5">
        <w:rPr>
          <w:rFonts w:ascii="GHEA Grapalat" w:hAnsi="GHEA Grapalat" w:cs="Sylfaen"/>
          <w:sz w:val="28"/>
          <w:szCs w:val="28"/>
          <w:lang w:val="en-US"/>
        </w:rPr>
        <w:t>Հայաստանի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Հանրապետության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կառավարության 2012 թվականի ապրիլի 26-</w:t>
      </w:r>
      <w:r w:rsidRPr="00C00AE5">
        <w:rPr>
          <w:rFonts w:ascii="GHEA Grapalat" w:hAnsi="GHEA Grapalat" w:cs="Sylfaen"/>
          <w:sz w:val="28"/>
          <w:szCs w:val="28"/>
          <w:lang w:val="en-US"/>
        </w:rPr>
        <w:t>ի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&lt;&lt;</w:t>
      </w:r>
      <w:r w:rsidRPr="00C00AE5">
        <w:rPr>
          <w:rFonts w:ascii="GHEA Grapalat" w:hAnsi="GHEA Grapalat" w:cs="Sylfaen"/>
          <w:sz w:val="28"/>
          <w:szCs w:val="28"/>
          <w:lang w:val="en-US"/>
        </w:rPr>
        <w:t>Ոռոգման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նպատակով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2012</w:t>
      </w:r>
      <w:r w:rsidRPr="00C00AE5">
        <w:rPr>
          <w:rFonts w:ascii="GHEA Grapalat" w:hAnsi="GHEA Grapalat" w:cs="Sylfaen"/>
          <w:sz w:val="28"/>
          <w:szCs w:val="28"/>
          <w:lang w:val="en-US"/>
        </w:rPr>
        <w:t>թ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.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Սևանա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լճից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ջրառի</w:t>
      </w:r>
      <w:r w:rsidRPr="00C00AE5">
        <w:rPr>
          <w:rFonts w:ascii="GHEA Grapalat" w:hAnsi="GHEA Grapalat" w:cs="Arial Armenian"/>
          <w:sz w:val="28"/>
          <w:szCs w:val="28"/>
          <w:lang w:val="en-US"/>
        </w:rPr>
        <w:t xml:space="preserve"> </w:t>
      </w:r>
      <w:r w:rsidRPr="00C00AE5">
        <w:rPr>
          <w:rFonts w:ascii="GHEA Grapalat" w:hAnsi="GHEA Grapalat" w:cs="Sylfaen"/>
          <w:sz w:val="28"/>
          <w:szCs w:val="28"/>
          <w:lang w:val="en-US"/>
        </w:rPr>
        <w:t>մասին&gt;&gt; N 518-Ա որոշման 1-ին կետի &lt;&lt;239.2&gt;&gt; թիվը փոխարինել &lt;&lt;279.2&gt;&gt; թվով:</w:t>
      </w:r>
    </w:p>
    <w:p w:rsidR="000F4CBA" w:rsidRPr="00C00AE5" w:rsidRDefault="000F4CBA" w:rsidP="00C00AE5">
      <w:pPr>
        <w:spacing w:line="276" w:lineRule="auto"/>
        <w:rPr>
          <w:sz w:val="28"/>
          <w:szCs w:val="28"/>
          <w:lang w:val="en-US"/>
        </w:rPr>
      </w:pPr>
    </w:p>
    <w:p w:rsidR="000F4CBA" w:rsidRPr="00C00AE5" w:rsidRDefault="000F4CBA" w:rsidP="00C00AE5">
      <w:pPr>
        <w:spacing w:line="276" w:lineRule="auto"/>
        <w:ind w:firstLine="708"/>
        <w:rPr>
          <w:rFonts w:ascii="GHEA Grapalat" w:hAnsi="GHEA Grapalat"/>
          <w:i/>
          <w:sz w:val="28"/>
          <w:szCs w:val="28"/>
          <w:lang w:val="en-US"/>
        </w:rPr>
      </w:pPr>
      <w:r w:rsidRPr="00C00AE5">
        <w:rPr>
          <w:rFonts w:ascii="GHEA Grapalat" w:hAnsi="GHEA Grapalat"/>
          <w:i/>
          <w:sz w:val="28"/>
          <w:szCs w:val="28"/>
          <w:lang w:val="en-US"/>
        </w:rPr>
        <w:t xml:space="preserve">ՀՀ ՏԿՆ ջրային տնտեսության պետական կոմիտեի նախագահ </w:t>
      </w:r>
    </w:p>
    <w:p w:rsidR="000F4CBA" w:rsidRPr="00C00AE5" w:rsidRDefault="000F4CBA" w:rsidP="00C00AE5">
      <w:pPr>
        <w:spacing w:line="276" w:lineRule="auto"/>
        <w:ind w:left="5040"/>
        <w:rPr>
          <w:rFonts w:ascii="GHEA Grapalat" w:hAnsi="GHEA Grapalat"/>
          <w:b/>
          <w:sz w:val="28"/>
          <w:szCs w:val="28"/>
          <w:lang w:val="en-US"/>
        </w:rPr>
      </w:pPr>
      <w:r w:rsidRPr="00C00AE5">
        <w:rPr>
          <w:rFonts w:ascii="GHEA Grapalat" w:hAnsi="GHEA Grapalat"/>
          <w:i/>
          <w:sz w:val="28"/>
          <w:szCs w:val="28"/>
          <w:lang w:val="en-US"/>
        </w:rPr>
        <w:t>պարոն</w:t>
      </w:r>
      <w:r w:rsidRPr="00C00AE5">
        <w:rPr>
          <w:rFonts w:ascii="GHEA Grapalat" w:hAnsi="GHEA Grapalat"/>
          <w:b/>
          <w:sz w:val="28"/>
          <w:szCs w:val="28"/>
          <w:lang w:val="en-US"/>
        </w:rPr>
        <w:t xml:space="preserve"> Անդրանիկ Անդրեասյան </w:t>
      </w:r>
    </w:p>
    <w:sectPr w:rsidR="000F4CBA" w:rsidRPr="00C00AE5" w:rsidSect="00C00AE5">
      <w:pgSz w:w="12240" w:h="15840"/>
      <w:pgMar w:top="1440" w:right="1440" w:bottom="1440" w:left="1440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30F" w:rsidRDefault="00C8030F" w:rsidP="00C00AE5">
      <w:r>
        <w:separator/>
      </w:r>
    </w:p>
  </w:endnote>
  <w:endnote w:type="continuationSeparator" w:id="0">
    <w:p w:rsidR="00C8030F" w:rsidRDefault="00C8030F" w:rsidP="00C00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30F" w:rsidRDefault="00C8030F" w:rsidP="00C00AE5">
      <w:r>
        <w:separator/>
      </w:r>
    </w:p>
  </w:footnote>
  <w:footnote w:type="continuationSeparator" w:id="0">
    <w:p w:rsidR="00C8030F" w:rsidRDefault="00C8030F" w:rsidP="00C00A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4CBA"/>
    <w:rsid w:val="000F4CBA"/>
    <w:rsid w:val="0016161E"/>
    <w:rsid w:val="00C00AE5"/>
    <w:rsid w:val="00C8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00A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0AE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00A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0AE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7</Lines>
  <Paragraphs>2</Paragraphs>
  <ScaleCrop>false</ScaleCrop>
  <Company>Gov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RafikA</dc:creator>
  <cp:keywords/>
  <dc:description/>
  <cp:lastModifiedBy>RafikA</cp:lastModifiedBy>
  <cp:revision>3</cp:revision>
  <dcterms:created xsi:type="dcterms:W3CDTF">2012-08-14T12:17:00Z</dcterms:created>
  <dcterms:modified xsi:type="dcterms:W3CDTF">2012-08-14T12:22:00Z</dcterms:modified>
</cp:coreProperties>
</file>