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BA" w:rsidRPr="00C00AE5" w:rsidRDefault="000F4CBA" w:rsidP="00C00AE5">
      <w:pPr>
        <w:spacing w:line="276" w:lineRule="auto"/>
        <w:rPr>
          <w:rFonts w:ascii="GHEA Grapalat" w:hAnsi="GHEA Grapalat" w:cs="Sylfaen"/>
          <w:sz w:val="28"/>
          <w:szCs w:val="28"/>
          <w:lang w:val="en-US"/>
        </w:rPr>
      </w:pPr>
    </w:p>
    <w:p w:rsidR="000F4CBA" w:rsidRPr="00C00AE5" w:rsidRDefault="000F4CBA" w:rsidP="00C00AE5">
      <w:pPr>
        <w:spacing w:line="276" w:lineRule="auto"/>
        <w:jc w:val="right"/>
        <w:rPr>
          <w:rFonts w:ascii="GHEA Grapalat" w:hAnsi="GHEA Grapalat" w:cs="Courier New"/>
          <w:b/>
          <w:sz w:val="28"/>
          <w:szCs w:val="28"/>
          <w:lang w:val="en-US"/>
        </w:rPr>
      </w:pPr>
      <w:r w:rsidRPr="00C00AE5">
        <w:rPr>
          <w:rFonts w:ascii="GHEA Grapalat" w:hAnsi="GHEA Grapalat" w:cs="Sylfaen"/>
          <w:b/>
          <w:sz w:val="28"/>
          <w:szCs w:val="28"/>
          <w:lang w:val="en-US"/>
        </w:rPr>
        <w:t>Նախագիծ</w:t>
      </w:r>
    </w:p>
    <w:p w:rsidR="000F4CBA" w:rsidRPr="00C00AE5" w:rsidRDefault="000F4CBA" w:rsidP="00C00AE5">
      <w:pPr>
        <w:spacing w:line="276" w:lineRule="auto"/>
        <w:rPr>
          <w:rFonts w:ascii="GHEA Grapalat" w:hAnsi="GHEA Grapalat" w:cs="Courier New"/>
          <w:sz w:val="28"/>
          <w:szCs w:val="28"/>
          <w:lang w:val="en-US"/>
        </w:rPr>
      </w:pPr>
    </w:p>
    <w:p w:rsidR="000F4CBA" w:rsidRPr="00C00AE5" w:rsidRDefault="000F4CBA" w:rsidP="00C00AE5">
      <w:pPr>
        <w:spacing w:line="276" w:lineRule="auto"/>
        <w:rPr>
          <w:rFonts w:ascii="GHEA Grapalat" w:hAnsi="GHEA Grapalat" w:cs="Courier New"/>
          <w:sz w:val="28"/>
          <w:szCs w:val="28"/>
          <w:lang w:val="en-US"/>
        </w:rPr>
      </w:pPr>
    </w:p>
    <w:p w:rsidR="000F4CBA" w:rsidRPr="00C00AE5" w:rsidRDefault="000F4CBA" w:rsidP="00C00AE5">
      <w:pPr>
        <w:spacing w:line="276" w:lineRule="auto"/>
        <w:jc w:val="center"/>
        <w:rPr>
          <w:rFonts w:ascii="GHEA Grapalat" w:hAnsi="GHEA Grapalat" w:cs="Courier New"/>
          <w:sz w:val="28"/>
          <w:szCs w:val="28"/>
          <w:lang w:val="en-US"/>
        </w:rPr>
      </w:pPr>
      <w:r w:rsidRPr="00C00AE5">
        <w:rPr>
          <w:rFonts w:ascii="GHEA Grapalat" w:hAnsi="GHEA Grapalat" w:cs="Sylfaen"/>
          <w:sz w:val="28"/>
          <w:szCs w:val="28"/>
          <w:lang w:val="en-US"/>
        </w:rPr>
        <w:t>ՀԱՅԱՍՏԱՆԻ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ԿԱՌԱՎԱՐՈՒԹՅՈՒՆ</w:t>
      </w:r>
    </w:p>
    <w:p w:rsidR="000F4CBA" w:rsidRPr="00C00AE5" w:rsidRDefault="000F4CBA" w:rsidP="00C00AE5">
      <w:pPr>
        <w:spacing w:line="276" w:lineRule="auto"/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C00AE5">
        <w:rPr>
          <w:rFonts w:ascii="GHEA Grapalat" w:hAnsi="GHEA Grapalat" w:cs="Sylfaen"/>
          <w:sz w:val="28"/>
          <w:szCs w:val="28"/>
          <w:lang w:val="en-US"/>
        </w:rPr>
        <w:t>Ո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Ր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Ո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Շ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ՈՒ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Մ</w:t>
      </w:r>
    </w:p>
    <w:p w:rsidR="000F4CBA" w:rsidRPr="00C00AE5" w:rsidRDefault="000F4CBA" w:rsidP="00C00AE5">
      <w:pPr>
        <w:spacing w:line="276" w:lineRule="auto"/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C00AE5">
        <w:rPr>
          <w:rFonts w:ascii="GHEA Grapalat" w:hAnsi="GHEA Grapalat" w:cs="Courier New"/>
          <w:sz w:val="28"/>
          <w:szCs w:val="28"/>
          <w:lang w:val="en-US"/>
        </w:rPr>
        <w:t xml:space="preserve">............ 2012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թվականի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N .......-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Ա</w:t>
      </w:r>
    </w:p>
    <w:p w:rsidR="000F4CBA" w:rsidRPr="00C00AE5" w:rsidRDefault="000F4CBA" w:rsidP="00C00AE5">
      <w:pPr>
        <w:spacing w:line="276" w:lineRule="auto"/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C00AE5">
        <w:rPr>
          <w:rFonts w:ascii="GHEA Grapalat" w:hAnsi="GHEA Grapalat" w:cs="Sylfaen"/>
          <w:sz w:val="28"/>
          <w:szCs w:val="28"/>
          <w:lang w:val="en-US"/>
        </w:rPr>
        <w:t>ՀԱՅԱՍՏԱՆԻ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ԿԱՌԱՎԱՐՈՒԹՅԱՆ 2012 ԹՎԱԿԱՆԻ ԱՊՐԻԼԻ 26-Ի N 518-Ա ՈՐՈՇՄԱՆ ՄԵՋ ՓՈՓՈԽՈՒԹՅՈՒՆ ԿԱՏԱՐԵԼՈՒ ՄԱՍԻՆ</w:t>
      </w:r>
    </w:p>
    <w:p w:rsidR="000F4CBA" w:rsidRPr="00C00AE5" w:rsidRDefault="000F4CBA" w:rsidP="00C00AE5">
      <w:pPr>
        <w:spacing w:line="276" w:lineRule="auto"/>
        <w:jc w:val="center"/>
        <w:rPr>
          <w:rFonts w:ascii="GHEA Grapalat" w:hAnsi="GHEA Grapalat" w:cs="Courier New"/>
          <w:sz w:val="28"/>
          <w:szCs w:val="28"/>
          <w:lang w:val="en-US"/>
        </w:rPr>
      </w:pPr>
      <w:r w:rsidRPr="00C00AE5">
        <w:rPr>
          <w:rFonts w:ascii="GHEA Grapalat" w:hAnsi="GHEA Grapalat" w:cs="Sylfaen"/>
          <w:sz w:val="28"/>
          <w:szCs w:val="28"/>
          <w:lang w:val="en-US"/>
        </w:rPr>
        <w:t>__________________________________________________________________</w:t>
      </w:r>
    </w:p>
    <w:p w:rsidR="000F4CBA" w:rsidRPr="00C00AE5" w:rsidRDefault="000F4CBA" w:rsidP="00C00AE5">
      <w:pPr>
        <w:spacing w:line="276" w:lineRule="auto"/>
        <w:rPr>
          <w:rFonts w:ascii="GHEA Grapalat" w:hAnsi="GHEA Grapalat" w:cs="Courier New"/>
          <w:sz w:val="28"/>
          <w:szCs w:val="28"/>
          <w:lang w:val="en-US"/>
        </w:rPr>
      </w:pPr>
    </w:p>
    <w:p w:rsidR="000F4CBA" w:rsidRPr="00C00AE5" w:rsidRDefault="000F4CBA" w:rsidP="00C00AE5">
      <w:pPr>
        <w:spacing w:line="276" w:lineRule="auto"/>
        <w:ind w:firstLine="720"/>
        <w:jc w:val="both"/>
        <w:rPr>
          <w:rFonts w:ascii="GHEA Grapalat" w:hAnsi="GHEA Grapalat" w:cs="Arial Armenian"/>
          <w:sz w:val="28"/>
          <w:szCs w:val="28"/>
          <w:lang w:val="en-US"/>
        </w:rPr>
      </w:pP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Հիմք ընդունելով «Իրավական ակտերի մասին» Հայաստանի Հանրապետության օրենքի 70-րդ հոդվածը և համաձայն &lt;&lt;Սևանա լճի էկոհամակարգերի վերականգնման, պահպանման, վերարտադրման և օգտագործման միջոցառումների տարեկան ու համալիր ծրագրերը հաստատելու մասին&gt;&gt; Հայաստանի Հանրապետության օրենքի 1-ին հոդվածով հաստատված 2012 թվականի Սևանա լճից ջրի բացթողումների տարեկան առավելագույն չափաքանակի </w:t>
      </w:r>
      <w:r w:rsidRPr="00C00AE5">
        <w:rPr>
          <w:rFonts w:ascii="GHEA Grapalat" w:hAnsi="GHEA Grapalat" w:cs="Sylfaen"/>
          <w:sz w:val="28"/>
          <w:szCs w:val="28"/>
        </w:rPr>
        <w:t>փոփոխության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</w:rPr>
        <w:t>վերաբերյալ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</w:rPr>
        <w:t>ժամանակավոր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</w:rPr>
        <w:t>ծրագրի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5-</w:t>
      </w:r>
      <w:r w:rsidRPr="00C00AE5">
        <w:rPr>
          <w:rFonts w:ascii="GHEA Grapalat" w:hAnsi="GHEA Grapalat" w:cs="Sylfaen"/>
          <w:sz w:val="28"/>
          <w:szCs w:val="28"/>
        </w:rPr>
        <w:t>րդ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</w:rPr>
        <w:t>կետի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</w:rPr>
        <w:t>առաջին</w:t>
      </w:r>
      <w:r w:rsidRPr="00C00AE5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</w:rPr>
        <w:t>պարբերության</w:t>
      </w:r>
      <w:r w:rsidRPr="00C00AE5">
        <w:rPr>
          <w:rFonts w:ascii="GHEA Grapalat" w:hAnsi="GHEA Grapalat" w:cs="Sylfaen"/>
          <w:sz w:val="28"/>
          <w:szCs w:val="28"/>
          <w:lang w:val="en-US"/>
        </w:rPr>
        <w:t>`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Հայաստանի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կառավարությունը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ո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ր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ո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շ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ու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մ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է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>.</w:t>
      </w:r>
    </w:p>
    <w:p w:rsidR="000F4CBA" w:rsidRPr="00C00AE5" w:rsidRDefault="000F4CBA" w:rsidP="00C00AE5">
      <w:pPr>
        <w:spacing w:line="276" w:lineRule="auto"/>
        <w:ind w:firstLine="708"/>
        <w:jc w:val="both"/>
        <w:rPr>
          <w:rFonts w:ascii="GHEA Grapalat" w:hAnsi="GHEA Grapalat" w:cs="Arial Armenian"/>
          <w:sz w:val="28"/>
          <w:szCs w:val="28"/>
          <w:lang w:val="en-US"/>
        </w:rPr>
      </w:pPr>
      <w:r w:rsidRPr="00C00AE5">
        <w:rPr>
          <w:rFonts w:ascii="GHEA Grapalat" w:hAnsi="GHEA Grapalat" w:cs="Sylfaen"/>
          <w:sz w:val="28"/>
          <w:szCs w:val="28"/>
          <w:lang w:val="en-US"/>
        </w:rPr>
        <w:t>Հայաստանի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կառավարության 2012 թվականի ապրիլի 26-</w:t>
      </w:r>
      <w:r w:rsidRPr="00C00AE5">
        <w:rPr>
          <w:rFonts w:ascii="GHEA Grapalat" w:hAnsi="GHEA Grapalat" w:cs="Sylfaen"/>
          <w:sz w:val="28"/>
          <w:szCs w:val="28"/>
          <w:lang w:val="en-US"/>
        </w:rPr>
        <w:t>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&lt;&lt;</w:t>
      </w:r>
      <w:r w:rsidRPr="00C00AE5">
        <w:rPr>
          <w:rFonts w:ascii="GHEA Grapalat" w:hAnsi="GHEA Grapalat" w:cs="Sylfaen"/>
          <w:sz w:val="28"/>
          <w:szCs w:val="28"/>
          <w:lang w:val="en-US"/>
        </w:rPr>
        <w:t>Ոռոգման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նպատակով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2012</w:t>
      </w:r>
      <w:r w:rsidRPr="00C00AE5">
        <w:rPr>
          <w:rFonts w:ascii="GHEA Grapalat" w:hAnsi="GHEA Grapalat" w:cs="Sylfaen"/>
          <w:sz w:val="28"/>
          <w:szCs w:val="28"/>
          <w:lang w:val="en-US"/>
        </w:rPr>
        <w:t>թ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.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Սևանա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լճից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ջրառի</w:t>
      </w:r>
      <w:r w:rsidRPr="00C00AE5">
        <w:rPr>
          <w:rFonts w:ascii="GHEA Grapalat" w:hAnsi="GHEA Grapalat" w:cs="Arial Armenian"/>
          <w:sz w:val="28"/>
          <w:szCs w:val="28"/>
          <w:lang w:val="en-US"/>
        </w:rPr>
        <w:t xml:space="preserve"> </w:t>
      </w:r>
      <w:r w:rsidRPr="00C00AE5">
        <w:rPr>
          <w:rFonts w:ascii="GHEA Grapalat" w:hAnsi="GHEA Grapalat" w:cs="Sylfaen"/>
          <w:sz w:val="28"/>
          <w:szCs w:val="28"/>
          <w:lang w:val="en-US"/>
        </w:rPr>
        <w:t>մասին&gt;&gt; N 518-Ա որոշման 1-ին կետի &lt;&lt;239.2&gt;&gt; թիվը փոխարինել &lt;&lt;279.2&gt;&gt; թվով:</w:t>
      </w:r>
    </w:p>
    <w:p w:rsidR="000F4CBA" w:rsidRPr="00C00AE5" w:rsidRDefault="000F4CBA" w:rsidP="00C00AE5">
      <w:pPr>
        <w:spacing w:line="276" w:lineRule="auto"/>
        <w:rPr>
          <w:sz w:val="28"/>
          <w:szCs w:val="28"/>
          <w:lang w:val="en-US"/>
        </w:rPr>
      </w:pPr>
    </w:p>
    <w:p w:rsidR="000F4CBA" w:rsidRPr="00C00AE5" w:rsidRDefault="000F4CBA" w:rsidP="00C00AE5">
      <w:pPr>
        <w:spacing w:line="276" w:lineRule="auto"/>
        <w:ind w:firstLine="708"/>
        <w:rPr>
          <w:rFonts w:ascii="GHEA Grapalat" w:hAnsi="GHEA Grapalat"/>
          <w:i/>
          <w:sz w:val="28"/>
          <w:szCs w:val="28"/>
          <w:lang w:val="en-US"/>
        </w:rPr>
      </w:pPr>
      <w:r w:rsidRPr="00C00AE5">
        <w:rPr>
          <w:rFonts w:ascii="GHEA Grapalat" w:hAnsi="GHEA Grapalat"/>
          <w:i/>
          <w:sz w:val="28"/>
          <w:szCs w:val="28"/>
          <w:lang w:val="en-US"/>
        </w:rPr>
        <w:t xml:space="preserve">ՀՀ ՏԿՆ ջրային տնտեսության պետական կոմիտեի նախագահ </w:t>
      </w:r>
    </w:p>
    <w:p w:rsidR="000F4CBA" w:rsidRPr="00C00AE5" w:rsidRDefault="000F4CBA" w:rsidP="00C00AE5">
      <w:pPr>
        <w:spacing w:line="276" w:lineRule="auto"/>
        <w:ind w:left="5040"/>
        <w:rPr>
          <w:rFonts w:ascii="GHEA Grapalat" w:hAnsi="GHEA Grapalat"/>
          <w:b/>
          <w:sz w:val="28"/>
          <w:szCs w:val="28"/>
          <w:lang w:val="en-US"/>
        </w:rPr>
      </w:pPr>
      <w:r w:rsidRPr="00C00AE5">
        <w:rPr>
          <w:rFonts w:ascii="GHEA Grapalat" w:hAnsi="GHEA Grapalat"/>
          <w:i/>
          <w:sz w:val="28"/>
          <w:szCs w:val="28"/>
          <w:lang w:val="en-US"/>
        </w:rPr>
        <w:t>պարոն</w:t>
      </w:r>
      <w:r w:rsidRPr="00C00AE5">
        <w:rPr>
          <w:rFonts w:ascii="GHEA Grapalat" w:hAnsi="GHEA Grapalat"/>
          <w:b/>
          <w:sz w:val="28"/>
          <w:szCs w:val="28"/>
          <w:lang w:val="en-US"/>
        </w:rPr>
        <w:t xml:space="preserve"> Անդրանիկ Անդրեասյան </w:t>
      </w:r>
    </w:p>
    <w:sectPr w:rsidR="000F4CBA" w:rsidRPr="00C00AE5" w:rsidSect="00C00AE5">
      <w:pgSz w:w="12240" w:h="15840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30F" w:rsidRDefault="00C8030F" w:rsidP="00C00AE5">
      <w:r>
        <w:separator/>
      </w:r>
    </w:p>
  </w:endnote>
  <w:endnote w:type="continuationSeparator" w:id="0">
    <w:p w:rsidR="00C8030F" w:rsidRDefault="00C8030F" w:rsidP="00C0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30F" w:rsidRDefault="00C8030F" w:rsidP="00C00AE5">
      <w:r>
        <w:separator/>
      </w:r>
    </w:p>
  </w:footnote>
  <w:footnote w:type="continuationSeparator" w:id="0">
    <w:p w:rsidR="00C8030F" w:rsidRDefault="00C8030F" w:rsidP="00C00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CBA"/>
    <w:rsid w:val="000F4CBA"/>
    <w:rsid w:val="0016161E"/>
    <w:rsid w:val="00C00AE5"/>
    <w:rsid w:val="00C8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0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A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00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0AE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>Gov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RafikA</dc:creator>
  <cp:keywords/>
  <dc:description/>
  <cp:lastModifiedBy>RafikA</cp:lastModifiedBy>
  <cp:revision>3</cp:revision>
  <dcterms:created xsi:type="dcterms:W3CDTF">2012-08-14T12:17:00Z</dcterms:created>
  <dcterms:modified xsi:type="dcterms:W3CDTF">2012-08-14T12:22:00Z</dcterms:modified>
</cp:coreProperties>
</file>