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F4" w:rsidRPr="00FD1015" w:rsidRDefault="009823F4" w:rsidP="00FD1015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FD10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ՆԱԽԱԳԻԾ</w:t>
      </w:r>
    </w:p>
    <w:p w:rsidR="009823F4" w:rsidRDefault="009823F4" w:rsidP="00FD10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45DCF" w:rsidRPr="00FD1015" w:rsidRDefault="00945DCF" w:rsidP="00FD10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B83EEC" w:rsidRPr="00FD1015" w:rsidRDefault="00B83EEC" w:rsidP="00FD10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D10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 ԿԱՌԱՎԱՐՈՒԹՅՈՒՆ</w:t>
      </w:r>
    </w:p>
    <w:p w:rsidR="00B83EEC" w:rsidRPr="00FD1015" w:rsidRDefault="00B83EEC" w:rsidP="00FD10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D1015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</w:p>
    <w:p w:rsidR="00B83EEC" w:rsidRPr="00FD1015" w:rsidRDefault="00B83EEC" w:rsidP="00FD10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D10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 Ր Ո Շ ՈՒ Մ</w:t>
      </w:r>
    </w:p>
    <w:p w:rsidR="00B83EEC" w:rsidRPr="00FD1015" w:rsidRDefault="00B83EEC" w:rsidP="00FD10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D1015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</w:p>
    <w:p w:rsidR="00B83EEC" w:rsidRPr="00FD1015" w:rsidRDefault="009B3D7F" w:rsidP="00FD10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FD10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——————— </w:t>
      </w:r>
      <w:r w:rsidR="00B83EEC" w:rsidRPr="00FD10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201</w:t>
      </w:r>
      <w:r w:rsidRPr="00FD10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7</w:t>
      </w:r>
      <w:r w:rsidR="00B83EEC" w:rsidRPr="00FD10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B83EEC" w:rsidRPr="00FD1015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 w:eastAsia="ru-RU"/>
        </w:rPr>
        <w:t>թվականի</w:t>
      </w:r>
      <w:r w:rsidR="00B83EEC" w:rsidRPr="00FD10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N </w:t>
      </w:r>
      <w:r w:rsidRPr="00FD10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————— </w:t>
      </w:r>
      <w:r w:rsidR="00B83EEC" w:rsidRPr="00FD10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-</w:t>
      </w:r>
      <w:r w:rsidR="00B83EEC" w:rsidRPr="00FD1015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 w:eastAsia="ru-RU"/>
        </w:rPr>
        <w:t>Ա</w:t>
      </w:r>
    </w:p>
    <w:p w:rsidR="00B83EEC" w:rsidRPr="00FD1015" w:rsidRDefault="00B83EEC" w:rsidP="00FD10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D1015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</w:p>
    <w:p w:rsidR="00B83EEC" w:rsidRPr="00FD1015" w:rsidRDefault="00B83EEC" w:rsidP="00FD10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D10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«ՍԵՎԱՆԻ ԻՇԽԱՆ» ՓԱԿ ԲԱԺՆԵՏԻՐԱԿԱՆ ԸՆԿԵՐՈՒԹՅԱՆՆ ԱՌԱՆՑ ՄՐՑՈՒՅԹԻ ԿԱՌՈ</w:t>
      </w:r>
      <w:r w:rsidR="00DE0FF9" w:rsidRPr="00FD10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ւ</w:t>
      </w:r>
      <w:r w:rsidRPr="00FD10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ՑԱՊԱՏՄԱՆ ԻՐԱՎՈՒՆՔՈՎ ՀՈՂԱՄԱՍ ՏՐԱՄԱԴՐԵԼՈՒ ՄԱՍԻՆ</w:t>
      </w:r>
    </w:p>
    <w:p w:rsidR="00B83EEC" w:rsidRPr="00FD1015" w:rsidRDefault="00B83EEC" w:rsidP="00FD101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D1015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</w:p>
    <w:p w:rsidR="00B83EEC" w:rsidRPr="00FD1015" w:rsidRDefault="00B83EEC" w:rsidP="00FD101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 w:rsidR="00833CFD"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իմք ընդունելով</w:t>
      </w:r>
      <w:r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Հայաստանի Հանրապետության հողային օրենսգրքի 76-րդ հոդվածի 5-րդ մաս</w:t>
      </w:r>
      <w:r w:rsidR="00833CFD"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Հայաստանի Հանրապետության կառավարության 2001 թվականի ապրիլի 12-ի N 286 որոշ</w:t>
      </w:r>
      <w:r w:rsidR="00833CFD"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ումը</w:t>
      </w:r>
      <w:r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Հայաստանի Հանրապետության կառավարությունը</w:t>
      </w:r>
      <w:r w:rsidRPr="00FD1015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Pr="00FD101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</w:t>
      </w:r>
      <w:r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B83EEC" w:rsidRPr="00FD1015" w:rsidRDefault="00B83EEC" w:rsidP="00FD101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Հայաստանի Հանրապետության Գեղարքունիքի մարզի Կարճաղբյուր գյուղական համայնքի վարչական սահմաններում գտնվող՝ պետական սեփականություն հանդիսացող «Սևան» ազգային պարկի տնտեսական գոտու տարածքում «Սևանի իշխան» փակ բաժնետիրական ընկերությանը Սևանա </w:t>
      </w:r>
      <w:r w:rsidRPr="00FD1015">
        <w:rPr>
          <w:rFonts w:ascii="GHEA Grapalat" w:hAnsi="GHEA Grapalat" w:cs="Arial"/>
          <w:sz w:val="24"/>
          <w:szCs w:val="24"/>
          <w:lang w:val="hy-AM" w:eastAsia="ru-RU"/>
        </w:rPr>
        <w:t>լճում</w:t>
      </w:r>
      <w:r w:rsidRPr="00FD1015">
        <w:rPr>
          <w:rFonts w:ascii="Arial" w:hAnsi="Arial" w:cs="Arial"/>
          <w:sz w:val="24"/>
          <w:szCs w:val="24"/>
          <w:lang w:val="hy-AM" w:eastAsia="ru-RU"/>
        </w:rPr>
        <w:t> </w:t>
      </w:r>
      <w:r w:rsidRPr="00FD1015">
        <w:rPr>
          <w:rFonts w:ascii="GHEA Grapalat" w:hAnsi="GHEA Grapalat" w:cs="Arial"/>
          <w:sz w:val="24"/>
          <w:szCs w:val="24"/>
          <w:lang w:val="hy-AM" w:eastAsia="ru-RU"/>
        </w:rPr>
        <w:t>իշխանի</w:t>
      </w:r>
      <w:r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պաշարների վերականգնման և ձկնաբուծության զարգացման համալիր ծրագրի իրականացումն ապահովելու նպատակով առանց մրցույթի, 3 տարի ժամկետով, կառուցապատման իրավունքով տրամադրել </w:t>
      </w:r>
      <w:r w:rsidR="00CA6BFC"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21</w:t>
      </w:r>
      <w:r w:rsidR="00BC39E8"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CA6BFC"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հեկտար հողամաս՝ համաձայն հավելվածի, վճարի չափը սահմանելով հողի հարկի տարեկան դրույքաչափով:</w:t>
      </w:r>
    </w:p>
    <w:p w:rsidR="00B83EEC" w:rsidRPr="00FD1015" w:rsidRDefault="00B83EEC" w:rsidP="00FD101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2. Սահմանել, որ «Սևանի իշխան» փակ բաժնետիրական ընկերությանը սույն որոշման 1-ին կետով տրամադրված հողամասի կառուցապատման իրավունքը կարող է պայմանագրով երկարաձգվել՝ Սևանա </w:t>
      </w:r>
      <w:r w:rsidRPr="00FD1015">
        <w:rPr>
          <w:rFonts w:ascii="GHEA Grapalat" w:hAnsi="GHEA Grapalat" w:cs="Arial"/>
          <w:sz w:val="24"/>
          <w:szCs w:val="24"/>
          <w:lang w:val="hy-AM" w:eastAsia="ru-RU"/>
        </w:rPr>
        <w:t>լճում</w:t>
      </w:r>
      <w:r w:rsidRPr="00FD1015">
        <w:rPr>
          <w:rFonts w:ascii="Arial" w:hAnsi="Arial" w:cs="Arial"/>
          <w:sz w:val="24"/>
          <w:szCs w:val="24"/>
          <w:lang w:val="hy-AM" w:eastAsia="ru-RU"/>
        </w:rPr>
        <w:t> </w:t>
      </w:r>
      <w:r w:rsidRPr="00FD1015">
        <w:rPr>
          <w:rFonts w:ascii="GHEA Grapalat" w:hAnsi="GHEA Grapalat" w:cs="Arial"/>
          <w:sz w:val="24"/>
          <w:szCs w:val="24"/>
          <w:lang w:val="hy-AM" w:eastAsia="ru-RU"/>
        </w:rPr>
        <w:t>իշխանի</w:t>
      </w:r>
      <w:r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պաշարների վերականգնման և ձկնաբուծության զարգացման համալիր ծրագրի իրականացումն ապահովելու նպատակով:</w:t>
      </w:r>
    </w:p>
    <w:p w:rsidR="00B83EEC" w:rsidRPr="00FD1015" w:rsidRDefault="00B83EEC" w:rsidP="00FD101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3. Հանձնարարել Հայաստանի Հանրապետության բնապահպանության նախարարին և առաջարկել «Սևանի իշխան» փակ բաժնետիրական ընկերության տնօրենին սույն որոշումն ուժի մեջ մտնելուց հետո եռամսյա ժամկետում սահմանված կարգով ապահովել «Սևանի իշխան» փակ բաժնետիրական ընկերության և «Սևան» ազգային պարկ» պետական ոչ առևտրային կազմակերպության միջև համապատասխան փաստաթղթերի ձևակերպումը:</w:t>
      </w:r>
    </w:p>
    <w:p w:rsidR="00B83EEC" w:rsidRPr="00FD1015" w:rsidRDefault="00B83EEC" w:rsidP="00FD101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4. </w:t>
      </w:r>
      <w:r w:rsidR="00833CFD"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</w:t>
      </w:r>
      <w:r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ույն որոշման 1-ին կետում նշված հողամասի նկատմամբ իրավունքների պետական գրանցման հետ կապված ծախսերն իրականացվում են «Սևանի իշխան» փակ բաժնետիրական ընկերության միջոցների հաշվին:</w:t>
      </w:r>
    </w:p>
    <w:p w:rsidR="0080389A" w:rsidRPr="00FD1015" w:rsidRDefault="0080389A" w:rsidP="00FD101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0389A" w:rsidRPr="00FD1015" w:rsidRDefault="0080389A" w:rsidP="00FD101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0389A" w:rsidRDefault="0080389A" w:rsidP="00FD101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FD1015" w:rsidRPr="00FD1015" w:rsidRDefault="00FD1015" w:rsidP="00FD101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0389A" w:rsidRPr="00FD1015" w:rsidRDefault="0080389A" w:rsidP="00FD101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0389A" w:rsidRPr="00FD1015" w:rsidRDefault="0080389A" w:rsidP="00FD101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0389A" w:rsidRPr="00FD1015" w:rsidRDefault="0080389A" w:rsidP="00FD101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B83EEC" w:rsidRPr="00FD1015" w:rsidRDefault="00B83EEC" w:rsidP="00FD10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D1015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3"/>
        <w:gridCol w:w="4521"/>
      </w:tblGrid>
      <w:tr w:rsidR="009B3D7F" w:rsidRPr="00945DCF" w:rsidTr="00B83EE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83EEC" w:rsidRPr="00FD1015" w:rsidRDefault="00B83EEC" w:rsidP="00FD101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B83EEC" w:rsidRPr="00FD1015" w:rsidRDefault="00B83EEC" w:rsidP="00FD10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10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Հավելված</w:t>
            </w:r>
          </w:p>
          <w:p w:rsidR="00B83EEC" w:rsidRPr="00FD1015" w:rsidRDefault="00B83EEC" w:rsidP="00FD10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10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ՀՀ կառավարության 201</w:t>
            </w:r>
            <w:r w:rsidR="009B3D7F" w:rsidRPr="00FD10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7</w:t>
            </w:r>
            <w:r w:rsidRPr="00FD10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թվականի</w:t>
            </w:r>
          </w:p>
          <w:p w:rsidR="00B83EEC" w:rsidRPr="00FD1015" w:rsidRDefault="009B3D7F" w:rsidP="00FD10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10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—————— </w:t>
            </w:r>
            <w:r w:rsidR="00B83EEC" w:rsidRPr="00FD10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-</w:t>
            </w:r>
            <w:r w:rsidR="00B83EEC" w:rsidRPr="00FD1015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val="hy-AM" w:eastAsia="ru-RU"/>
              </w:rPr>
              <w:t>ի</w:t>
            </w:r>
            <w:r w:rsidR="00B83EEC" w:rsidRPr="00FD10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N</w:t>
            </w:r>
            <w:r w:rsidR="00B83EEC" w:rsidRPr="00FD1015">
              <w:rPr>
                <w:rFonts w:ascii="Arial" w:eastAsia="Times New Roman" w:hAnsi="Arial" w:cs="Arial"/>
                <w:b/>
                <w:bCs/>
                <w:sz w:val="24"/>
                <w:szCs w:val="24"/>
                <w:lang w:val="hy-AM" w:eastAsia="ru-RU"/>
              </w:rPr>
              <w:t> </w:t>
            </w:r>
            <w:r w:rsidRPr="00FD1015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 w:eastAsia="ru-RU"/>
              </w:rPr>
              <w:t>—— -</w:t>
            </w:r>
            <w:r w:rsidR="00B83EEC" w:rsidRPr="00FD1015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val="hy-AM" w:eastAsia="ru-RU"/>
              </w:rPr>
              <w:t>Ա</w:t>
            </w:r>
            <w:r w:rsidR="00B83EEC" w:rsidRPr="00FD10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="00B83EEC" w:rsidRPr="00FD1015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val="hy-AM" w:eastAsia="ru-RU"/>
              </w:rPr>
              <w:t>որոշմա</w:t>
            </w:r>
            <w:r w:rsidR="00B83EEC" w:rsidRPr="00FD10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ն</w:t>
            </w:r>
          </w:p>
        </w:tc>
      </w:tr>
    </w:tbl>
    <w:p w:rsidR="00B83EEC" w:rsidRPr="00FD1015" w:rsidRDefault="00CA6BFC" w:rsidP="00FD1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D1015">
        <w:rPr>
          <w:rFonts w:ascii="GHEA Grapalat" w:eastAsia="Times New Roman" w:hAnsi="GHEA Grapalat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940425" cy="45065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chaghbyur - 17,0 + 4.8=21.8ha-7.6%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EC" w:rsidRPr="00FD1015" w:rsidRDefault="00945DCF" w:rsidP="00945DCF">
      <w:pPr>
        <w:pStyle w:val="ListParagraph"/>
        <w:spacing w:after="0" w:line="240" w:lineRule="auto"/>
        <w:ind w:left="2124" w:firstLine="708"/>
        <w:rPr>
          <w:rFonts w:ascii="GHEA Grapalat" w:hAnsi="GHEA Grapalat"/>
          <w:color w:val="000000"/>
          <w:sz w:val="24"/>
          <w:szCs w:val="24"/>
          <w:lang w:val="af-ZA" w:eastAsia="ru-RU"/>
        </w:rPr>
      </w:pPr>
      <w:bookmarkStart w:id="0" w:name="_GoBack"/>
      <w:bookmarkEnd w:id="0"/>
      <w:r w:rsidRPr="00FD1015">
        <w:rPr>
          <w:rFonts w:ascii="GHEA Grapalat" w:hAnsi="GHEA Grapalat"/>
          <w:sz w:val="24"/>
          <w:szCs w:val="24"/>
          <w:lang w:val="af-ZA"/>
        </w:rPr>
        <w:t xml:space="preserve"> </w:t>
      </w:r>
    </w:p>
    <w:sectPr w:rsidR="00B83EEC" w:rsidRPr="00FD1015" w:rsidSect="00FD1015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5D14"/>
    <w:multiLevelType w:val="hybridMultilevel"/>
    <w:tmpl w:val="651C6C2C"/>
    <w:lvl w:ilvl="0" w:tplc="5B0C41D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B83EEC"/>
    <w:rsid w:val="00136A77"/>
    <w:rsid w:val="00136E4C"/>
    <w:rsid w:val="001862C7"/>
    <w:rsid w:val="00284903"/>
    <w:rsid w:val="002C7B26"/>
    <w:rsid w:val="0036750C"/>
    <w:rsid w:val="00463AF5"/>
    <w:rsid w:val="004B0BE4"/>
    <w:rsid w:val="00541A5F"/>
    <w:rsid w:val="00585ADF"/>
    <w:rsid w:val="00587F9B"/>
    <w:rsid w:val="00592494"/>
    <w:rsid w:val="007203CE"/>
    <w:rsid w:val="007D38D6"/>
    <w:rsid w:val="0080389A"/>
    <w:rsid w:val="00833CFD"/>
    <w:rsid w:val="00945DCF"/>
    <w:rsid w:val="00976136"/>
    <w:rsid w:val="00980CE4"/>
    <w:rsid w:val="009823F4"/>
    <w:rsid w:val="00996FC4"/>
    <w:rsid w:val="009A19F0"/>
    <w:rsid w:val="009B3D7F"/>
    <w:rsid w:val="00A617AF"/>
    <w:rsid w:val="00A7739D"/>
    <w:rsid w:val="00B5793A"/>
    <w:rsid w:val="00B83EEC"/>
    <w:rsid w:val="00BC39E8"/>
    <w:rsid w:val="00CA6BFC"/>
    <w:rsid w:val="00CC5A02"/>
    <w:rsid w:val="00D606D0"/>
    <w:rsid w:val="00D92242"/>
    <w:rsid w:val="00DE0FF9"/>
    <w:rsid w:val="00E7436C"/>
    <w:rsid w:val="00F20FBA"/>
    <w:rsid w:val="00F25996"/>
    <w:rsid w:val="00F577FA"/>
    <w:rsid w:val="00FD1015"/>
    <w:rsid w:val="00FD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83EEC"/>
    <w:rPr>
      <w:b/>
      <w:bCs/>
    </w:rPr>
  </w:style>
  <w:style w:type="character" w:customStyle="1" w:styleId="apple-converted-space">
    <w:name w:val="apple-converted-space"/>
    <w:basedOn w:val="DefaultParagraphFont"/>
    <w:rsid w:val="00B83EEC"/>
  </w:style>
  <w:style w:type="character" w:styleId="Emphasis">
    <w:name w:val="Emphasis"/>
    <w:basedOn w:val="DefaultParagraphFont"/>
    <w:uiPriority w:val="20"/>
    <w:qFormat/>
    <w:rsid w:val="00B83EEC"/>
    <w:rPr>
      <w:i/>
      <w:iCs/>
    </w:rPr>
  </w:style>
  <w:style w:type="paragraph" w:styleId="ListParagraph">
    <w:name w:val="List Paragraph"/>
    <w:basedOn w:val="Normal"/>
    <w:qFormat/>
    <w:rsid w:val="00833CFD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a">
    <w:name w:val="Абзац списка"/>
    <w:basedOn w:val="Normal"/>
    <w:qFormat/>
    <w:rsid w:val="00833CFD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Anjelika Khachanyan</cp:lastModifiedBy>
  <cp:revision>7</cp:revision>
  <cp:lastPrinted>2017-06-28T13:45:00Z</cp:lastPrinted>
  <dcterms:created xsi:type="dcterms:W3CDTF">2017-06-28T11:57:00Z</dcterms:created>
  <dcterms:modified xsi:type="dcterms:W3CDTF">2017-07-11T12:18:00Z</dcterms:modified>
</cp:coreProperties>
</file>