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E" w:rsidRDefault="007A45E2" w:rsidP="003B6F55">
      <w:pPr>
        <w:ind w:left="540" w:firstLine="900"/>
        <w:jc w:val="right"/>
        <w:rPr>
          <w:szCs w:val="24"/>
          <w:lang w:val="ru-RU"/>
        </w:rPr>
      </w:pPr>
      <w:r>
        <w:rPr>
          <w:szCs w:val="24"/>
          <w:lang w:val="hy-AM"/>
        </w:rPr>
        <w:t>ՆԱԽԱԳԻԾ</w:t>
      </w:r>
    </w:p>
    <w:p w:rsidR="00120A80" w:rsidRPr="00120A80" w:rsidRDefault="00120A80" w:rsidP="003B6F55">
      <w:pPr>
        <w:ind w:left="540" w:firstLine="900"/>
        <w:jc w:val="right"/>
        <w:rPr>
          <w:szCs w:val="24"/>
          <w:lang w:val="ru-RU"/>
        </w:rPr>
      </w:pP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Pr="006E1A8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16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  <w:r w:rsidR="00ED41C0">
        <w:rPr>
          <w:szCs w:val="24"/>
          <w:lang w:val="af-ZA"/>
        </w:rPr>
        <w:t>2019</w:t>
      </w:r>
      <w:r w:rsidR="006E1A8D" w:rsidRPr="00746474">
        <w:rPr>
          <w:szCs w:val="24"/>
          <w:lang w:val="af-ZA"/>
        </w:rPr>
        <w:t xml:space="preserve"> </w:t>
      </w:r>
      <w:r w:rsidR="006E1A8D" w:rsidRPr="00746474">
        <w:rPr>
          <w:szCs w:val="24"/>
        </w:rPr>
        <w:t>թվականի</w:t>
      </w:r>
      <w:r w:rsidR="006E1A8D" w:rsidRPr="00BD1C6D">
        <w:rPr>
          <w:szCs w:val="24"/>
          <w:lang w:val="af-ZA"/>
        </w:rPr>
        <w:t xml:space="preserve"> </w:t>
      </w:r>
      <w:r w:rsidR="006E1A8D" w:rsidRPr="00746474">
        <w:rPr>
          <w:szCs w:val="24"/>
          <w:lang w:val="af-ZA"/>
        </w:rPr>
        <w:t>______________ -</w:t>
      </w:r>
      <w:r w:rsidR="006E1A8D" w:rsidRPr="00746474">
        <w:rPr>
          <w:szCs w:val="24"/>
        </w:rPr>
        <w:t>ի</w:t>
      </w:r>
      <w:r w:rsidR="006E1A8D" w:rsidRPr="00746474">
        <w:rPr>
          <w:szCs w:val="24"/>
          <w:lang w:val="af-ZA"/>
        </w:rPr>
        <w:t xml:space="preserve">   </w:t>
      </w:r>
      <w:r w:rsidR="00120A80" w:rsidRPr="00723376">
        <w:rPr>
          <w:szCs w:val="24"/>
        </w:rPr>
        <w:t>№</w:t>
      </w:r>
      <w:r w:rsidR="006E1A8D" w:rsidRPr="00746474">
        <w:rPr>
          <w:szCs w:val="24"/>
          <w:lang w:val="af-ZA"/>
        </w:rPr>
        <w:t xml:space="preserve"> -  </w:t>
      </w:r>
      <w:r w:rsidR="003E1004">
        <w:rPr>
          <w:szCs w:val="24"/>
          <w:lang w:val="af-ZA"/>
        </w:rPr>
        <w:t>Ա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137898" w:rsidRPr="00137898" w:rsidRDefault="00137898" w:rsidP="00137898">
      <w:pPr>
        <w:pStyle w:val="ListParagraph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378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</w:t>
      </w:r>
      <w:r w:rsidR="00D76C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ՊԵՏՈՒԹՅԱՆ ՏԱՎՈՒՇԻ ՄԱՐԶԻ ԴԻԼԻՋԱՆ</w:t>
      </w:r>
      <w:r w:rsidRPr="001378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</w:t>
      </w:r>
    </w:p>
    <w:p w:rsidR="00137898" w:rsidRPr="00137898" w:rsidRDefault="00137898" w:rsidP="00137898">
      <w:pPr>
        <w:pStyle w:val="ListParagraph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137898">
        <w:rPr>
          <w:rFonts w:ascii="Courier New" w:hAnsi="Courier New" w:cs="Courier New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</w:p>
    <w:p w:rsidR="00137898" w:rsidRPr="00137898" w:rsidRDefault="00137898" w:rsidP="00ED41C0">
      <w:pPr>
        <w:pStyle w:val="ListParagraph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Համաձայն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«Տեղական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ինքնակառավարման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մասին»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86-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հոդվածի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և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կառավարության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2006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թվականի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հուլիսի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27-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ի</w:t>
      </w:r>
      <w:r w:rsidR="00ED41C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41C0" w:rsidRPr="00ED41C0">
        <w:rPr>
          <w:rFonts w:ascii="GHEA Grapalat" w:hAnsi="GHEA Grapalat"/>
          <w:color w:val="000000"/>
          <w:sz w:val="24"/>
          <w:szCs w:val="24"/>
          <w:lang w:val="hy-AM"/>
        </w:rPr>
        <w:t>№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>1098-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որոշմամբ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հաստատված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կարգի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7-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կետի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898">
        <w:rPr>
          <w:rFonts w:ascii="GHEA Grapalat" w:hAnsi="GHEA Grapalat" w:cs="Arial Unicode"/>
          <w:color w:val="000000"/>
          <w:sz w:val="24"/>
          <w:szCs w:val="24"/>
          <w:lang w:val="hy-AM"/>
        </w:rPr>
        <w:t>կառավարությունը</w:t>
      </w:r>
      <w:r w:rsidRPr="0013789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7898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13789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37898" w:rsidRPr="00646821" w:rsidRDefault="00137898" w:rsidP="00ED41C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0104CF">
        <w:rPr>
          <w:rFonts w:ascii="GHEA Grapalat" w:hAnsi="GHEA Grapalat" w:cs="Arial Unicode"/>
          <w:color w:val="000000"/>
          <w:sz w:val="24"/>
          <w:szCs w:val="24"/>
          <w:lang w:val="hy-AM"/>
        </w:rPr>
        <w:t>Համ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>աձայնություն տալ Հայաստանի Հանրա</w:t>
      </w:r>
      <w:r w:rsidR="00C95EDE">
        <w:rPr>
          <w:rFonts w:ascii="GHEA Grapalat" w:hAnsi="GHEA Grapalat" w:cs="Arial Unicode"/>
          <w:color w:val="000000"/>
          <w:sz w:val="24"/>
          <w:szCs w:val="24"/>
          <w:lang w:val="hy-AM"/>
        </w:rPr>
        <w:t>պետության Տավուշի մարզի Դիլիջան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համայնքի </w:t>
      </w:r>
      <w:r w:rsidR="00914282"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վարչական տարածքում գտնվող՝ պետական սեփականություն համարվող «Դիլիջան» մանկական հակատուբերկուլյոզային առողջարան» փակ բաժնետիրական ընկերության </w:t>
      </w:r>
      <w:r w:rsidR="00646821"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բաժնետոմսերի ուղղակի վաճառքի արդյունքում </w:t>
      </w:r>
      <w:r w:rsidR="00C95EDE">
        <w:rPr>
          <w:rFonts w:ascii="GHEA Grapalat" w:hAnsi="GHEA Grapalat" w:cs="Arial Unicode"/>
          <w:color w:val="000000"/>
          <w:sz w:val="24"/>
          <w:szCs w:val="24"/>
          <w:lang w:val="hy-AM"/>
        </w:rPr>
        <w:t>Դիլիջան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համայնքի ֆոնդային բյուջե մուտքագրված </w:t>
      </w:r>
      <w:r w:rsidR="003B4AA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ֆինանսական միջոցներից </w:t>
      </w:r>
      <w:r w:rsid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10</w:t>
      </w:r>
      <w:r w:rsidR="00ED41C0" w:rsidRP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  <w:r w:rsid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240</w:t>
      </w:r>
      <w:r w:rsidR="00ED41C0" w:rsidRP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  <w:r w:rsid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1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հազ. դրամ</w:t>
      </w:r>
      <w:r w:rsidR="003B4AA5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C95EDE">
        <w:rPr>
          <w:rFonts w:ascii="GHEA Grapalat" w:hAnsi="GHEA Grapalat" w:cs="Arial Unicode"/>
          <w:color w:val="000000"/>
          <w:sz w:val="24"/>
          <w:szCs w:val="24"/>
          <w:lang w:val="hy-AM"/>
        </w:rPr>
        <w:t>Դիլիջան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համայնքի </w:t>
      </w:r>
      <w:r w:rsidR="00ED41C0" w:rsidRP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Գոշ բնակավայրի ավտոճանապարհահատվածի</w:t>
      </w:r>
      <w:r w:rsidR="000104CF"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ED41C0" w:rsidRPr="00ED41C0">
        <w:rPr>
          <w:rFonts w:ascii="GHEA Grapalat" w:hAnsi="GHEA Grapalat" w:cs="Arial Unicode"/>
          <w:color w:val="000000"/>
          <w:sz w:val="24"/>
          <w:szCs w:val="24"/>
          <w:lang w:val="hy-AM"/>
        </w:rPr>
        <w:t>բետոնացման</w:t>
      </w:r>
      <w:r w:rsidRPr="0064682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աշխատանքների իրականացմանն ուղղելու ծրագրին: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54692" w:rsidRPr="00ED41C0" w:rsidRDefault="00854692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ED41C0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723376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06395" w:rsidRPr="00723376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sectPr w:rsidR="00806395" w:rsidRPr="00723376" w:rsidSect="00120A80">
      <w:pgSz w:w="12240" w:h="15840"/>
      <w:pgMar w:top="709" w:right="630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44" w:rsidRDefault="006B0744" w:rsidP="00C846BD">
      <w:pPr>
        <w:spacing w:after="0" w:line="240" w:lineRule="auto"/>
      </w:pPr>
      <w:r>
        <w:separator/>
      </w:r>
    </w:p>
  </w:endnote>
  <w:endnote w:type="continuationSeparator" w:id="0">
    <w:p w:rsidR="006B0744" w:rsidRDefault="006B0744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44" w:rsidRDefault="006B0744" w:rsidP="00C846BD">
      <w:pPr>
        <w:spacing w:after="0" w:line="240" w:lineRule="auto"/>
      </w:pPr>
      <w:r>
        <w:separator/>
      </w:r>
    </w:p>
  </w:footnote>
  <w:footnote w:type="continuationSeparator" w:id="0">
    <w:p w:rsidR="006B0744" w:rsidRDefault="006B0744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458"/>
    <w:multiLevelType w:val="hybridMultilevel"/>
    <w:tmpl w:val="68B4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9C55C4"/>
    <w:multiLevelType w:val="hybridMultilevel"/>
    <w:tmpl w:val="FCD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90FBC"/>
    <w:multiLevelType w:val="hybridMultilevel"/>
    <w:tmpl w:val="9C946900"/>
    <w:lvl w:ilvl="0" w:tplc="45263FB6">
      <w:start w:val="1"/>
      <w:numFmt w:val="decimal"/>
      <w:lvlText w:val="%1."/>
      <w:lvlJc w:val="left"/>
      <w:pPr>
        <w:ind w:left="1965" w:hanging="7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C437B41"/>
    <w:multiLevelType w:val="hybridMultilevel"/>
    <w:tmpl w:val="4370A8A0"/>
    <w:lvl w:ilvl="0" w:tplc="B0822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04CF"/>
    <w:rsid w:val="00014202"/>
    <w:rsid w:val="0001615E"/>
    <w:rsid w:val="00024CE9"/>
    <w:rsid w:val="00024E46"/>
    <w:rsid w:val="000266D6"/>
    <w:rsid w:val="00027CF3"/>
    <w:rsid w:val="0003235C"/>
    <w:rsid w:val="000358D5"/>
    <w:rsid w:val="00046E38"/>
    <w:rsid w:val="00051DA0"/>
    <w:rsid w:val="00052219"/>
    <w:rsid w:val="00055B4B"/>
    <w:rsid w:val="00056D18"/>
    <w:rsid w:val="00072055"/>
    <w:rsid w:val="00077913"/>
    <w:rsid w:val="0008310B"/>
    <w:rsid w:val="0008474D"/>
    <w:rsid w:val="0009241D"/>
    <w:rsid w:val="0009601B"/>
    <w:rsid w:val="000A383D"/>
    <w:rsid w:val="000A4E09"/>
    <w:rsid w:val="000B0578"/>
    <w:rsid w:val="000B1C38"/>
    <w:rsid w:val="000B3C7F"/>
    <w:rsid w:val="000B61D4"/>
    <w:rsid w:val="000B685B"/>
    <w:rsid w:val="000C5C16"/>
    <w:rsid w:val="000D391B"/>
    <w:rsid w:val="000D6D64"/>
    <w:rsid w:val="000E1147"/>
    <w:rsid w:val="000E1E6E"/>
    <w:rsid w:val="00103812"/>
    <w:rsid w:val="00107205"/>
    <w:rsid w:val="00120A80"/>
    <w:rsid w:val="0012421A"/>
    <w:rsid w:val="00126C7E"/>
    <w:rsid w:val="0012717E"/>
    <w:rsid w:val="0013236D"/>
    <w:rsid w:val="00136C51"/>
    <w:rsid w:val="00137898"/>
    <w:rsid w:val="00143747"/>
    <w:rsid w:val="00150685"/>
    <w:rsid w:val="00150F44"/>
    <w:rsid w:val="001520F0"/>
    <w:rsid w:val="00152628"/>
    <w:rsid w:val="0015524A"/>
    <w:rsid w:val="00163AE9"/>
    <w:rsid w:val="00165523"/>
    <w:rsid w:val="0017052D"/>
    <w:rsid w:val="00171981"/>
    <w:rsid w:val="00172043"/>
    <w:rsid w:val="00182234"/>
    <w:rsid w:val="00184392"/>
    <w:rsid w:val="001877FD"/>
    <w:rsid w:val="0019037E"/>
    <w:rsid w:val="001B011C"/>
    <w:rsid w:val="001C59FA"/>
    <w:rsid w:val="001D52D8"/>
    <w:rsid w:val="001F2B25"/>
    <w:rsid w:val="001F5CED"/>
    <w:rsid w:val="00205D06"/>
    <w:rsid w:val="00206E9C"/>
    <w:rsid w:val="002125D4"/>
    <w:rsid w:val="002176F2"/>
    <w:rsid w:val="00217B51"/>
    <w:rsid w:val="00220CA2"/>
    <w:rsid w:val="00221790"/>
    <w:rsid w:val="00234BD9"/>
    <w:rsid w:val="00235ADA"/>
    <w:rsid w:val="0024001B"/>
    <w:rsid w:val="00241EF4"/>
    <w:rsid w:val="002422B6"/>
    <w:rsid w:val="00252974"/>
    <w:rsid w:val="00256913"/>
    <w:rsid w:val="00280E84"/>
    <w:rsid w:val="002C60FE"/>
    <w:rsid w:val="002E67BD"/>
    <w:rsid w:val="003165EB"/>
    <w:rsid w:val="00323400"/>
    <w:rsid w:val="003312F6"/>
    <w:rsid w:val="00334B66"/>
    <w:rsid w:val="00334E8E"/>
    <w:rsid w:val="0033583A"/>
    <w:rsid w:val="003376ED"/>
    <w:rsid w:val="00345115"/>
    <w:rsid w:val="003621EF"/>
    <w:rsid w:val="003658B4"/>
    <w:rsid w:val="00366CE1"/>
    <w:rsid w:val="003802C2"/>
    <w:rsid w:val="00381BE4"/>
    <w:rsid w:val="00392227"/>
    <w:rsid w:val="003926B5"/>
    <w:rsid w:val="003929B1"/>
    <w:rsid w:val="003A32C8"/>
    <w:rsid w:val="003A5AE1"/>
    <w:rsid w:val="003A7016"/>
    <w:rsid w:val="003B1B60"/>
    <w:rsid w:val="003B4AA5"/>
    <w:rsid w:val="003B6F55"/>
    <w:rsid w:val="003C3061"/>
    <w:rsid w:val="003C44E6"/>
    <w:rsid w:val="003C65F3"/>
    <w:rsid w:val="003D24C2"/>
    <w:rsid w:val="003D41AA"/>
    <w:rsid w:val="003E1004"/>
    <w:rsid w:val="003E74E8"/>
    <w:rsid w:val="003F2F94"/>
    <w:rsid w:val="003F3B94"/>
    <w:rsid w:val="00416B46"/>
    <w:rsid w:val="00423B08"/>
    <w:rsid w:val="0043370E"/>
    <w:rsid w:val="00436D45"/>
    <w:rsid w:val="004477AD"/>
    <w:rsid w:val="00447904"/>
    <w:rsid w:val="0046059C"/>
    <w:rsid w:val="004A217A"/>
    <w:rsid w:val="004B3553"/>
    <w:rsid w:val="004B79D3"/>
    <w:rsid w:val="004C116D"/>
    <w:rsid w:val="004D6461"/>
    <w:rsid w:val="00500C23"/>
    <w:rsid w:val="00505655"/>
    <w:rsid w:val="00506C7D"/>
    <w:rsid w:val="005072DA"/>
    <w:rsid w:val="0051222D"/>
    <w:rsid w:val="00515F04"/>
    <w:rsid w:val="005165C4"/>
    <w:rsid w:val="00516713"/>
    <w:rsid w:val="00517D21"/>
    <w:rsid w:val="00522373"/>
    <w:rsid w:val="00527753"/>
    <w:rsid w:val="00531A4D"/>
    <w:rsid w:val="0054550A"/>
    <w:rsid w:val="00545E9D"/>
    <w:rsid w:val="005511E1"/>
    <w:rsid w:val="00563393"/>
    <w:rsid w:val="005717A9"/>
    <w:rsid w:val="00572496"/>
    <w:rsid w:val="00572B07"/>
    <w:rsid w:val="00576CB8"/>
    <w:rsid w:val="005829F6"/>
    <w:rsid w:val="00582C29"/>
    <w:rsid w:val="00593CDA"/>
    <w:rsid w:val="00595988"/>
    <w:rsid w:val="005A0D46"/>
    <w:rsid w:val="005C5B6A"/>
    <w:rsid w:val="005C7DAE"/>
    <w:rsid w:val="005D35D2"/>
    <w:rsid w:val="005E1659"/>
    <w:rsid w:val="005F12E5"/>
    <w:rsid w:val="005F2B70"/>
    <w:rsid w:val="005F3804"/>
    <w:rsid w:val="005F4278"/>
    <w:rsid w:val="006005F6"/>
    <w:rsid w:val="00600770"/>
    <w:rsid w:val="00601B55"/>
    <w:rsid w:val="00607F2C"/>
    <w:rsid w:val="00613EE5"/>
    <w:rsid w:val="006221E9"/>
    <w:rsid w:val="00623892"/>
    <w:rsid w:val="00634C6A"/>
    <w:rsid w:val="006446B5"/>
    <w:rsid w:val="00644F09"/>
    <w:rsid w:val="00646821"/>
    <w:rsid w:val="0065206C"/>
    <w:rsid w:val="006534D7"/>
    <w:rsid w:val="0065676E"/>
    <w:rsid w:val="0066134A"/>
    <w:rsid w:val="00670E24"/>
    <w:rsid w:val="00672976"/>
    <w:rsid w:val="00684FC4"/>
    <w:rsid w:val="00686EE9"/>
    <w:rsid w:val="006874CE"/>
    <w:rsid w:val="00695410"/>
    <w:rsid w:val="00697C7E"/>
    <w:rsid w:val="006B0744"/>
    <w:rsid w:val="006B0DD6"/>
    <w:rsid w:val="006C0BCA"/>
    <w:rsid w:val="006C4521"/>
    <w:rsid w:val="006C5919"/>
    <w:rsid w:val="006C7350"/>
    <w:rsid w:val="006D0559"/>
    <w:rsid w:val="006D2E48"/>
    <w:rsid w:val="006E1A8D"/>
    <w:rsid w:val="006F40F3"/>
    <w:rsid w:val="006F7394"/>
    <w:rsid w:val="00702BD3"/>
    <w:rsid w:val="00703328"/>
    <w:rsid w:val="007053FB"/>
    <w:rsid w:val="00707069"/>
    <w:rsid w:val="0072028C"/>
    <w:rsid w:val="00723376"/>
    <w:rsid w:val="00757EEF"/>
    <w:rsid w:val="00765812"/>
    <w:rsid w:val="0076589B"/>
    <w:rsid w:val="0077370C"/>
    <w:rsid w:val="007816C1"/>
    <w:rsid w:val="00786185"/>
    <w:rsid w:val="00790698"/>
    <w:rsid w:val="00794C1A"/>
    <w:rsid w:val="007A45E2"/>
    <w:rsid w:val="007A5073"/>
    <w:rsid w:val="007A60EA"/>
    <w:rsid w:val="007B11EF"/>
    <w:rsid w:val="007B54A0"/>
    <w:rsid w:val="007C124E"/>
    <w:rsid w:val="007D21BF"/>
    <w:rsid w:val="007D7FF2"/>
    <w:rsid w:val="007E2E4C"/>
    <w:rsid w:val="007F0ED7"/>
    <w:rsid w:val="008033BF"/>
    <w:rsid w:val="008036EA"/>
    <w:rsid w:val="00806395"/>
    <w:rsid w:val="008221A3"/>
    <w:rsid w:val="00830ECD"/>
    <w:rsid w:val="00841053"/>
    <w:rsid w:val="00854692"/>
    <w:rsid w:val="00861148"/>
    <w:rsid w:val="00862694"/>
    <w:rsid w:val="008635AE"/>
    <w:rsid w:val="0087235A"/>
    <w:rsid w:val="00881602"/>
    <w:rsid w:val="008832B0"/>
    <w:rsid w:val="00885B1D"/>
    <w:rsid w:val="00886E0D"/>
    <w:rsid w:val="00892D69"/>
    <w:rsid w:val="00892FC1"/>
    <w:rsid w:val="00893D0E"/>
    <w:rsid w:val="008B03B1"/>
    <w:rsid w:val="008B17C0"/>
    <w:rsid w:val="008B2DDA"/>
    <w:rsid w:val="008B43B8"/>
    <w:rsid w:val="008C597C"/>
    <w:rsid w:val="008D0A7F"/>
    <w:rsid w:val="008D273B"/>
    <w:rsid w:val="008E66E9"/>
    <w:rsid w:val="008F611E"/>
    <w:rsid w:val="00901030"/>
    <w:rsid w:val="00901C20"/>
    <w:rsid w:val="00902D8A"/>
    <w:rsid w:val="00903297"/>
    <w:rsid w:val="00910937"/>
    <w:rsid w:val="00914282"/>
    <w:rsid w:val="00935B54"/>
    <w:rsid w:val="00937E4A"/>
    <w:rsid w:val="00937E50"/>
    <w:rsid w:val="00952E9B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A385A"/>
    <w:rsid w:val="009B1AA6"/>
    <w:rsid w:val="009C2EA9"/>
    <w:rsid w:val="009C6512"/>
    <w:rsid w:val="009E10A8"/>
    <w:rsid w:val="009E30E2"/>
    <w:rsid w:val="009E34B9"/>
    <w:rsid w:val="009E6AE9"/>
    <w:rsid w:val="009F5BD8"/>
    <w:rsid w:val="009F7436"/>
    <w:rsid w:val="00A004AA"/>
    <w:rsid w:val="00A066E9"/>
    <w:rsid w:val="00A17C24"/>
    <w:rsid w:val="00A30D1A"/>
    <w:rsid w:val="00A35E4D"/>
    <w:rsid w:val="00A41663"/>
    <w:rsid w:val="00A54CFB"/>
    <w:rsid w:val="00A6153C"/>
    <w:rsid w:val="00A617F1"/>
    <w:rsid w:val="00A66C0E"/>
    <w:rsid w:val="00A809A7"/>
    <w:rsid w:val="00A95E60"/>
    <w:rsid w:val="00AA0F1F"/>
    <w:rsid w:val="00AB372A"/>
    <w:rsid w:val="00AC7D36"/>
    <w:rsid w:val="00AD3022"/>
    <w:rsid w:val="00AE7D18"/>
    <w:rsid w:val="00AF4900"/>
    <w:rsid w:val="00B00107"/>
    <w:rsid w:val="00B00587"/>
    <w:rsid w:val="00B0176C"/>
    <w:rsid w:val="00B03A6A"/>
    <w:rsid w:val="00B03C48"/>
    <w:rsid w:val="00B10423"/>
    <w:rsid w:val="00B1794E"/>
    <w:rsid w:val="00B30AAA"/>
    <w:rsid w:val="00B3385B"/>
    <w:rsid w:val="00B46A2D"/>
    <w:rsid w:val="00B470D2"/>
    <w:rsid w:val="00B5555C"/>
    <w:rsid w:val="00B735CE"/>
    <w:rsid w:val="00B73BDD"/>
    <w:rsid w:val="00B90D1B"/>
    <w:rsid w:val="00B96C51"/>
    <w:rsid w:val="00BA0944"/>
    <w:rsid w:val="00BA2107"/>
    <w:rsid w:val="00BA380E"/>
    <w:rsid w:val="00BB152A"/>
    <w:rsid w:val="00BC18FC"/>
    <w:rsid w:val="00BC5E44"/>
    <w:rsid w:val="00BC5EFE"/>
    <w:rsid w:val="00BD277D"/>
    <w:rsid w:val="00BD387D"/>
    <w:rsid w:val="00BF1B54"/>
    <w:rsid w:val="00BF4848"/>
    <w:rsid w:val="00C100E8"/>
    <w:rsid w:val="00C12C8C"/>
    <w:rsid w:val="00C1376F"/>
    <w:rsid w:val="00C24F5A"/>
    <w:rsid w:val="00C275EF"/>
    <w:rsid w:val="00C311A0"/>
    <w:rsid w:val="00C34939"/>
    <w:rsid w:val="00C369A1"/>
    <w:rsid w:val="00C4567C"/>
    <w:rsid w:val="00C846BD"/>
    <w:rsid w:val="00C854FC"/>
    <w:rsid w:val="00C92EF7"/>
    <w:rsid w:val="00C9305A"/>
    <w:rsid w:val="00C95EDE"/>
    <w:rsid w:val="00CA21FB"/>
    <w:rsid w:val="00CA69A2"/>
    <w:rsid w:val="00CA69A4"/>
    <w:rsid w:val="00CA6E04"/>
    <w:rsid w:val="00CB1C45"/>
    <w:rsid w:val="00CD1AC5"/>
    <w:rsid w:val="00CD4DC5"/>
    <w:rsid w:val="00CE5462"/>
    <w:rsid w:val="00CE6682"/>
    <w:rsid w:val="00CF47D6"/>
    <w:rsid w:val="00CF4E4E"/>
    <w:rsid w:val="00D07548"/>
    <w:rsid w:val="00D15A06"/>
    <w:rsid w:val="00D20997"/>
    <w:rsid w:val="00D2396A"/>
    <w:rsid w:val="00D23AEF"/>
    <w:rsid w:val="00D23FBD"/>
    <w:rsid w:val="00D26781"/>
    <w:rsid w:val="00D3161B"/>
    <w:rsid w:val="00D32DAA"/>
    <w:rsid w:val="00D3423F"/>
    <w:rsid w:val="00D455EB"/>
    <w:rsid w:val="00D501FC"/>
    <w:rsid w:val="00D527BB"/>
    <w:rsid w:val="00D6135F"/>
    <w:rsid w:val="00D66D3F"/>
    <w:rsid w:val="00D72B62"/>
    <w:rsid w:val="00D76C84"/>
    <w:rsid w:val="00D7725B"/>
    <w:rsid w:val="00D93451"/>
    <w:rsid w:val="00DA2AB9"/>
    <w:rsid w:val="00DA37F5"/>
    <w:rsid w:val="00DA3B54"/>
    <w:rsid w:val="00DD31B7"/>
    <w:rsid w:val="00DE17E5"/>
    <w:rsid w:val="00DE32B7"/>
    <w:rsid w:val="00DF790F"/>
    <w:rsid w:val="00E04087"/>
    <w:rsid w:val="00E055C4"/>
    <w:rsid w:val="00E127A0"/>
    <w:rsid w:val="00E12A11"/>
    <w:rsid w:val="00E17C6A"/>
    <w:rsid w:val="00E304BF"/>
    <w:rsid w:val="00E40048"/>
    <w:rsid w:val="00E54E48"/>
    <w:rsid w:val="00E6418F"/>
    <w:rsid w:val="00E95A1F"/>
    <w:rsid w:val="00EA44B6"/>
    <w:rsid w:val="00EB0C67"/>
    <w:rsid w:val="00EB7955"/>
    <w:rsid w:val="00EC23A7"/>
    <w:rsid w:val="00ED41C0"/>
    <w:rsid w:val="00EE2E5F"/>
    <w:rsid w:val="00EE47C2"/>
    <w:rsid w:val="00EF4D89"/>
    <w:rsid w:val="00EF5F98"/>
    <w:rsid w:val="00F04E28"/>
    <w:rsid w:val="00F15A61"/>
    <w:rsid w:val="00F22817"/>
    <w:rsid w:val="00F32E96"/>
    <w:rsid w:val="00F42CE2"/>
    <w:rsid w:val="00F51B79"/>
    <w:rsid w:val="00F52E07"/>
    <w:rsid w:val="00F6436A"/>
    <w:rsid w:val="00F649B1"/>
    <w:rsid w:val="00F6731B"/>
    <w:rsid w:val="00F8011F"/>
    <w:rsid w:val="00F85A48"/>
    <w:rsid w:val="00F86034"/>
    <w:rsid w:val="00F87D03"/>
    <w:rsid w:val="00FA7367"/>
    <w:rsid w:val="00FB6D6C"/>
    <w:rsid w:val="00FC3765"/>
    <w:rsid w:val="00FD20C2"/>
    <w:rsid w:val="00FD4337"/>
    <w:rsid w:val="00FE0FF4"/>
    <w:rsid w:val="00FE2923"/>
    <w:rsid w:val="00FE411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E4A6"/>
  <w15:docId w15:val="{BDE92C2D-4566-4A4D-854A-B3C21D3F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024CE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24CE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7E2E4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137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C3C9-28E7-4BFE-AF1F-84E71974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https://mul2.gov.am/tasks/85473/oneclick/Nakhagits1.docx?token=9fbf12e9e763c85f3a21b7761a5a8f94</cp:keywords>
  <cp:lastModifiedBy>Sarqis Karapetyan</cp:lastModifiedBy>
  <cp:revision>4</cp:revision>
  <dcterms:created xsi:type="dcterms:W3CDTF">2019-06-19T06:20:00Z</dcterms:created>
  <dcterms:modified xsi:type="dcterms:W3CDTF">2019-06-19T07:16:00Z</dcterms:modified>
</cp:coreProperties>
</file>