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F4" w:rsidRPr="000D4A5A" w:rsidRDefault="006304F4" w:rsidP="006304F4">
      <w:pPr>
        <w:ind w:firstLine="403"/>
        <w:jc w:val="center"/>
        <w:rPr>
          <w:rFonts w:ascii="GHEA Mariam" w:hAnsi="GHEA Mariam"/>
          <w:lang w:val="hy-AM"/>
        </w:rPr>
      </w:pPr>
      <w:r w:rsidRPr="000D4A5A">
        <w:rPr>
          <w:rFonts w:ascii="GHEA Mariam" w:hAnsi="GHEA Mariam"/>
          <w:lang w:val="hy-AM"/>
        </w:rPr>
        <w:t>ՀԻՄՆԱՎՈՐՈՒՄ</w:t>
      </w:r>
    </w:p>
    <w:p w:rsidR="006304F4" w:rsidRPr="000D4A5A" w:rsidRDefault="006304F4" w:rsidP="00D24F27">
      <w:pPr>
        <w:spacing w:after="0"/>
        <w:ind w:firstLine="375"/>
        <w:jc w:val="center"/>
        <w:rPr>
          <w:rFonts w:ascii="GHEA Mariam" w:hAnsi="GHEA Mariam" w:cs="Sylfaen"/>
          <w:bCs/>
        </w:rPr>
      </w:pPr>
      <w:r w:rsidRPr="000D4A5A">
        <w:rPr>
          <w:rFonts w:ascii="GHEA Mariam" w:hAnsi="GHEA Mariam" w:cs="Sylfaen"/>
          <w:noProof/>
          <w:lang w:val="ru-RU"/>
        </w:rPr>
        <w:t>«</w:t>
      </w:r>
      <w:r w:rsidRPr="000D4A5A">
        <w:rPr>
          <w:rFonts w:ascii="GHEA Mariam" w:hAnsi="GHEA Mariam" w:cs="Sylfaen"/>
          <w:noProof/>
        </w:rPr>
        <w:t>ԳՈՒՅՔԻ ՆԿԱՏՄԱՄԲ ԻՐԱՎՈՒՆՔՆԵՐԻ ՊԵՏԱԿԱՆ ԳՐԱՆՑՄԱՆ ՄԱՍԻՆ</w:t>
      </w:r>
      <w:r w:rsidRPr="000D4A5A">
        <w:rPr>
          <w:rFonts w:ascii="GHEA Mariam" w:hAnsi="GHEA Mariam" w:cs="Sylfaen"/>
          <w:noProof/>
          <w:lang w:val="ru-RU"/>
        </w:rPr>
        <w:t>»</w:t>
      </w:r>
      <w:r w:rsidRPr="000D4A5A">
        <w:rPr>
          <w:rFonts w:ascii="GHEA Mariam" w:hAnsi="GHEA Mariam" w:cs="AK Courier"/>
        </w:rPr>
        <w:t xml:space="preserve"> ՀԱՅԱՍՏԱՆԻ ՀԱՆՐԱՊԵՏՈՒԹՅԱՆ ՕՐԵՆՔՈՒՄ ՓՈՓՈԽՈՒԹՅՈՒՆՆԵՐ ԵՎ ԼՐԱՑՈՒՄՆԵՐ ԿԱՏԱՐԵԼՈՒ ՄԱՍԻՆ»</w:t>
      </w:r>
      <w:r>
        <w:rPr>
          <w:rFonts w:ascii="GHEA Mariam" w:hAnsi="GHEA Mariam" w:cs="AK Courier"/>
        </w:rPr>
        <w:t xml:space="preserve">, </w:t>
      </w:r>
      <w:r w:rsidRPr="000D4A5A">
        <w:rPr>
          <w:rFonts w:ascii="GHEA Mariam" w:hAnsi="GHEA Mariam" w:cs="Sylfaen"/>
          <w:bCs/>
        </w:rPr>
        <w:t>«ԳՈՒՅՔԻ ՆԿԱՏՄԱՄԲ ԻՐԱՎՈՒՆՔՆԵՐԻ ՊԵՏԱԿԱՆ ԳՐԱՆՑՄԱՆ ՄԱՍԻՆ» ՀԱՅԱՍՏԱՆԻ ՀԱՆՐԱՊԵՏՈՒԹՅԱՆ ՕՐԵՆՔՈՒՄ ՓՈՓՈԽՈՒԹՅՈՒՆ ԿԱՏԱՐԵԼՈՒ ՄԱՍԻՆ» ՀԱՅԱՍՏԱՆԻ ՀԱՆՐԱՊԵՏՈՒԹՅԱՆ ՕՐԵՆՔՈՒՄ ՓՈՓՈԽՈՒԹՅՈՒՆ ԿԱՏԱՐԵԼՈՒ ՄԱՍԻՆ</w:t>
      </w:r>
      <w:r>
        <w:rPr>
          <w:rFonts w:ascii="GHEA Mariam" w:hAnsi="GHEA Mariam" w:cs="Sylfaen"/>
          <w:bCs/>
        </w:rPr>
        <w:t xml:space="preserve">» և </w:t>
      </w:r>
      <w:r w:rsidRPr="000D4A5A">
        <w:rPr>
          <w:rFonts w:ascii="GHEA Mariam" w:hAnsi="GHEA Mariam" w:cs="Sylfaen"/>
          <w:b/>
          <w:bCs/>
        </w:rPr>
        <w:t>«</w:t>
      </w:r>
      <w:r w:rsidRPr="000D4A5A">
        <w:rPr>
          <w:rStyle w:val="Strong"/>
          <w:rFonts w:ascii="GHEA Mariam" w:hAnsi="GHEA Mariam"/>
          <w:b w:val="0"/>
          <w:shd w:val="clear" w:color="auto" w:fill="FFFFFF"/>
        </w:rPr>
        <w:t>ՊԵՏԱԿԱՆ ԿԱՌԱՎԱՐՄԱՆ ՀԱՄԱԿԱՐԳԻ ՄԱՐՄԻՆՆԵՐԻ ՄԱՍԻՆ</w:t>
      </w:r>
      <w:r w:rsidRPr="000D4A5A">
        <w:rPr>
          <w:rFonts w:ascii="GHEA Mariam" w:hAnsi="GHEA Mariam" w:cs="Sylfaen"/>
          <w:b/>
          <w:bCs/>
        </w:rPr>
        <w:t>»</w:t>
      </w:r>
      <w:r w:rsidRPr="000D4A5A">
        <w:rPr>
          <w:rFonts w:ascii="GHEA Mariam" w:hAnsi="GHEA Mariam" w:cs="Sylfaen"/>
          <w:bCs/>
        </w:rPr>
        <w:t xml:space="preserve"> ՀԱՅԱՍՏԱՆԻ ՀԱՆՐԱՊԵՏՈՒԹՅԱՆ ՕՐԵՆՔՈՒՄ ՓՈՓՈԽՈՒԹՅՈՒՆ</w:t>
      </w:r>
      <w:r>
        <w:rPr>
          <w:rFonts w:ascii="GHEA Mariam" w:hAnsi="GHEA Mariam" w:cs="Sylfaen"/>
          <w:bCs/>
        </w:rPr>
        <w:t>ՆԵՐ</w:t>
      </w:r>
      <w:r w:rsidRPr="000D4A5A">
        <w:rPr>
          <w:rFonts w:ascii="GHEA Mariam" w:hAnsi="GHEA Mariam" w:cs="Sylfaen"/>
          <w:bCs/>
        </w:rPr>
        <w:t xml:space="preserve"> ԿԱՏԱՐԵԼՈՒ ՄԱՍԻՆ»</w:t>
      </w:r>
      <w:r w:rsidRPr="000D4A5A">
        <w:rPr>
          <w:rFonts w:ascii="GHEA Mariam" w:hAnsi="GHEA Mariam" w:cs="AK Courier"/>
        </w:rPr>
        <w:t xml:space="preserve"> </w:t>
      </w:r>
      <w:r w:rsidRPr="000D4A5A">
        <w:rPr>
          <w:rStyle w:val="Strong"/>
          <w:rFonts w:ascii="GHEA Mariam" w:hAnsi="GHEA Mariam" w:cs="GHEA Mariam"/>
          <w:b w:val="0"/>
          <w:shd w:val="clear" w:color="auto" w:fill="FFFFFF"/>
          <w:lang w:val="hy-AM"/>
        </w:rPr>
        <w:t>ՀԱՅԱՍՏԱՆԻ ՀԱՆՐԱՊԵՏՈՒԹՅԱՆ</w:t>
      </w:r>
      <w:r w:rsidRPr="000D4A5A">
        <w:rPr>
          <w:rStyle w:val="Strong"/>
          <w:rFonts w:ascii="GHEA Mariam" w:hAnsi="GHEA Mariam" w:cs="GHEA Mariam"/>
          <w:shd w:val="clear" w:color="auto" w:fill="FFFFFF"/>
          <w:lang w:val="hy-AM"/>
        </w:rPr>
        <w:t xml:space="preserve"> </w:t>
      </w:r>
      <w:r w:rsidRPr="000D4A5A">
        <w:rPr>
          <w:rFonts w:ascii="GHEA Mariam" w:hAnsi="GHEA Mariam" w:cs="GHEA Mariam"/>
          <w:bCs/>
          <w:lang w:val="hy-AM"/>
        </w:rPr>
        <w:t>ՕՐԵՆՔ</w:t>
      </w:r>
      <w:r>
        <w:rPr>
          <w:rFonts w:ascii="GHEA Mariam" w:hAnsi="GHEA Mariam" w:cs="GHEA Mariam"/>
          <w:bCs/>
        </w:rPr>
        <w:t>ՆԵՐ</w:t>
      </w:r>
      <w:r w:rsidRPr="000D4A5A">
        <w:rPr>
          <w:rFonts w:ascii="GHEA Mariam" w:hAnsi="GHEA Mariam" w:cs="GHEA Mariam"/>
          <w:bCs/>
          <w:lang w:val="hy-AM"/>
        </w:rPr>
        <w:t xml:space="preserve">Ի </w:t>
      </w:r>
      <w:r w:rsidRPr="000D4A5A">
        <w:rPr>
          <w:rFonts w:ascii="GHEA Mariam" w:hAnsi="GHEA Mariam" w:cs="GHEA Mariam"/>
          <w:bCs/>
        </w:rPr>
        <w:t>ՆԱԽԱԳԾ</w:t>
      </w:r>
      <w:r>
        <w:rPr>
          <w:rFonts w:ascii="GHEA Mariam" w:hAnsi="GHEA Mariam" w:cs="GHEA Mariam"/>
          <w:bCs/>
        </w:rPr>
        <w:t>ԵՐ</w:t>
      </w:r>
      <w:r w:rsidRPr="000D4A5A">
        <w:rPr>
          <w:rFonts w:ascii="GHEA Mariam" w:hAnsi="GHEA Mariam" w:cs="GHEA Mariam"/>
          <w:bCs/>
        </w:rPr>
        <w:t xml:space="preserve">Ի </w:t>
      </w:r>
      <w:r w:rsidRPr="000D4A5A">
        <w:rPr>
          <w:rFonts w:ascii="GHEA Mariam" w:hAnsi="GHEA Mariam" w:cs="GHEA Mariam"/>
          <w:bCs/>
          <w:lang w:val="hy-AM"/>
        </w:rPr>
        <w:t>ԸՆԴՈՒՆՄԱՆ</w:t>
      </w:r>
      <w:r w:rsidRPr="000D4A5A">
        <w:rPr>
          <w:rFonts w:ascii="GHEA Mariam" w:hAnsi="GHEA Mariam" w:cs="GHEA Mariam"/>
          <w:bCs/>
        </w:rPr>
        <w:t xml:space="preserve"> </w:t>
      </w:r>
      <w:r w:rsidRPr="000D4A5A">
        <w:rPr>
          <w:rFonts w:ascii="GHEA Mariam" w:hAnsi="GHEA Mariam" w:cs="Sylfaen"/>
          <w:bCs/>
          <w:lang w:val="hy-AM"/>
        </w:rPr>
        <w:t>ՎԵՐԱԲԵՐՅԱԼ</w:t>
      </w:r>
    </w:p>
    <w:p w:rsidR="006304F4" w:rsidRPr="000D4A5A" w:rsidRDefault="006304F4" w:rsidP="00D24F27">
      <w:pPr>
        <w:spacing w:after="0"/>
        <w:ind w:firstLine="400"/>
        <w:jc w:val="center"/>
        <w:rPr>
          <w:rFonts w:ascii="GHEA Mariam" w:hAnsi="GHEA Mariam"/>
          <w:b/>
        </w:rPr>
      </w:pPr>
    </w:p>
    <w:p w:rsidR="006304F4" w:rsidRPr="000D4A5A" w:rsidRDefault="006304F4" w:rsidP="00D24F27">
      <w:pPr>
        <w:tabs>
          <w:tab w:val="left" w:pos="284"/>
          <w:tab w:val="left" w:pos="9360"/>
        </w:tabs>
        <w:spacing w:after="0"/>
        <w:ind w:right="270" w:firstLine="270"/>
        <w:jc w:val="both"/>
        <w:rPr>
          <w:rFonts w:ascii="GHEA Mariam" w:hAnsi="GHEA Mariam"/>
          <w:lang w:val="af-ZA"/>
        </w:rPr>
      </w:pPr>
      <w:r w:rsidRPr="000D4A5A">
        <w:rPr>
          <w:rFonts w:ascii="GHEA Mariam" w:hAnsi="GHEA Mariam" w:cs="Sylfaen"/>
          <w:lang w:val="hy-AM"/>
        </w:rPr>
        <w:t xml:space="preserve">1. </w:t>
      </w:r>
      <w:r w:rsidRPr="000D4A5A">
        <w:rPr>
          <w:rFonts w:ascii="GHEA Mariam" w:hAnsi="GHEA Mariam" w:cs="Sylfaen"/>
          <w:lang w:val="af-ZA"/>
        </w:rPr>
        <w:t>Իրավական</w:t>
      </w:r>
      <w:r w:rsidRPr="000D4A5A">
        <w:rPr>
          <w:rFonts w:ascii="GHEA Mariam" w:hAnsi="GHEA Mariam" w:cs="Times Armenian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ակտի</w:t>
      </w:r>
      <w:r w:rsidRPr="000D4A5A">
        <w:rPr>
          <w:rFonts w:ascii="GHEA Mariam" w:hAnsi="GHEA Mariam" w:cs="Sylfaen"/>
          <w:lang w:val="hy-AM"/>
        </w:rPr>
        <w:t xml:space="preserve"> ընդունման</w:t>
      </w:r>
      <w:r w:rsidRPr="000D4A5A">
        <w:rPr>
          <w:rFonts w:ascii="GHEA Mariam" w:hAnsi="GHEA Mariam" w:cs="Times Armenian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անհրաժեշտությունը</w:t>
      </w:r>
      <w:r w:rsidRPr="000D4A5A">
        <w:rPr>
          <w:rFonts w:ascii="GHEA Mariam" w:hAnsi="GHEA Mariam" w:cs="Times Armenian"/>
          <w:lang w:val="af-ZA"/>
        </w:rPr>
        <w:t xml:space="preserve"> (</w:t>
      </w:r>
      <w:r w:rsidRPr="000D4A5A">
        <w:rPr>
          <w:rFonts w:ascii="GHEA Mariam" w:hAnsi="GHEA Mariam" w:cs="Sylfaen"/>
          <w:lang w:val="af-ZA"/>
        </w:rPr>
        <w:t>նպատակը</w:t>
      </w:r>
      <w:r w:rsidRPr="000D4A5A">
        <w:rPr>
          <w:rFonts w:ascii="GHEA Mariam" w:hAnsi="GHEA Mariam"/>
          <w:lang w:val="af-ZA"/>
        </w:rPr>
        <w:t>)</w:t>
      </w:r>
    </w:p>
    <w:p w:rsidR="006304F4" w:rsidRPr="000D4A5A" w:rsidRDefault="006304F4" w:rsidP="00D24F27">
      <w:pPr>
        <w:tabs>
          <w:tab w:val="left" w:pos="284"/>
          <w:tab w:val="left" w:pos="9360"/>
        </w:tabs>
        <w:spacing w:after="0"/>
        <w:ind w:right="270" w:firstLine="270"/>
        <w:jc w:val="both"/>
        <w:rPr>
          <w:rFonts w:ascii="GHEA Mariam" w:hAnsi="GHEA Mariam" w:cs="Sylfaen"/>
        </w:rPr>
      </w:pPr>
    </w:p>
    <w:p w:rsidR="006304F4" w:rsidRPr="000D4A5A" w:rsidRDefault="006304F4" w:rsidP="00D24F27">
      <w:pPr>
        <w:tabs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/>
          <w:b/>
          <w:lang w:val="af-ZA"/>
        </w:rPr>
      </w:pPr>
      <w:r w:rsidRPr="000D4A5A">
        <w:rPr>
          <w:rFonts w:ascii="GHEA Mariam" w:hAnsi="GHEA Mariam"/>
        </w:rPr>
        <w:t xml:space="preserve">ՀՀ անշարժ գույքի կադաստրի համակարգում բարեփոխումները կրում են շարունակական բնույթ և կոմիտեն հանձն է առել իրականացնելու նոր համակարգային բարեփոխումներ, որի իրականացման միջոցառումները նախատեսվել են </w:t>
      </w:r>
      <w:r w:rsidRPr="000D4A5A">
        <w:rPr>
          <w:rFonts w:ascii="GHEA Mariam" w:hAnsi="GHEA Mariam"/>
          <w:lang w:val="hy-AM"/>
        </w:rPr>
        <w:t>ՀՀ կառավարության 2018 թվականի սեպտեմբերի 6-ի N 1030-Լ որոշմամբ հաստատված Հայաստանի Հանրապետության կառավարության 2018-2022 թվականների գործունեության միջոցառումների ծրագրով</w:t>
      </w:r>
      <w:r w:rsidRPr="000D4A5A">
        <w:rPr>
          <w:rFonts w:ascii="GHEA Mariam" w:hAnsi="GHEA Mariam"/>
        </w:rPr>
        <w:t>, այն է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/>
        </w:rPr>
        <w:t>ի</w:t>
      </w:r>
      <w:r w:rsidRPr="000D4A5A">
        <w:rPr>
          <w:rFonts w:ascii="GHEA Mariam" w:hAnsi="GHEA Mariam" w:cs="Sylfaen"/>
        </w:rPr>
        <w:t>նտեգրված</w:t>
      </w:r>
      <w:r w:rsidRPr="000D4A5A">
        <w:rPr>
          <w:rFonts w:ascii="GHEA Mariam" w:hAnsi="GHEA Mariam"/>
        </w:rPr>
        <w:t xml:space="preserve"> (</w:t>
      </w:r>
      <w:r w:rsidRPr="000D4A5A">
        <w:rPr>
          <w:rFonts w:ascii="GHEA Mariam" w:hAnsi="GHEA Mariam" w:cs="Sylfaen"/>
        </w:rPr>
        <w:t>միասնական</w:t>
      </w:r>
      <w:r w:rsidRPr="000D4A5A">
        <w:rPr>
          <w:rFonts w:ascii="GHEA Mariam" w:hAnsi="GHEA Mariam"/>
        </w:rPr>
        <w:t xml:space="preserve">) </w:t>
      </w:r>
      <w:r w:rsidRPr="000D4A5A">
        <w:rPr>
          <w:rFonts w:ascii="GHEA Mariam" w:hAnsi="GHEA Mariam" w:cs="Sylfaen"/>
        </w:rPr>
        <w:t>կադաստրի</w:t>
      </w:r>
      <w:r w:rsidRPr="000D4A5A">
        <w:rPr>
          <w:rFonts w:ascii="GHEA Mariam" w:hAnsi="GHEA Mariam" w:cs="Sylfaen"/>
          <w:lang w:eastAsia="ru-RU"/>
        </w:rPr>
        <w:t xml:space="preserve"> ստեղծում</w:t>
      </w:r>
      <w:r w:rsidRPr="000D4A5A">
        <w:rPr>
          <w:rFonts w:ascii="GHEA Mariam" w:hAnsi="GHEA Mariam" w:cs="Sylfaen"/>
        </w:rPr>
        <w:t>, ա</w:t>
      </w:r>
      <w:r w:rsidRPr="000D4A5A">
        <w:rPr>
          <w:rFonts w:ascii="GHEA Mariam" w:hAnsi="GHEA Mariam" w:cs="Sylfaen"/>
          <w:lang w:eastAsia="ru-RU"/>
        </w:rPr>
        <w:t>ռցանց</w:t>
      </w:r>
      <w:r w:rsidRPr="000D4A5A">
        <w:rPr>
          <w:rFonts w:ascii="GHEA Mariam" w:hAnsi="GHEA Mariam"/>
          <w:lang w:eastAsia="ru-RU"/>
        </w:rPr>
        <w:t xml:space="preserve">, </w:t>
      </w:r>
      <w:r w:rsidRPr="000D4A5A">
        <w:rPr>
          <w:rFonts w:ascii="GHEA Mariam" w:hAnsi="GHEA Mariam" w:cs="Sylfaen"/>
          <w:lang w:eastAsia="ru-RU"/>
        </w:rPr>
        <w:t>ինքնաշխատ</w:t>
      </w:r>
      <w:r w:rsidRPr="000D4A5A">
        <w:rPr>
          <w:rFonts w:ascii="GHEA Mariam" w:hAnsi="GHEA Mariam"/>
          <w:lang w:eastAsia="ru-RU"/>
        </w:rPr>
        <w:t xml:space="preserve">, </w:t>
      </w:r>
      <w:r w:rsidRPr="000D4A5A">
        <w:rPr>
          <w:rFonts w:ascii="GHEA Mariam" w:hAnsi="GHEA Mariam" w:cs="Sylfaen"/>
          <w:lang w:eastAsia="ru-RU"/>
        </w:rPr>
        <w:t>անթուղթ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անշարժ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գույքի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կադաստրի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ստեղծում և որպես դրա բաղադրիչ՝ կնիքի պահանջի վերացում:</w:t>
      </w:r>
    </w:p>
    <w:p w:rsidR="006304F4" w:rsidRPr="000D4A5A" w:rsidRDefault="006304F4" w:rsidP="00D24F27">
      <w:pPr>
        <w:tabs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/>
          <w:b/>
          <w:lang w:val="af-ZA"/>
        </w:rPr>
      </w:pPr>
    </w:p>
    <w:p w:rsidR="006304F4" w:rsidRPr="000D4A5A" w:rsidRDefault="006304F4" w:rsidP="00D24F27">
      <w:pPr>
        <w:tabs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/>
          <w:lang w:val="hy-AM"/>
        </w:rPr>
      </w:pPr>
      <w:r w:rsidRPr="000D4A5A">
        <w:rPr>
          <w:rFonts w:ascii="GHEA Mariam" w:hAnsi="GHEA Mariam"/>
          <w:lang w:val="af-ZA"/>
        </w:rPr>
        <w:t xml:space="preserve">2. </w:t>
      </w:r>
      <w:r w:rsidRPr="000D4A5A">
        <w:rPr>
          <w:rFonts w:ascii="GHEA Mariam" w:hAnsi="GHEA Mariam" w:cs="Sylfaen"/>
          <w:lang w:val="af-ZA"/>
        </w:rPr>
        <w:t>Ընթացիկ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իրավիճակը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և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խնդիրները</w:t>
      </w:r>
      <w:r w:rsidRPr="000D4A5A">
        <w:rPr>
          <w:rFonts w:ascii="GHEA Mariam" w:hAnsi="GHEA Mariam"/>
          <w:lang w:val="hy-AM"/>
        </w:rPr>
        <w:t xml:space="preserve"> </w:t>
      </w:r>
    </w:p>
    <w:p w:rsidR="006304F4" w:rsidRPr="000D4A5A" w:rsidRDefault="006304F4" w:rsidP="00D24F27">
      <w:pPr>
        <w:tabs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/>
          <w:lang w:val="hy-AM"/>
        </w:rPr>
      </w:pPr>
    </w:p>
    <w:p w:rsidR="006304F4" w:rsidRPr="000D4A5A" w:rsidRDefault="006304F4" w:rsidP="00D24F27">
      <w:pPr>
        <w:tabs>
          <w:tab w:val="left" w:pos="284"/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 w:cs="Sylfaen"/>
        </w:rPr>
      </w:pPr>
      <w:r w:rsidRPr="000D4A5A">
        <w:rPr>
          <w:rFonts w:ascii="GHEA Mariam" w:hAnsi="GHEA Mariam"/>
          <w:lang w:val="af-ZA"/>
        </w:rPr>
        <w:t xml:space="preserve">ՀՀ օրենսդրությամբ </w:t>
      </w:r>
      <w:r w:rsidRPr="000D4A5A">
        <w:rPr>
          <w:rFonts w:ascii="GHEA Mariam" w:hAnsi="GHEA Mariam" w:cs="Sylfaen"/>
          <w:lang w:val="af-ZA"/>
        </w:rPr>
        <w:t>պետական կառավարման տարբեր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մարմինների տրվել են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իրենց գործունեության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ոլորտներին վերաբերող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կադաստրների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վարման</w:t>
      </w:r>
      <w:r w:rsidRPr="000D4A5A">
        <w:rPr>
          <w:rFonts w:ascii="GHEA Mariam" w:hAnsi="GHEA Mariam"/>
          <w:lang w:val="af-ZA"/>
        </w:rPr>
        <w:t xml:space="preserve"> առանձին </w:t>
      </w:r>
      <w:r w:rsidRPr="000D4A5A">
        <w:rPr>
          <w:rFonts w:ascii="GHEA Mariam" w:hAnsi="GHEA Mariam" w:cs="Sylfaen"/>
          <w:lang w:val="af-ZA"/>
        </w:rPr>
        <w:t>գործառույթներ՝ անշարժ գույքի կադաստրի վարման մասով՝ Անշարժ գույքի կադաստրի կոմիտեին,</w:t>
      </w:r>
      <w:r w:rsidRPr="000D4A5A">
        <w:rPr>
          <w:rFonts w:ascii="GHEA Mariam" w:hAnsi="GHEA Mariam"/>
          <w:shd w:val="clear" w:color="auto" w:fill="FFFFFF"/>
        </w:rPr>
        <w:t xml:space="preserve"> հուշարձանների պետական հաշվառումը (կադաստրը) վարելու մասով՝ ՀՀ մշակույթի նախարարությանը, ջրային ռեսուրսների պետական կադաստրի վարման մասով՝ ՀՀ բնապահպանության նախարարությանը և այլն: Նշված մարմինները գործում են միմյանցից անկախ, տարբեր գործառույթներով, տեղեկատվության հավաքագրման և կառավարման տարբեր մեթոդներով և այլն ու երբեմն անհրաժեշտ տեղեկատվությունը փոխանակելու համար առաջանում են որոշակի խնդիրներ՝ </w:t>
      </w:r>
      <w:r w:rsidRPr="000D4A5A">
        <w:rPr>
          <w:rFonts w:ascii="GHEA Mariam" w:hAnsi="GHEA Mariam" w:cs="Sylfaen"/>
          <w:lang w:val="hy-AM"/>
        </w:rPr>
        <w:t>բարդացն</w:t>
      </w:r>
      <w:r w:rsidRPr="000D4A5A">
        <w:rPr>
          <w:rFonts w:ascii="GHEA Mariam" w:hAnsi="GHEA Mariam" w:cs="Sylfaen"/>
        </w:rPr>
        <w:t>ելով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 w:cs="Sylfaen"/>
          <w:lang w:val="hy-AM"/>
        </w:rPr>
        <w:t>կառավարման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 w:cs="Sylfaen"/>
          <w:lang w:val="hy-AM"/>
        </w:rPr>
        <w:t>մարմիններին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 w:cs="Sylfaen"/>
          <w:lang w:val="hy-AM"/>
        </w:rPr>
        <w:t>անհրաժեշտ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 w:cs="Sylfaen"/>
          <w:lang w:val="hy-AM"/>
        </w:rPr>
        <w:t>տեղեկատվությ</w:t>
      </w:r>
      <w:r w:rsidRPr="000D4A5A">
        <w:rPr>
          <w:rFonts w:ascii="GHEA Mariam" w:hAnsi="GHEA Mariam" w:cs="Sylfaen"/>
        </w:rPr>
        <w:t>ունն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 w:cs="Sylfaen"/>
          <w:lang w:val="hy-AM"/>
        </w:rPr>
        <w:t>ապահովելու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 w:cs="Sylfaen"/>
          <w:lang w:val="hy-AM"/>
        </w:rPr>
        <w:t>գործընթացը</w:t>
      </w:r>
      <w:r w:rsidRPr="000D4A5A">
        <w:rPr>
          <w:rFonts w:ascii="GHEA Mariam" w:hAnsi="GHEA Mariam" w:cs="Sylfaen"/>
        </w:rPr>
        <w:t>:</w:t>
      </w:r>
    </w:p>
    <w:p w:rsidR="006304F4" w:rsidRPr="000D4A5A" w:rsidRDefault="006304F4" w:rsidP="00D24F27">
      <w:pPr>
        <w:tabs>
          <w:tab w:val="left" w:pos="284"/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 w:cs="Sylfaen"/>
        </w:rPr>
      </w:pPr>
      <w:r w:rsidRPr="000D4A5A">
        <w:rPr>
          <w:rFonts w:ascii="GHEA Mariam" w:hAnsi="GHEA Mariam"/>
          <w:shd w:val="clear" w:color="auto" w:fill="FFFFFF"/>
        </w:rPr>
        <w:t xml:space="preserve">Բացի այդ, ներկայումս օրենսդրությամբ հնարավորություն է տրված, որ անշարժ գույքի նկատմամբ </w:t>
      </w:r>
      <w:r w:rsidRPr="000D4A5A">
        <w:rPr>
          <w:rFonts w:ascii="GHEA Mariam" w:hAnsi="GHEA Mariam" w:cs="Sylfaen"/>
        </w:rPr>
        <w:t>իրավունքի պետական գրանցման, ինչպես նաև տեղեկատվության տրամադրման դիմումներ կարող են ներկայացվել էլեկտրոնային եղանակով, առանց սպասարկման գրասենյակ անձամբ այցելելու, որի դեպքում մինչև դիմում ներկայացնելը դիմողները պետք է գրանցվեն կոմիտեի պաշտոնական կայքէջում (</w:t>
      </w:r>
      <w:hyperlink r:id="rId5" w:history="1">
        <w:r w:rsidRPr="000D4A5A">
          <w:rPr>
            <w:rFonts w:ascii="GHEA Mariam" w:hAnsi="GHEA Mariam" w:cs="Sylfaen"/>
          </w:rPr>
          <w:t>www.e-cadastre.am</w:t>
        </w:r>
      </w:hyperlink>
      <w:r w:rsidRPr="000D4A5A">
        <w:rPr>
          <w:rFonts w:ascii="GHEA Mariam" w:hAnsi="GHEA Mariam" w:cs="Sylfaen"/>
        </w:rPr>
        <w:t xml:space="preserve">): Պատասխանը դիմողը կարող է դիտել կոմիտեի պաշտոնական կայքէջում, ներբեռնել այն, իսկ որպես պաշտոնական </w:t>
      </w:r>
      <w:r w:rsidRPr="000D4A5A">
        <w:rPr>
          <w:rFonts w:ascii="GHEA Mariam" w:hAnsi="GHEA Mariam" w:cs="Sylfaen"/>
        </w:rPr>
        <w:lastRenderedPageBreak/>
        <w:t>փաստաթուղթ պատասխանը կոմիտեի համապատասխան կնիքով հաստատված ձևով պետք է ստանա սպասարկման գրասենյակ այցելելու միջոցով:</w:t>
      </w:r>
    </w:p>
    <w:p w:rsidR="006304F4" w:rsidRPr="000D4A5A" w:rsidRDefault="006304F4" w:rsidP="00D24F27">
      <w:pPr>
        <w:pStyle w:val="NormalWeb"/>
        <w:tabs>
          <w:tab w:val="left" w:pos="9180"/>
          <w:tab w:val="left" w:pos="9360"/>
        </w:tabs>
        <w:spacing w:before="0" w:beforeAutospacing="0" w:after="0" w:afterAutospacing="0" w:line="276" w:lineRule="auto"/>
        <w:ind w:right="270" w:firstLine="270"/>
        <w:jc w:val="both"/>
        <w:rPr>
          <w:rFonts w:ascii="GHEA Mariam" w:hAnsi="GHEA Mariam" w:cs="Sylfaen"/>
          <w:sz w:val="22"/>
          <w:szCs w:val="22"/>
        </w:rPr>
      </w:pPr>
      <w:r w:rsidRPr="000D4A5A">
        <w:rPr>
          <w:rFonts w:ascii="GHEA Mariam" w:hAnsi="GHEA Mariam" w:cs="Sylfaen"/>
          <w:sz w:val="22"/>
          <w:szCs w:val="22"/>
        </w:rPr>
        <w:t>Նշված քայլերը ոչ միայն բարդացնում, այլև երկարացնում են ավարտական փաստաթուղթ ստանալու գործընթացը և՛ ժամանակի առումով, և՛ քայլերի առումով, իսկ նշված հանգամանքն էլ  իր հերթին բացասական է ազդում Գործարարությամբ զբաղվելը զեկույցի շրջանակներում Հայաստանի դիրքի բարելավման վրա:</w:t>
      </w:r>
    </w:p>
    <w:p w:rsidR="006304F4" w:rsidRPr="000D4A5A" w:rsidRDefault="006304F4" w:rsidP="00D24F27">
      <w:pPr>
        <w:tabs>
          <w:tab w:val="left" w:pos="284"/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 w:cs="Sylfaen"/>
        </w:rPr>
      </w:pPr>
      <w:r w:rsidRPr="000D4A5A">
        <w:rPr>
          <w:rFonts w:ascii="GHEA Mariam" w:hAnsi="GHEA Mariam" w:cs="Sylfaen"/>
        </w:rPr>
        <w:t xml:space="preserve"> </w:t>
      </w:r>
    </w:p>
    <w:p w:rsidR="006304F4" w:rsidRPr="000D4A5A" w:rsidRDefault="006304F4" w:rsidP="00D24F27">
      <w:pPr>
        <w:tabs>
          <w:tab w:val="left" w:pos="284"/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/>
          <w:lang w:val="af-ZA"/>
        </w:rPr>
      </w:pPr>
      <w:r w:rsidRPr="000D4A5A">
        <w:rPr>
          <w:rFonts w:ascii="GHEA Mariam" w:hAnsi="GHEA Mariam"/>
          <w:lang w:val="af-ZA"/>
        </w:rPr>
        <w:t>3. Կարգավորման նպատակը և բնույթը</w:t>
      </w:r>
    </w:p>
    <w:p w:rsidR="006304F4" w:rsidRPr="000D4A5A" w:rsidRDefault="006304F4" w:rsidP="00D24F27">
      <w:pPr>
        <w:tabs>
          <w:tab w:val="left" w:pos="284"/>
          <w:tab w:val="left" w:pos="9180"/>
          <w:tab w:val="left" w:pos="9360"/>
        </w:tabs>
        <w:spacing w:after="0"/>
        <w:ind w:right="270" w:firstLine="270"/>
        <w:jc w:val="both"/>
        <w:rPr>
          <w:rFonts w:ascii="GHEA Mariam" w:hAnsi="GHEA Mariam"/>
          <w:lang w:val="af-ZA"/>
        </w:rPr>
      </w:pPr>
    </w:p>
    <w:p w:rsidR="006304F4" w:rsidRPr="000D4A5A" w:rsidRDefault="006304F4" w:rsidP="00D24F27">
      <w:pPr>
        <w:tabs>
          <w:tab w:val="left" w:pos="284"/>
          <w:tab w:val="left" w:pos="9180"/>
        </w:tabs>
        <w:spacing w:after="0"/>
        <w:ind w:firstLine="270"/>
        <w:jc w:val="both"/>
        <w:rPr>
          <w:rFonts w:ascii="GHEA Mariam" w:hAnsi="GHEA Mariam"/>
          <w:b/>
          <w:lang w:val="af-ZA"/>
        </w:rPr>
      </w:pPr>
      <w:r w:rsidRPr="000D4A5A">
        <w:rPr>
          <w:rFonts w:ascii="GHEA Mariam" w:hAnsi="GHEA Mariam"/>
        </w:rPr>
        <w:t>Հայաստանի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Հանրապետությունում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ինտեգրված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կադաստրի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ստեղծման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և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ներդրման նպատակն է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Հայաստանի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Հանրապետության</w:t>
      </w:r>
      <w:r w:rsidRPr="000D4A5A">
        <w:rPr>
          <w:rFonts w:ascii="GHEA Mariam" w:hAnsi="GHEA Mariam"/>
          <w:lang w:val="af-ZA"/>
        </w:rPr>
        <w:t xml:space="preserve">, </w:t>
      </w:r>
      <w:r w:rsidRPr="000D4A5A">
        <w:rPr>
          <w:rFonts w:ascii="GHEA Mariam" w:hAnsi="GHEA Mariam"/>
        </w:rPr>
        <w:t>նրա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առանձին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վարչատարածքային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միավորների</w:t>
      </w:r>
      <w:r w:rsidRPr="000D4A5A">
        <w:rPr>
          <w:rFonts w:ascii="GHEA Mariam" w:hAnsi="GHEA Mariam"/>
          <w:lang w:val="af-ZA"/>
        </w:rPr>
        <w:t xml:space="preserve">, </w:t>
      </w:r>
      <w:r w:rsidRPr="000D4A5A">
        <w:rPr>
          <w:rFonts w:ascii="GHEA Mariam" w:hAnsi="GHEA Mariam"/>
        </w:rPr>
        <w:t>ինչպես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նաև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առանձին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ճյուղային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կառավարման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խնդիրների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լուծման</w:t>
      </w:r>
      <w:r w:rsidRPr="000D4A5A">
        <w:rPr>
          <w:rFonts w:ascii="GHEA Mariam" w:hAnsi="GHEA Mariam"/>
          <w:lang w:val="af-ZA"/>
        </w:rPr>
        <w:t xml:space="preserve"> ընթացքում </w:t>
      </w:r>
      <w:r w:rsidRPr="000D4A5A">
        <w:rPr>
          <w:rFonts w:ascii="GHEA Mariam" w:hAnsi="GHEA Mariam"/>
        </w:rPr>
        <w:t>կառավարման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մարմիններին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տարաբնույթ</w:t>
      </w:r>
      <w:r w:rsidRPr="000D4A5A">
        <w:rPr>
          <w:rFonts w:ascii="GHEA Mariam" w:hAnsi="GHEA Mariam"/>
          <w:lang w:val="af-ZA"/>
        </w:rPr>
        <w:t xml:space="preserve">, </w:t>
      </w:r>
      <w:r w:rsidRPr="000D4A5A">
        <w:rPr>
          <w:rFonts w:ascii="GHEA Mariam" w:hAnsi="GHEA Mariam"/>
        </w:rPr>
        <w:t>սակայն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համակարգված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տարածական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տեղեկատվությ</w:t>
      </w:r>
      <w:r w:rsidRPr="000D4A5A">
        <w:rPr>
          <w:rFonts w:ascii="GHEA Mariam" w:hAnsi="GHEA Mariam"/>
          <w:lang w:val="hy-AM"/>
        </w:rPr>
        <w:t>ուն տրամադրել</w:t>
      </w:r>
      <w:r w:rsidRPr="000D4A5A">
        <w:rPr>
          <w:rFonts w:ascii="GHEA Mariam" w:hAnsi="GHEA Mariam"/>
        </w:rPr>
        <w:t>ը</w:t>
      </w:r>
      <w:r w:rsidRPr="000D4A5A">
        <w:rPr>
          <w:rFonts w:ascii="GHEA Mariam" w:hAnsi="GHEA Mariam"/>
          <w:lang w:val="hy-AM"/>
        </w:rPr>
        <w:t>,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  <w:lang w:val="hy-AM"/>
        </w:rPr>
        <w:t xml:space="preserve">որը </w:t>
      </w:r>
      <w:r w:rsidRPr="000D4A5A">
        <w:rPr>
          <w:rFonts w:ascii="GHEA Mariam" w:hAnsi="GHEA Mariam"/>
        </w:rPr>
        <w:t>հնարավորություն</w:t>
      </w:r>
      <w:r w:rsidRPr="000D4A5A">
        <w:rPr>
          <w:rFonts w:ascii="GHEA Mariam" w:hAnsi="GHEA Mariam"/>
          <w:lang w:val="hy-AM"/>
        </w:rPr>
        <w:t xml:space="preserve"> կտա իրականացնել </w:t>
      </w:r>
      <w:r w:rsidRPr="000D4A5A">
        <w:rPr>
          <w:rFonts w:ascii="GHEA Mariam" w:hAnsi="GHEA Mariam"/>
        </w:rPr>
        <w:t>իրավիճակի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համալիր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  <w:lang w:val="hy-AM"/>
        </w:rPr>
        <w:t xml:space="preserve">և համաժամանակյա </w:t>
      </w:r>
      <w:r w:rsidRPr="000D4A5A">
        <w:rPr>
          <w:rFonts w:ascii="GHEA Mariam" w:hAnsi="GHEA Mariam"/>
        </w:rPr>
        <w:t>վերլուծություն</w:t>
      </w:r>
      <w:r w:rsidRPr="000D4A5A">
        <w:rPr>
          <w:rFonts w:ascii="GHEA Mariam" w:hAnsi="GHEA Mariam"/>
          <w:lang w:val="hy-AM"/>
        </w:rPr>
        <w:t>: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  <w:lang w:val="af-ZA"/>
        </w:rPr>
        <w:t>Ակնհայտ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է</w:t>
      </w:r>
      <w:r w:rsidRPr="000D4A5A">
        <w:rPr>
          <w:rFonts w:ascii="GHEA Mariam" w:hAnsi="GHEA Mariam"/>
          <w:lang w:val="af-ZA"/>
        </w:rPr>
        <w:t xml:space="preserve">, </w:t>
      </w:r>
      <w:r w:rsidRPr="000D4A5A">
        <w:rPr>
          <w:rFonts w:ascii="GHEA Mariam" w:hAnsi="GHEA Mariam" w:cs="Sylfaen"/>
          <w:lang w:val="af-ZA"/>
        </w:rPr>
        <w:t>որ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ոլորտային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 xml:space="preserve">կադաստրների </w:t>
      </w:r>
      <w:r w:rsidRPr="000D4A5A">
        <w:rPr>
          <w:rFonts w:ascii="GHEA Mariam" w:hAnsi="GHEA Mariam" w:cs="Sylfaen"/>
        </w:rPr>
        <w:t>իրական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համաժամանակյա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ռեժիմում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փոխկապակցված</w:t>
      </w:r>
      <w:r w:rsidRPr="000D4A5A">
        <w:rPr>
          <w:rFonts w:ascii="GHEA Mariam" w:hAnsi="GHEA Mariam"/>
        </w:rPr>
        <w:t xml:space="preserve">, </w:t>
      </w:r>
      <w:r w:rsidRPr="000D4A5A">
        <w:rPr>
          <w:rFonts w:ascii="GHEA Mariam" w:hAnsi="GHEA Mariam" w:cs="Sylfaen"/>
        </w:rPr>
        <w:t>հավաստի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տեղեկության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միջոցով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իրավիճակի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համալիր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վերլուծությամբ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հիմնավորված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որոշումների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ընդունումը առավել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արդյունավետ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կարող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>է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  <w:lang w:val="af-ZA"/>
        </w:rPr>
        <w:t xml:space="preserve">լինել՝ </w:t>
      </w:r>
      <w:r w:rsidRPr="000D4A5A">
        <w:rPr>
          <w:rFonts w:ascii="GHEA Mariam" w:hAnsi="GHEA Mariam" w:cs="Sylfaen"/>
        </w:rPr>
        <w:t>կրճատելով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համաձայնեցումների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գրավոր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ձևերին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տրամադրվող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ժամանակը</w:t>
      </w:r>
      <w:r w:rsidRPr="000D4A5A">
        <w:rPr>
          <w:rFonts w:ascii="GHEA Mariam" w:hAnsi="GHEA Mariam"/>
        </w:rPr>
        <w:t>, ապահովելով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 w:cs="Sylfaen"/>
        </w:rPr>
        <w:t>ֆինանսական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միջոցների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և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աշխատանքային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ռեսուրսների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խնայողություն</w:t>
      </w:r>
      <w:r w:rsidRPr="000D4A5A">
        <w:rPr>
          <w:rFonts w:ascii="GHEA Mariam" w:hAnsi="GHEA Mariam"/>
        </w:rPr>
        <w:t xml:space="preserve">, </w:t>
      </w:r>
      <w:r w:rsidRPr="000D4A5A">
        <w:rPr>
          <w:rFonts w:ascii="GHEA Mariam" w:hAnsi="GHEA Mariam" w:cs="Sylfaen"/>
        </w:rPr>
        <w:t>հասարակության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իրազեկվածության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մակարդակի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բարձրացում</w:t>
      </w:r>
      <w:r w:rsidRPr="000D4A5A">
        <w:rPr>
          <w:rFonts w:ascii="GHEA Mariam" w:hAnsi="GHEA Mariam"/>
        </w:rPr>
        <w:t xml:space="preserve">, </w:t>
      </w:r>
      <w:r w:rsidRPr="000D4A5A">
        <w:rPr>
          <w:rFonts w:ascii="GHEA Mariam" w:hAnsi="GHEA Mariam" w:cs="Sylfaen"/>
        </w:rPr>
        <w:t>առաջավոր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ինֆորմացիոն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տեխնոլոգիաների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և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տեխնիկական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միջոցների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ներդրման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արագություն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և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արդյունավետություն</w:t>
      </w:r>
      <w:r w:rsidRPr="000D4A5A">
        <w:rPr>
          <w:rFonts w:ascii="GHEA Mariam" w:hAnsi="GHEA Mariam"/>
        </w:rPr>
        <w:t>:</w:t>
      </w: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/>
        </w:rPr>
      </w:pPr>
      <w:r w:rsidRPr="000D4A5A">
        <w:rPr>
          <w:rFonts w:ascii="GHEA Mariam" w:hAnsi="GHEA Mariam"/>
        </w:rPr>
        <w:t>Կնիքի պահանջի վերացման նպատակն է առանց կադաստր այցելելու առցանց ստանալ ավարտական փաստաթղթեր (վկայական, տեղեկանք և այլն), որի արդյունքում կկրճատվի և կդյուրացվի ավարտական փաստաթուղթ ստանալու քայլերը, ինչպես նաև կկրճատվի ժամանակը, էլ ավելի կնվազեն կոռուպցիոն ռիսկերը:</w:t>
      </w: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 w:cs="Sylfaen"/>
        </w:rPr>
      </w:pPr>
      <w:r w:rsidRPr="000D4A5A">
        <w:rPr>
          <w:rFonts w:ascii="GHEA Mariam" w:hAnsi="GHEA Mariam" w:cs="Sylfaen"/>
        </w:rPr>
        <w:t xml:space="preserve">  </w:t>
      </w: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rPr>
          <w:rFonts w:ascii="GHEA Mariam" w:hAnsi="GHEA Mariam"/>
          <w:lang w:val="hy-AM"/>
        </w:rPr>
      </w:pPr>
      <w:r w:rsidRPr="000D4A5A">
        <w:rPr>
          <w:rFonts w:ascii="GHEA Mariam" w:hAnsi="GHEA Mariam" w:cs="Sylfaen"/>
        </w:rPr>
        <w:t xml:space="preserve">4. </w:t>
      </w:r>
      <w:r w:rsidRPr="000D4A5A">
        <w:rPr>
          <w:rFonts w:ascii="GHEA Mariam" w:hAnsi="GHEA Mariam" w:cs="Sylfaen"/>
          <w:lang w:val="hy-AM"/>
        </w:rPr>
        <w:t>Նախագծի</w:t>
      </w:r>
      <w:r w:rsidRPr="000D4A5A">
        <w:rPr>
          <w:rFonts w:ascii="GHEA Mariam" w:hAnsi="GHEA Mariam"/>
          <w:lang w:val="hy-AM"/>
        </w:rPr>
        <w:t xml:space="preserve"> մշակման գործընթացում ներգրավված ինստիտուտները, անձինք և նրանց դիրքորոշումը</w:t>
      </w: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rPr>
          <w:rFonts w:ascii="GHEA Mariam" w:hAnsi="GHEA Mariam"/>
          <w:lang w:val="hy-AM"/>
        </w:rPr>
      </w:pP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/>
          <w:lang w:val="hy-AM"/>
        </w:rPr>
      </w:pPr>
      <w:r w:rsidRPr="000D4A5A">
        <w:rPr>
          <w:rFonts w:ascii="GHEA Mariam" w:hAnsi="GHEA Mariam" w:cs="Sylfaen"/>
          <w:lang w:val="hy-AM"/>
        </w:rPr>
        <w:t>Նախագիծը</w:t>
      </w:r>
      <w:r w:rsidRPr="000D4A5A">
        <w:rPr>
          <w:rFonts w:ascii="GHEA Mariam" w:hAnsi="GHEA Mariam"/>
          <w:lang w:val="hy-AM"/>
        </w:rPr>
        <w:t xml:space="preserve"> մշակվել է ՀՀ անշարժ գույքի կադաստրի կոմիտեի կողմից: </w:t>
      </w: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/>
          <w:lang w:val="hy-AM"/>
        </w:rPr>
      </w:pP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/>
          <w:lang w:val="hy-AM"/>
        </w:rPr>
      </w:pPr>
      <w:r w:rsidRPr="000D4A5A">
        <w:rPr>
          <w:rFonts w:ascii="GHEA Mariam" w:hAnsi="GHEA Mariam" w:cs="Sylfaen"/>
        </w:rPr>
        <w:t xml:space="preserve">5. </w:t>
      </w:r>
      <w:r w:rsidRPr="000D4A5A">
        <w:rPr>
          <w:rFonts w:ascii="GHEA Mariam" w:hAnsi="GHEA Mariam" w:cs="Sylfaen"/>
          <w:lang w:val="hy-AM"/>
        </w:rPr>
        <w:t>Ակնկալվող</w:t>
      </w:r>
      <w:r w:rsidRPr="000D4A5A">
        <w:rPr>
          <w:rFonts w:ascii="GHEA Mariam" w:hAnsi="GHEA Mariam"/>
          <w:lang w:val="hy-AM"/>
        </w:rPr>
        <w:t xml:space="preserve"> արդյունքը</w:t>
      </w: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/>
          <w:lang w:val="hy-AM"/>
        </w:rPr>
      </w:pP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 w:cs="Sylfaen"/>
          <w:lang w:eastAsia="ru-RU"/>
        </w:rPr>
      </w:pPr>
      <w:r w:rsidRPr="000D4A5A">
        <w:rPr>
          <w:rFonts w:ascii="GHEA Mariam" w:hAnsi="GHEA Mariam"/>
        </w:rPr>
        <w:t>Ներկայացվող փոփոխությունների և լրացումների արդյունքում</w:t>
      </w:r>
      <w:r w:rsidRPr="000D4A5A">
        <w:rPr>
          <w:rFonts w:ascii="GHEA Mariam" w:hAnsi="GHEA Mariam"/>
          <w:lang w:val="af-ZA"/>
        </w:rPr>
        <w:t xml:space="preserve"> </w:t>
      </w:r>
      <w:r w:rsidRPr="000D4A5A">
        <w:rPr>
          <w:rFonts w:ascii="GHEA Mariam" w:hAnsi="GHEA Mariam"/>
        </w:rPr>
        <w:t>ակնկալվում</w:t>
      </w:r>
      <w:r w:rsidRPr="000D4A5A">
        <w:rPr>
          <w:rFonts w:ascii="GHEA Mariam" w:hAnsi="GHEA Mariam"/>
          <w:lang w:val="af-ZA"/>
        </w:rPr>
        <w:t xml:space="preserve"> է </w:t>
      </w:r>
      <w:r w:rsidRPr="000D4A5A">
        <w:rPr>
          <w:rFonts w:ascii="GHEA Mariam" w:hAnsi="GHEA Mariam"/>
        </w:rPr>
        <w:t>ՀՀ անշարժ գույքի կադաստրի կոմիտեի անվան համապատասխանեցում ներդրվող համակարգի բովանդակությանը, ինչպես նաև կ</w:t>
      </w:r>
      <w:r w:rsidRPr="000D4A5A">
        <w:rPr>
          <w:rFonts w:ascii="GHEA Mariam" w:hAnsi="GHEA Mariam"/>
          <w:lang w:eastAsia="ru-RU"/>
        </w:rPr>
        <w:t xml:space="preserve">նիքի պահանջի վերացմամբ </w:t>
      </w:r>
      <w:r w:rsidRPr="000D4A5A">
        <w:rPr>
          <w:rFonts w:ascii="GHEA Mariam" w:hAnsi="GHEA Mariam" w:cs="Sylfaen"/>
          <w:lang w:eastAsia="ru-RU"/>
        </w:rPr>
        <w:t>էականորեն</w:t>
      </w:r>
      <w:r w:rsidRPr="000D4A5A">
        <w:rPr>
          <w:rFonts w:ascii="GHEA Mariam" w:hAnsi="GHEA Mariam"/>
          <w:lang w:eastAsia="ru-RU"/>
        </w:rPr>
        <w:t xml:space="preserve"> կ</w:t>
      </w:r>
      <w:r w:rsidRPr="000D4A5A">
        <w:rPr>
          <w:rFonts w:ascii="GHEA Mariam" w:hAnsi="GHEA Mariam" w:cs="Sylfaen"/>
          <w:lang w:eastAsia="ru-RU"/>
        </w:rPr>
        <w:t>պարզեցվեն դիմողների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համար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տեղեկատվության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ձեռքբերման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ընթացակարգերը</w:t>
      </w:r>
      <w:r w:rsidRPr="000D4A5A">
        <w:rPr>
          <w:rFonts w:ascii="GHEA Mariam" w:hAnsi="GHEA Mariam"/>
          <w:lang w:eastAsia="ru-RU"/>
        </w:rPr>
        <w:t xml:space="preserve">, </w:t>
      </w:r>
      <w:r w:rsidRPr="000D4A5A">
        <w:rPr>
          <w:rFonts w:ascii="GHEA Mariam" w:hAnsi="GHEA Mariam" w:cs="Sylfaen"/>
          <w:lang w:eastAsia="ru-RU"/>
        </w:rPr>
        <w:t>հնարավորություն կտրվի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առանց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կադաստր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վարող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մարմին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անձամբ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այցելելու ներկայացնել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իրավունքների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պետական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գրանցման, կամ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տեղեկատվության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ստացման դիմում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և</w:t>
      </w:r>
      <w:r w:rsidRPr="000D4A5A">
        <w:rPr>
          <w:rFonts w:ascii="GHEA Mariam" w:hAnsi="GHEA Mariam"/>
          <w:lang w:eastAsia="ru-RU"/>
        </w:rPr>
        <w:t xml:space="preserve"> առցանց ստանալ ավարտական փաստաթղթեր, որոնք առանց կնիքի առկայության կունենան նույն իրավական ուժը</w:t>
      </w:r>
      <w:r w:rsidRPr="000D4A5A">
        <w:rPr>
          <w:rFonts w:ascii="GHEA Mariam" w:hAnsi="GHEA Mariam" w:cs="Sylfaen"/>
          <w:lang w:eastAsia="ru-RU"/>
        </w:rPr>
        <w:t xml:space="preserve">: Կկրճատվեն </w:t>
      </w:r>
      <w:r w:rsidRPr="000D4A5A">
        <w:rPr>
          <w:rFonts w:ascii="GHEA Mariam" w:hAnsi="GHEA Mariam" w:cs="Sylfaen"/>
          <w:lang w:eastAsia="ru-RU"/>
        </w:rPr>
        <w:lastRenderedPageBreak/>
        <w:t>տեղեկատվության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տրամադրման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ժամկետները, կավելանա տրամադրվող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տեղեկատվության</w:t>
      </w:r>
      <w:r w:rsidRPr="000D4A5A">
        <w:rPr>
          <w:rFonts w:ascii="GHEA Mariam" w:hAnsi="GHEA Mariam"/>
          <w:lang w:eastAsia="ru-RU"/>
        </w:rPr>
        <w:t xml:space="preserve"> </w:t>
      </w:r>
      <w:r w:rsidRPr="000D4A5A">
        <w:rPr>
          <w:rFonts w:ascii="GHEA Mariam" w:hAnsi="GHEA Mariam" w:cs="Sylfaen"/>
          <w:lang w:eastAsia="ru-RU"/>
        </w:rPr>
        <w:t>քանակը, կնվազեցվեն կոռուպցիոն ռիսկերը:</w:t>
      </w:r>
    </w:p>
    <w:p w:rsidR="006304F4" w:rsidRPr="000D4A5A" w:rsidRDefault="006304F4" w:rsidP="00D24F27">
      <w:pPr>
        <w:tabs>
          <w:tab w:val="left" w:pos="9180"/>
        </w:tabs>
        <w:spacing w:after="0"/>
        <w:ind w:firstLine="270"/>
        <w:jc w:val="both"/>
        <w:rPr>
          <w:rFonts w:ascii="GHEA Mariam" w:hAnsi="GHEA Mariam" w:cs="Sylfaen"/>
        </w:rPr>
      </w:pPr>
      <w:r w:rsidRPr="000D4A5A">
        <w:rPr>
          <w:rFonts w:ascii="GHEA Mariam" w:hAnsi="GHEA Mariam" w:cs="Sylfaen"/>
        </w:rPr>
        <w:t xml:space="preserve">Նախագծում առաջարկվում է նաև հանել իրավունքի գրանցման վկայականի կրկնօրինակի տրամադրման համար սահմանված վճարը, ինչպես նաև տրվում են մի շարք տեխնիկական բնույթի խնդիրներ առաջացնող հարցերի լուծումներ: </w:t>
      </w:r>
    </w:p>
    <w:p w:rsidR="004D07E5" w:rsidRDefault="004D07E5" w:rsidP="00D24F27">
      <w:pPr>
        <w:spacing w:after="0"/>
      </w:pPr>
    </w:p>
    <w:p w:rsidR="00D24F27" w:rsidRDefault="00D24F27" w:rsidP="00D24F27">
      <w:pPr>
        <w:spacing w:after="0"/>
      </w:pPr>
    </w:p>
    <w:p w:rsidR="00D24F27" w:rsidRDefault="00D24F27" w:rsidP="00D24F27">
      <w:pPr>
        <w:spacing w:after="0"/>
      </w:pPr>
    </w:p>
    <w:p w:rsidR="00D24F27" w:rsidRDefault="00D24F27" w:rsidP="00D24F27">
      <w:pPr>
        <w:spacing w:after="0"/>
      </w:pPr>
    </w:p>
    <w:p w:rsidR="00D24F27" w:rsidRDefault="00D24F27" w:rsidP="00D24F27">
      <w:pPr>
        <w:spacing w:after="0"/>
      </w:pPr>
    </w:p>
    <w:p w:rsidR="00D24F27" w:rsidRDefault="00D24F27" w:rsidP="00D24F27">
      <w:pPr>
        <w:spacing w:after="0"/>
      </w:pPr>
    </w:p>
    <w:p w:rsidR="00D24F27" w:rsidRDefault="00D24F27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</w:p>
    <w:p w:rsidR="005C6109" w:rsidRDefault="005C6109" w:rsidP="00D24F27">
      <w:pPr>
        <w:spacing w:after="0"/>
      </w:pPr>
      <w:bookmarkStart w:id="0" w:name="_GoBack"/>
      <w:bookmarkEnd w:id="0"/>
    </w:p>
    <w:p w:rsidR="00D24F27" w:rsidRDefault="00D24F27" w:rsidP="00D24F27">
      <w:pPr>
        <w:spacing w:after="0"/>
      </w:pPr>
    </w:p>
    <w:p w:rsidR="00D24F27" w:rsidRDefault="00D24F27" w:rsidP="00D24F27">
      <w:pPr>
        <w:spacing w:after="0"/>
      </w:pPr>
    </w:p>
    <w:p w:rsidR="00D24F27" w:rsidRPr="000D4A5A" w:rsidRDefault="00D24F27" w:rsidP="00D24F27">
      <w:pPr>
        <w:pStyle w:val="NormalWeb"/>
        <w:spacing w:after="0" w:afterAutospacing="0"/>
        <w:jc w:val="center"/>
        <w:rPr>
          <w:rFonts w:ascii="GHEA Mariam" w:hAnsi="GHEA Mariam"/>
          <w:sz w:val="22"/>
          <w:szCs w:val="22"/>
        </w:rPr>
      </w:pPr>
      <w:r w:rsidRPr="000D4A5A">
        <w:rPr>
          <w:rFonts w:ascii="GHEA Mariam" w:hAnsi="GHEA Mariam" w:cs="Sylfaen"/>
          <w:bCs/>
          <w:sz w:val="22"/>
          <w:szCs w:val="22"/>
        </w:rPr>
        <w:lastRenderedPageBreak/>
        <w:t>ՏԵՂԵԿԱՆՔ</w:t>
      </w:r>
      <w:r w:rsidRPr="000D4A5A">
        <w:rPr>
          <w:rFonts w:ascii="GHEA Mariam" w:hAnsi="GHEA Mariam"/>
          <w:sz w:val="22"/>
          <w:szCs w:val="22"/>
        </w:rPr>
        <w:t xml:space="preserve"> </w:t>
      </w:r>
    </w:p>
    <w:p w:rsidR="00D24F27" w:rsidRPr="000D4A5A" w:rsidRDefault="00D24F27" w:rsidP="00D24F27">
      <w:pPr>
        <w:spacing w:after="0"/>
        <w:ind w:right="96"/>
        <w:jc w:val="center"/>
        <w:rPr>
          <w:rFonts w:ascii="GHEA Mariam" w:hAnsi="GHEA Mariam"/>
          <w:bCs/>
        </w:rPr>
      </w:pPr>
      <w:r w:rsidRPr="000D4A5A">
        <w:rPr>
          <w:rFonts w:ascii="GHEA Mariam" w:hAnsi="GHEA Mariam"/>
        </w:rPr>
        <w:t xml:space="preserve">««ՊԵՏԱԿԱՆ ԿԱՌԱՎԱՐՄԱՆ ՀԱՄԱԿԱՐԳԻ ՄԱՐՄԻՆՆԵՐԻ ՄԱՍԻՆ» ՀՀ ՕՐԵՆՔՈՒՄ ՓՈՓՈԽՈՒԹՅՈՒՆ ԿԱՏԱՐԵԼՈՒ ՄԱՍԻՆ, </w:t>
      </w:r>
      <w:r w:rsidRPr="000D4A5A">
        <w:rPr>
          <w:rFonts w:ascii="GHEA Mariam" w:hAnsi="GHEA Mariam"/>
          <w:lang w:val="fr-FR"/>
        </w:rPr>
        <w:t>«ԳՈՒՅՔԻ ՆԿԱՏՄԱՄԲ ԻՐԱՎՈՒՆՔՆԵՐԻ ՊԵՏԱԿԱՆ ԳՐԱՆՑՄԱՆ ՄԱՍԻՆ»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/>
        </w:rPr>
        <w:t xml:space="preserve">ՀՀ ՕՐԵՆՔՈՒՄ ՓՈՓՈԽՈՒԹՅՈՒՆՆԵՐ ԵՎ ԼՐԱՑՈՒՄՆԵՐ ԿԱՏԱՐԵԼՈՒ ՄԱՍԻՆ </w:t>
      </w:r>
      <w:proofErr w:type="gramStart"/>
      <w:r w:rsidRPr="000D4A5A">
        <w:rPr>
          <w:rFonts w:ascii="GHEA Mariam" w:hAnsi="GHEA Mariam"/>
        </w:rPr>
        <w:t>ԵՎ  «</w:t>
      </w:r>
      <w:proofErr w:type="gramEnd"/>
      <w:r w:rsidRPr="000D4A5A">
        <w:rPr>
          <w:rFonts w:ascii="GHEA Mariam" w:hAnsi="GHEA Mariam"/>
          <w:lang w:val="fr-FR"/>
        </w:rPr>
        <w:t>«ԳՈՒՅՔԻ ՆԿԱՏՄԱՄԲ ԻՐԱՎՈՒՆՔՆԵՐԻ ՊԵՏԱԿԱՆ ԳՐԱՆՑՄԱՆ ՄԱՍԻՆ»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/>
        </w:rPr>
        <w:t xml:space="preserve">ՀԱՅԱՍՏԱՆԻ ՀԱՆՐԱՊԵՏՈՒԹՅԱՆ ՕՐԵՆՔՈՒՄ ՓՈՓՈԽՈՒԹՅՈՒՆ ԿԱՏԱՐԵԼՈՒ ՄԱՍԻՆ» ՀՀ ՕՐԵՆՔՈՒՄ ՓՈՓՈԽՈՒԹՅՈՒՆ ԿԱՏԱՐԵԼՈՒ ՄԱՍԻՆ» ՀՀ ՕՐԵՆՔՆԵՐԻ </w:t>
      </w:r>
      <w:r w:rsidRPr="000D4A5A">
        <w:rPr>
          <w:rFonts w:ascii="GHEA Mariam" w:hAnsi="GHEA Mariam" w:cs="Sylfaen"/>
          <w:bCs/>
        </w:rPr>
        <w:t>ՆԱԽԱԳԾԵՐԻ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ԸՆԴՈՒՆՄԱՆ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ԱՌՆՉՈՒԹՅԱՄԲ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ԱՅԼ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ՕՐԵՆՔՆԵՐԻ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ԸՆԴՈՒՆՄԱՆ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ԱՆՀՐԱԺԵՇՏՈՒԹՅԱՆ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ՄԱՍԻՆ</w:t>
      </w:r>
      <w:r w:rsidRPr="000D4A5A">
        <w:rPr>
          <w:rFonts w:ascii="GHEA Mariam" w:hAnsi="GHEA Mariam"/>
          <w:bCs/>
        </w:rPr>
        <w:t xml:space="preserve"> </w:t>
      </w:r>
    </w:p>
    <w:p w:rsidR="00D24F27" w:rsidRPr="000D4A5A" w:rsidRDefault="00D24F27" w:rsidP="00D24F27">
      <w:pPr>
        <w:spacing w:after="0"/>
        <w:ind w:right="96"/>
        <w:jc w:val="center"/>
        <w:rPr>
          <w:rFonts w:ascii="GHEA Mariam" w:hAnsi="GHEA Mariam"/>
        </w:rPr>
      </w:pPr>
    </w:p>
    <w:p w:rsidR="00D24F27" w:rsidRPr="000D4A5A" w:rsidRDefault="00D24F27" w:rsidP="00D24F27">
      <w:pPr>
        <w:pStyle w:val="NormalWeb"/>
        <w:spacing w:after="0" w:afterAutospacing="0"/>
        <w:ind w:firstLine="180"/>
        <w:jc w:val="both"/>
        <w:rPr>
          <w:rFonts w:ascii="GHEA Mariam" w:hAnsi="GHEA Mariam"/>
          <w:sz w:val="22"/>
          <w:szCs w:val="22"/>
        </w:rPr>
      </w:pPr>
      <w:r w:rsidRPr="000D4A5A">
        <w:rPr>
          <w:rFonts w:ascii="GHEA Mariam" w:hAnsi="GHEA Mariam" w:cs="AK Courier"/>
          <w:sz w:val="22"/>
          <w:szCs w:val="22"/>
        </w:rPr>
        <w:t>««Գույքի նկատմամբ իրավունքների պետական գրանցման մասին» Հայաստանի Հանրապետության օրենքում փոփոխություններ և լրացումներ կատարելու մասին», ««Գույքի նկատմամբ իրավունքների պետական գրանցման մասին Հայաստանի Հանրապետության օրենքում փոփոխություն կատարելու մասին» Հայաստանի Հանրապետության օրենքում փոփոխություն կատարելու մասին» և «Պետական կառավարման համակարգի մասին» Հայաստանի Հանրապետության օրենքում փոփոխություն կատարելու մասին» Հայաստանի Հանրապետության օրենքների նախագծեր</w:t>
      </w:r>
      <w:r w:rsidRPr="000D4A5A">
        <w:rPr>
          <w:rFonts w:ascii="GHEA Mariam" w:hAnsi="GHEA Mariam" w:cs="AK Courier"/>
          <w:sz w:val="22"/>
          <w:szCs w:val="22"/>
          <w:lang w:val="en-US"/>
        </w:rPr>
        <w:t>ի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ընդունման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առնչությամբ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այլ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օրենքների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ընդունման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անհրաժեշտությունը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բացակայում</w:t>
      </w:r>
      <w:r w:rsidRPr="000D4A5A">
        <w:rPr>
          <w:rFonts w:ascii="GHEA Mariam" w:hAnsi="GHEA Mariam"/>
          <w:sz w:val="22"/>
          <w:szCs w:val="22"/>
        </w:rPr>
        <w:t xml:space="preserve"> </w:t>
      </w:r>
      <w:r w:rsidRPr="000D4A5A">
        <w:rPr>
          <w:rFonts w:ascii="GHEA Mariam" w:hAnsi="GHEA Mariam" w:cs="Sylfaen"/>
          <w:sz w:val="22"/>
          <w:szCs w:val="22"/>
        </w:rPr>
        <w:t>է</w:t>
      </w:r>
      <w:r w:rsidRPr="000D4A5A">
        <w:rPr>
          <w:rFonts w:ascii="GHEA Mariam" w:hAnsi="GHEA Mariam"/>
          <w:sz w:val="22"/>
          <w:szCs w:val="22"/>
        </w:rPr>
        <w:t xml:space="preserve">: </w:t>
      </w: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rPr>
          <w:rFonts w:ascii="GHEA Mariam" w:hAnsi="GHEA Mariam"/>
        </w:rPr>
      </w:pPr>
    </w:p>
    <w:p w:rsidR="00D24F27" w:rsidRPr="000D4A5A" w:rsidRDefault="00D24F27" w:rsidP="00D24F27">
      <w:pPr>
        <w:pStyle w:val="NormalWeb"/>
        <w:spacing w:after="0" w:afterAutospacing="0"/>
        <w:jc w:val="center"/>
        <w:rPr>
          <w:rFonts w:ascii="GHEA Mariam" w:hAnsi="GHEA Mariam"/>
          <w:sz w:val="22"/>
          <w:szCs w:val="22"/>
        </w:rPr>
      </w:pPr>
      <w:r w:rsidRPr="000D4A5A">
        <w:rPr>
          <w:rFonts w:ascii="GHEA Mariam" w:hAnsi="GHEA Mariam" w:cs="Sylfaen"/>
          <w:bCs/>
          <w:sz w:val="22"/>
          <w:szCs w:val="22"/>
        </w:rPr>
        <w:lastRenderedPageBreak/>
        <w:t>ՏԵՂԵԿԱՆՔ</w:t>
      </w:r>
      <w:r w:rsidRPr="000D4A5A">
        <w:rPr>
          <w:rFonts w:ascii="GHEA Mariam" w:hAnsi="GHEA Mariam"/>
          <w:sz w:val="22"/>
          <w:szCs w:val="22"/>
        </w:rPr>
        <w:t xml:space="preserve"> </w:t>
      </w:r>
    </w:p>
    <w:p w:rsidR="00D24F27" w:rsidRPr="000D4A5A" w:rsidRDefault="00D24F27" w:rsidP="00D24F27">
      <w:pPr>
        <w:spacing w:after="0"/>
        <w:ind w:right="96"/>
        <w:jc w:val="center"/>
        <w:rPr>
          <w:rFonts w:ascii="GHEA Mariam" w:hAnsi="GHEA Mariam"/>
          <w:bCs/>
        </w:rPr>
      </w:pPr>
      <w:r w:rsidRPr="000D4A5A">
        <w:rPr>
          <w:rFonts w:ascii="GHEA Mariam" w:hAnsi="GHEA Mariam"/>
        </w:rPr>
        <w:t xml:space="preserve">««ՊԵՏԱԿԱՆ ԿԱՌԱՎԱՐՄԱՆ ՀԱՄԱԿԱՐԳԻ ՄԱՐՄԻՆՆԵՐԻ ՄԱՍԻՆ» ՀՀ ՕՐԵՆՔՈՒՄ ՓՈՓՈԽՈՒԹՅՈՒՆ ԿԱՏԱՐԵԼՈՒ ՄԱՍԻՆ, </w:t>
      </w:r>
      <w:r w:rsidRPr="000D4A5A">
        <w:rPr>
          <w:rFonts w:ascii="GHEA Mariam" w:hAnsi="GHEA Mariam"/>
          <w:lang w:val="fr-FR"/>
        </w:rPr>
        <w:t>«ԳՈՒՅՔԻ ՆԿԱՏՄԱՄԲ ԻՐԱՎՈՒՆՔՆԵՐԻ ՊԵՏԱԿԱՆ ԳՐԱՆՑՄԱՆ ՄԱՍԻՆ»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/>
        </w:rPr>
        <w:t xml:space="preserve">ՀՀ ՕՐԵՆՔՈՒՄ ՓՈՓՈԽՈՒԹՅՈՒՆՆԵՐ ԵՎ ԼՐԱՑՈՒՄՆԵՐ ԿԱՏԱՐԵԼՈՒ ՄԱՍԻՆ </w:t>
      </w:r>
      <w:proofErr w:type="gramStart"/>
      <w:r w:rsidRPr="000D4A5A">
        <w:rPr>
          <w:rFonts w:ascii="GHEA Mariam" w:hAnsi="GHEA Mariam"/>
        </w:rPr>
        <w:t>ԵՎ  «</w:t>
      </w:r>
      <w:proofErr w:type="gramEnd"/>
      <w:r w:rsidRPr="000D4A5A">
        <w:rPr>
          <w:rFonts w:ascii="GHEA Mariam" w:hAnsi="GHEA Mariam"/>
          <w:lang w:val="fr-FR"/>
        </w:rPr>
        <w:t>«ԳՈՒՅՔԻ ՆԿԱՏՄԱՄԲ ԻՐԱՎՈՒՆՔՆԵՐԻ ՊԵՏԱԿԱՆ ԳՐԱՆՑՄԱՆ ՄԱՍԻՆ»</w:t>
      </w:r>
      <w:r w:rsidRPr="000D4A5A">
        <w:rPr>
          <w:rFonts w:ascii="GHEA Mariam" w:hAnsi="GHEA Mariam"/>
          <w:lang w:val="hy-AM"/>
        </w:rPr>
        <w:t xml:space="preserve"> </w:t>
      </w:r>
      <w:r w:rsidRPr="000D4A5A">
        <w:rPr>
          <w:rFonts w:ascii="GHEA Mariam" w:hAnsi="GHEA Mariam"/>
        </w:rPr>
        <w:t xml:space="preserve">ՀԱՅԱՍՏԱՆԻ ՀԱՆՐԱՊԵՏՈՒԹՅԱՆ ՕՐԵՆՔՈՒՄ ՓՈՓՈԽՈՒԹՅՈՒՆ ԿԱՏԱՐԵԼՈՒ ՄԱՍԻՆ» ՀՀ ՕՐԵՆՔՈՒՄ ՓՈՓՈԽՈՒԹՅՈՒՆ ԿԱՏԱՐԵԼՈՒ ՄԱՍԻՆ» ՀՀ ՕՐԵՆՔՆԵՐԻ </w:t>
      </w:r>
      <w:r w:rsidRPr="000D4A5A">
        <w:rPr>
          <w:rFonts w:ascii="GHEA Mariam" w:hAnsi="GHEA Mariam" w:cs="Sylfaen"/>
          <w:bCs/>
        </w:rPr>
        <w:t>ՆԱԽԱԳԾԵՐԻ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ԸՆԴՈՒՆՄԱՆ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ԱՌՆՉՈՒԹՅԱՄԲ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ԱՅԼ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ՕՐԵՆՔՆԵՐԻ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ԸՆԴՈՒՆՄԱՆ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ԱՆՀՐԱԺԵՇՏՈՒԹՅԱՆ</w:t>
      </w:r>
      <w:r w:rsidRPr="000D4A5A">
        <w:rPr>
          <w:rFonts w:ascii="GHEA Mariam" w:hAnsi="GHEA Mariam"/>
          <w:bCs/>
        </w:rPr>
        <w:t xml:space="preserve"> </w:t>
      </w:r>
      <w:r w:rsidRPr="000D4A5A">
        <w:rPr>
          <w:rFonts w:ascii="GHEA Mariam" w:hAnsi="GHEA Mariam" w:cs="Sylfaen"/>
          <w:bCs/>
        </w:rPr>
        <w:t>ՄԱՍԻՆ</w:t>
      </w:r>
      <w:r w:rsidRPr="000D4A5A">
        <w:rPr>
          <w:rFonts w:ascii="GHEA Mariam" w:hAnsi="GHEA Mariam"/>
          <w:bCs/>
        </w:rPr>
        <w:t xml:space="preserve"> </w:t>
      </w:r>
    </w:p>
    <w:p w:rsidR="00D24F27" w:rsidRPr="000D4A5A" w:rsidRDefault="00D24F27" w:rsidP="00D24F27">
      <w:pPr>
        <w:spacing w:after="0"/>
        <w:ind w:right="96"/>
        <w:jc w:val="center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ind w:right="96"/>
        <w:jc w:val="center"/>
        <w:rPr>
          <w:rFonts w:ascii="GHEA Mariam" w:hAnsi="GHEA Mariam"/>
        </w:rPr>
      </w:pPr>
    </w:p>
    <w:p w:rsidR="00D24F27" w:rsidRPr="000D4A5A" w:rsidRDefault="00D24F27" w:rsidP="00D24F27">
      <w:pPr>
        <w:spacing w:after="0"/>
        <w:jc w:val="both"/>
        <w:rPr>
          <w:rFonts w:ascii="GHEA Mariam" w:hAnsi="GHEA Mariam" w:cs="Sylfaen"/>
          <w:lang w:val="af-ZA"/>
        </w:rPr>
      </w:pPr>
    </w:p>
    <w:p w:rsidR="00D24F27" w:rsidRPr="000D4A5A" w:rsidRDefault="00D24F27" w:rsidP="00D24F27">
      <w:pPr>
        <w:spacing w:after="0"/>
        <w:ind w:firstLine="720"/>
        <w:jc w:val="both"/>
        <w:rPr>
          <w:rFonts w:ascii="GHEA Mariam" w:hAnsi="GHEA Mariam"/>
        </w:rPr>
      </w:pPr>
      <w:r w:rsidRPr="000D4A5A">
        <w:rPr>
          <w:rFonts w:ascii="GHEA Mariam" w:hAnsi="GHEA Mariam" w:cs="AK Courier"/>
        </w:rPr>
        <w:t>««Գույքի նկատմամբ իրավունքների պետական գրանցման մասին» Հայաստանի Հանրապետության օրենքում փոփոխություններ և լրացումներ կատարելու մասին», ««Գույքի նկատմամբ իրավունքների պետական գրանցման մասին Հայաստանի Հանրապետության օրենքում փոփոխություն կատարելու մասին» Հայաստանի Հանրապետության օրենքում փոփոխություն կատարելու մասին» և «Պետական կառավարման համակարգի մասին» Հայաստանի Հանրապետության օրենքում փոփոխություն կատարելու մասին» Հայաստանի Հանրապետության օրենքների նախագծեր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hAnsi="GHEA Mariam" w:cs="Sylfaen"/>
        </w:rPr>
        <w:t>ընդունման</w:t>
      </w:r>
      <w:r w:rsidRPr="000D4A5A">
        <w:rPr>
          <w:rFonts w:ascii="GHEA Mariam" w:hAnsi="GHEA Mariam"/>
        </w:rPr>
        <w:t xml:space="preserve"> </w:t>
      </w:r>
      <w:r w:rsidRPr="000D4A5A">
        <w:rPr>
          <w:rFonts w:ascii="GHEA Mariam" w:eastAsia="Arial Unicode MS" w:hAnsi="GHEA Mariam" w:cs="Arial Unicode MS"/>
          <w:lang w:val="hy-AM"/>
        </w:rPr>
        <w:t>դեպքում պետական բյուջեում եկամուտների էական նվազեցում կամ ծախuերի ավելացում չի նախատեսվում:</w:t>
      </w:r>
    </w:p>
    <w:p w:rsidR="00D24F27" w:rsidRPr="006304F4" w:rsidRDefault="00D24F27" w:rsidP="006304F4"/>
    <w:sectPr w:rsidR="00D24F27" w:rsidRPr="006304F4" w:rsidSect="00D24F27">
      <w:pgSz w:w="12240" w:h="15840"/>
      <w:pgMar w:top="99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59F3"/>
    <w:multiLevelType w:val="hybridMultilevel"/>
    <w:tmpl w:val="1F74013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E0"/>
    <w:rsid w:val="000408C4"/>
    <w:rsid w:val="000742D5"/>
    <w:rsid w:val="000E21E4"/>
    <w:rsid w:val="001225FE"/>
    <w:rsid w:val="00164CA6"/>
    <w:rsid w:val="00223D93"/>
    <w:rsid w:val="002613F6"/>
    <w:rsid w:val="002977A9"/>
    <w:rsid w:val="002A67C7"/>
    <w:rsid w:val="002B53A0"/>
    <w:rsid w:val="002C74A6"/>
    <w:rsid w:val="00391B7B"/>
    <w:rsid w:val="003C34D1"/>
    <w:rsid w:val="00447D32"/>
    <w:rsid w:val="004D07E5"/>
    <w:rsid w:val="005C2CD0"/>
    <w:rsid w:val="005C6109"/>
    <w:rsid w:val="005C7882"/>
    <w:rsid w:val="005F454B"/>
    <w:rsid w:val="006304F4"/>
    <w:rsid w:val="006C4C8E"/>
    <w:rsid w:val="007848CC"/>
    <w:rsid w:val="0078643F"/>
    <w:rsid w:val="00857D7B"/>
    <w:rsid w:val="00906221"/>
    <w:rsid w:val="00936BF6"/>
    <w:rsid w:val="009C7ECA"/>
    <w:rsid w:val="00A24E06"/>
    <w:rsid w:val="00A40DE0"/>
    <w:rsid w:val="00B23FEB"/>
    <w:rsid w:val="00B410C3"/>
    <w:rsid w:val="00B440DA"/>
    <w:rsid w:val="00B46C0D"/>
    <w:rsid w:val="00B67498"/>
    <w:rsid w:val="00C26543"/>
    <w:rsid w:val="00D24F27"/>
    <w:rsid w:val="00D400FD"/>
    <w:rsid w:val="00DB323C"/>
    <w:rsid w:val="00E173FB"/>
    <w:rsid w:val="00E5440C"/>
    <w:rsid w:val="00EB66DC"/>
    <w:rsid w:val="00EC2FCF"/>
    <w:rsid w:val="00F812D3"/>
    <w:rsid w:val="00FD790D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C516"/>
  <w15:chartTrackingRefBased/>
  <w15:docId w15:val="{D331E276-23CF-45CD-9CD5-4C8D8EB3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1E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21E4"/>
    <w:rPr>
      <w:b/>
      <w:bCs/>
    </w:rPr>
  </w:style>
  <w:style w:type="paragraph" w:customStyle="1" w:styleId="norm">
    <w:name w:val="norm"/>
    <w:basedOn w:val="Normal"/>
    <w:link w:val="normChar"/>
    <w:rsid w:val="000E21E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0E21E4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0E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0E21E4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A6"/>
    <w:rPr>
      <w:rFonts w:ascii="Segoe UI" w:eastAsiaTheme="minorEastAsia" w:hAnsi="Segoe UI" w:cs="Segoe UI"/>
      <w:sz w:val="18"/>
      <w:szCs w:val="18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304F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adastre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